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02E3D" w14:textId="22797569" w:rsidR="00D077E9" w:rsidRPr="009B17F5" w:rsidRDefault="00860477" w:rsidP="00612CDD">
      <w:pPr>
        <w:jc w:val="both"/>
        <w:rPr>
          <w:lang w:val="en-IE"/>
        </w:rPr>
      </w:pPr>
      <w:r>
        <w:rPr>
          <w:noProof/>
          <w:sz w:val="10"/>
          <w:szCs w:val="10"/>
          <w:lang w:val="en-IE"/>
        </w:rPr>
        <w:drawing>
          <wp:anchor distT="0" distB="0" distL="114300" distR="114300" simplePos="0" relativeHeight="251658239" behindDoc="1" locked="0" layoutInCell="1" allowOverlap="1" wp14:anchorId="68C3EADD" wp14:editId="714263D7">
            <wp:simplePos x="0" y="0"/>
            <wp:positionH relativeFrom="page">
              <wp:posOffset>-1</wp:posOffset>
            </wp:positionH>
            <wp:positionV relativeFrom="paragraph">
              <wp:posOffset>-590550</wp:posOffset>
            </wp:positionV>
            <wp:extent cx="7956645" cy="11934968"/>
            <wp:effectExtent l="0" t="0" r="6350" b="9525"/>
            <wp:wrapNone/>
            <wp:docPr id="9" name="Picture 9" descr="A picture containing text, book, shelf,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ook, shelf, indoor&#10;&#10;Description automatically generated"/>
                    <pic:cNvPicPr/>
                  </pic:nvPicPr>
                  <pic:blipFill>
                    <a:blip r:embed="rId8" cstate="print">
                      <a:extLst>
                        <a:ext uri="{BEBA8EAE-BF5A-486C-A8C5-ECC9F3942E4B}">
                          <a14:imgProps xmlns:a14="http://schemas.microsoft.com/office/drawing/2010/main">
                            <a14:imgLayer r:embed="rId9">
                              <a14:imgEffect>
                                <a14:artisticCutout/>
                              </a14:imgEffect>
                            </a14:imgLayer>
                          </a14:imgProps>
                        </a:ext>
                        <a:ext uri="{28A0092B-C50C-407E-A947-70E740481C1C}">
                          <a14:useLocalDpi xmlns:a14="http://schemas.microsoft.com/office/drawing/2010/main" val="0"/>
                        </a:ext>
                      </a:extLst>
                    </a:blip>
                    <a:stretch>
                      <a:fillRect/>
                    </a:stretch>
                  </pic:blipFill>
                  <pic:spPr>
                    <a:xfrm>
                      <a:off x="0" y="0"/>
                      <a:ext cx="7960116" cy="11940174"/>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9B17F5" w14:paraId="428991CE" w14:textId="77777777" w:rsidTr="00D077E9">
        <w:trPr>
          <w:trHeight w:val="1894"/>
        </w:trPr>
        <w:tc>
          <w:tcPr>
            <w:tcW w:w="5580" w:type="dxa"/>
            <w:tcBorders>
              <w:top w:val="nil"/>
              <w:left w:val="nil"/>
              <w:bottom w:val="nil"/>
              <w:right w:val="nil"/>
            </w:tcBorders>
          </w:tcPr>
          <w:p w14:paraId="372AA2EB" w14:textId="344C0F58" w:rsidR="00D077E9" w:rsidRPr="009B17F5" w:rsidRDefault="00D077E9" w:rsidP="00612CDD">
            <w:pPr>
              <w:jc w:val="both"/>
              <w:rPr>
                <w:lang w:val="en-IE"/>
              </w:rPr>
            </w:pPr>
          </w:p>
          <w:p w14:paraId="79B8D328" w14:textId="20393630" w:rsidR="00D077E9" w:rsidRPr="009B17F5" w:rsidRDefault="00D077E9" w:rsidP="00612CDD">
            <w:pPr>
              <w:jc w:val="both"/>
              <w:rPr>
                <w:lang w:val="en-IE"/>
              </w:rPr>
            </w:pPr>
          </w:p>
        </w:tc>
      </w:tr>
      <w:tr w:rsidR="00D077E9" w:rsidRPr="00756AFD" w14:paraId="7160526F" w14:textId="77777777" w:rsidTr="00D077E9">
        <w:trPr>
          <w:trHeight w:val="7636"/>
        </w:trPr>
        <w:tc>
          <w:tcPr>
            <w:tcW w:w="5580" w:type="dxa"/>
            <w:tcBorders>
              <w:top w:val="nil"/>
              <w:left w:val="nil"/>
              <w:bottom w:val="nil"/>
              <w:right w:val="nil"/>
            </w:tcBorders>
          </w:tcPr>
          <w:p w14:paraId="32AB5172" w14:textId="64F580B4" w:rsidR="00D077E9" w:rsidRPr="00756AFD" w:rsidRDefault="0008677B" w:rsidP="00612CDD">
            <w:pPr>
              <w:jc w:val="both"/>
              <w:rPr>
                <w:noProof/>
                <w:highlight w:val="yellow"/>
                <w:lang w:val="en-IE"/>
              </w:rPr>
            </w:pPr>
            <w:r w:rsidRPr="00756AFD">
              <w:rPr>
                <w:noProof/>
                <w:highlight w:val="yellow"/>
                <w:lang w:val="en-IE"/>
              </w:rPr>
              <mc:AlternateContent>
                <mc:Choice Requires="wps">
                  <w:drawing>
                    <wp:anchor distT="0" distB="0" distL="114300" distR="114300" simplePos="0" relativeHeight="251665408" behindDoc="0" locked="0" layoutInCell="1" allowOverlap="1" wp14:anchorId="04DBB1CC" wp14:editId="4E93315B">
                      <wp:simplePos x="0" y="0"/>
                      <wp:positionH relativeFrom="column">
                        <wp:posOffset>-570742</wp:posOffset>
                      </wp:positionH>
                      <wp:positionV relativeFrom="paragraph">
                        <wp:posOffset>-473578</wp:posOffset>
                      </wp:positionV>
                      <wp:extent cx="7788166" cy="1355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788166" cy="1355725"/>
                              </a:xfrm>
                              <a:prstGeom prst="rect">
                                <a:avLst/>
                              </a:prstGeom>
                              <a:noFill/>
                              <a:ln w="6350">
                                <a:noFill/>
                              </a:ln>
                            </wps:spPr>
                            <wps:txbx>
                              <w:txbxContent>
                                <w:p w14:paraId="65C5E0AB" w14:textId="459C1BAA" w:rsidR="00D2233B" w:rsidRPr="00BE0837" w:rsidRDefault="00D2233B" w:rsidP="00F479D1">
                                  <w:pPr>
                                    <w:pStyle w:val="Title"/>
                                    <w:jc w:val="center"/>
                                    <w:rPr>
                                      <w:rFonts w:ascii="Bookman Old Style" w:hAnsi="Bookman Old Style"/>
                                      <w:color w:val="333366"/>
                                      <w:spacing w:val="-20"/>
                                      <w:sz w:val="130"/>
                                      <w:szCs w:val="130"/>
                                    </w:rPr>
                                  </w:pPr>
                                  <w:r w:rsidRPr="00BE0837">
                                    <w:rPr>
                                      <w:rFonts w:ascii="Bookman Old Style" w:hAnsi="Bookman Old Style" w:cs="Cavolini"/>
                                      <w:b w:val="0"/>
                                      <w:bCs w:val="0"/>
                                      <w:color w:val="333366"/>
                                      <w:spacing w:val="-20"/>
                                      <w:sz w:val="130"/>
                                      <w:szCs w:val="130"/>
                                    </w:rPr>
                                    <w:t>ICAT Retreat</w:t>
                                  </w:r>
                                  <w:r w:rsidR="00D94638" w:rsidRPr="00BE0837">
                                    <w:rPr>
                                      <w:rFonts w:ascii="Bookman Old Style" w:hAnsi="Bookman Old Style"/>
                                      <w:color w:val="333366"/>
                                      <w:spacing w:val="-20"/>
                                      <w:sz w:val="130"/>
                                      <w:szCs w:val="130"/>
                                    </w:rPr>
                                    <w:t xml:space="preserve"> </w:t>
                                  </w:r>
                                  <w:r w:rsidRPr="00BE0837">
                                    <w:rPr>
                                      <w:rFonts w:ascii="Bookman Old Style" w:hAnsi="Bookman Old Style" w:cs="Cavolini"/>
                                      <w:b w:val="0"/>
                                      <w:bCs w:val="0"/>
                                      <w:color w:val="333366"/>
                                      <w:spacing w:val="-20"/>
                                      <w:sz w:val="130"/>
                                      <w:szCs w:val="130"/>
                                    </w:rPr>
                                    <w:t>202</w:t>
                                  </w:r>
                                  <w:r w:rsidR="00756AFD" w:rsidRPr="00BE0837">
                                    <w:rPr>
                                      <w:rFonts w:ascii="Bookman Old Style" w:hAnsi="Bookman Old Style" w:cs="Cavolini"/>
                                      <w:b w:val="0"/>
                                      <w:bCs w:val="0"/>
                                      <w:color w:val="333366"/>
                                      <w:spacing w:val="-20"/>
                                      <w:sz w:val="130"/>
                                      <w:szCs w:val="13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BB1CC" id="_x0000_t202" coordsize="21600,21600" o:spt="202" path="m,l,21600r21600,l21600,xe">
                      <v:stroke joinstyle="miter"/>
                      <v:path gradientshapeok="t" o:connecttype="rect"/>
                    </v:shapetype>
                    <v:shape id="Text Box 8" o:spid="_x0000_s1026" type="#_x0000_t202" style="position:absolute;left:0;text-align:left;margin-left:-44.95pt;margin-top:-37.3pt;width:613.25pt;height:10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" filled="f" stroked="f" strokeweight=".5pt">
                      <v:textbox>
                        <w:txbxContent>
                          <w:p w14:paraId="65C5E0AB" w14:textId="459C1BAA" w:rsidR="00D2233B" w:rsidRPr="00BE0837" w:rsidRDefault="00D2233B" w:rsidP="00F479D1">
                            <w:pPr>
                              <w:pStyle w:val="Title"/>
                              <w:jc w:val="center"/>
                              <w:rPr>
                                <w:rFonts w:ascii="Bookman Old Style" w:hAnsi="Bookman Old Style"/>
                                <w:color w:val="333366"/>
                                <w:spacing w:val="-20"/>
                                <w:sz w:val="130"/>
                                <w:szCs w:val="130"/>
                              </w:rPr>
                            </w:pPr>
                            <w:r w:rsidRPr="00BE0837">
                              <w:rPr>
                                <w:rFonts w:ascii="Bookman Old Style" w:hAnsi="Bookman Old Style" w:cs="Cavolini"/>
                                <w:b w:val="0"/>
                                <w:bCs w:val="0"/>
                                <w:color w:val="333366"/>
                                <w:spacing w:val="-20"/>
                                <w:sz w:val="130"/>
                                <w:szCs w:val="130"/>
                              </w:rPr>
                              <w:t>ICAT Retreat</w:t>
                            </w:r>
                            <w:r w:rsidR="00D94638" w:rsidRPr="00BE0837">
                              <w:rPr>
                                <w:rFonts w:ascii="Bookman Old Style" w:hAnsi="Bookman Old Style"/>
                                <w:color w:val="333366"/>
                                <w:spacing w:val="-20"/>
                                <w:sz w:val="130"/>
                                <w:szCs w:val="130"/>
                              </w:rPr>
                              <w:t xml:space="preserve"> </w:t>
                            </w:r>
                            <w:r w:rsidRPr="00BE0837">
                              <w:rPr>
                                <w:rFonts w:ascii="Bookman Old Style" w:hAnsi="Bookman Old Style" w:cs="Cavolini"/>
                                <w:b w:val="0"/>
                                <w:bCs w:val="0"/>
                                <w:color w:val="333366"/>
                                <w:spacing w:val="-20"/>
                                <w:sz w:val="130"/>
                                <w:szCs w:val="130"/>
                              </w:rPr>
                              <w:t>202</w:t>
                            </w:r>
                            <w:r w:rsidR="00756AFD" w:rsidRPr="00BE0837">
                              <w:rPr>
                                <w:rFonts w:ascii="Bookman Old Style" w:hAnsi="Bookman Old Style" w:cs="Cavolini"/>
                                <w:b w:val="0"/>
                                <w:bCs w:val="0"/>
                                <w:color w:val="333366"/>
                                <w:spacing w:val="-20"/>
                                <w:sz w:val="130"/>
                                <w:szCs w:val="130"/>
                              </w:rPr>
                              <w:t>2</w:t>
                            </w:r>
                          </w:p>
                        </w:txbxContent>
                      </v:textbox>
                    </v:shape>
                  </w:pict>
                </mc:Fallback>
              </mc:AlternateContent>
            </w:r>
            <w:r w:rsidRPr="00756AFD">
              <w:rPr>
                <w:noProof/>
                <w:highlight w:val="yellow"/>
                <w:lang w:val="en-IE"/>
              </w:rPr>
              <mc:AlternateContent>
                <mc:Choice Requires="wps">
                  <w:drawing>
                    <wp:anchor distT="0" distB="0" distL="114300" distR="114300" simplePos="0" relativeHeight="251659264" behindDoc="1" locked="0" layoutInCell="1" allowOverlap="1" wp14:anchorId="0C440D26" wp14:editId="70E8E451">
                      <wp:simplePos x="0" y="0"/>
                      <wp:positionH relativeFrom="column">
                        <wp:posOffset>-1310659</wp:posOffset>
                      </wp:positionH>
                      <wp:positionV relativeFrom="page">
                        <wp:posOffset>-505375</wp:posOffset>
                      </wp:positionV>
                      <wp:extent cx="8975090" cy="1843405"/>
                      <wp:effectExtent l="38100" t="38100" r="54610" b="61595"/>
                      <wp:wrapNone/>
                      <wp:docPr id="2" name="Rectangle 2" descr="colored rectangle"/>
                      <wp:cNvGraphicFramePr/>
                      <a:graphic xmlns:a="http://schemas.openxmlformats.org/drawingml/2006/main">
                        <a:graphicData uri="http://schemas.microsoft.com/office/word/2010/wordprocessingShape">
                          <wps:wsp>
                            <wps:cNvSpPr/>
                            <wps:spPr>
                              <a:xfrm>
                                <a:off x="0" y="0"/>
                                <a:ext cx="8975090" cy="1843405"/>
                              </a:xfrm>
                              <a:prstGeom prst="rect">
                                <a:avLst/>
                              </a:prstGeom>
                              <a:solidFill>
                                <a:schemeClr val="bg1"/>
                              </a:solidFill>
                              <a:ln>
                                <a:noFill/>
                              </a:ln>
                              <a:effectLst>
                                <a:outerShdw blurRad="50800" dist="38100" dir="2700000" algn="tl" rotWithShape="0">
                                  <a:prstClr val="black">
                                    <a:alpha val="40000"/>
                                  </a:prstClr>
                                </a:outerShdw>
                                <a:softEdge rad="63500"/>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AD21B" id="Rectangle 2" o:spid="_x0000_s1026" alt="colored rectangle" style="position:absolute;margin-left:-103.2pt;margin-top:-39.8pt;width:706.7pt;height:14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" fillcolor="white [3212]" stroked="f" strokeweight="2pt">
                      <v:shadow on="t" color="black" opacity="26214f" origin="-.5,-.5" offset=".74836mm,.74836mm"/>
                      <w10:wrap anchory="page"/>
                    </v:rect>
                  </w:pict>
                </mc:Fallback>
              </mc:AlternateContent>
            </w:r>
          </w:p>
        </w:tc>
      </w:tr>
      <w:tr w:rsidR="00D077E9" w:rsidRPr="00756AFD" w14:paraId="7E9FC9F0" w14:textId="77777777" w:rsidTr="00D077E9">
        <w:trPr>
          <w:trHeight w:val="2171"/>
        </w:trPr>
        <w:tc>
          <w:tcPr>
            <w:tcW w:w="5580" w:type="dxa"/>
            <w:tcBorders>
              <w:top w:val="nil"/>
              <w:left w:val="nil"/>
              <w:bottom w:val="nil"/>
              <w:right w:val="nil"/>
            </w:tcBorders>
          </w:tcPr>
          <w:p w14:paraId="4C3093B8" w14:textId="6557759E" w:rsidR="00D077E9" w:rsidRPr="00756AFD" w:rsidRDefault="00D077E9" w:rsidP="00F479D1">
            <w:pPr>
              <w:jc w:val="both"/>
              <w:rPr>
                <w:noProof/>
                <w:sz w:val="10"/>
                <w:szCs w:val="10"/>
                <w:highlight w:val="yellow"/>
                <w:lang w:val="en-IE"/>
              </w:rPr>
            </w:pPr>
          </w:p>
        </w:tc>
      </w:tr>
    </w:tbl>
    <w:p w14:paraId="5313030F" w14:textId="12087F5F" w:rsidR="00D077E9" w:rsidRPr="00756AFD" w:rsidRDefault="009F7DED" w:rsidP="00612CDD">
      <w:pPr>
        <w:spacing w:after="200"/>
        <w:jc w:val="both"/>
        <w:rPr>
          <w:highlight w:val="yellow"/>
          <w:lang w:val="en-IE"/>
        </w:rPr>
      </w:pPr>
      <w:r w:rsidRPr="00756AFD">
        <w:rPr>
          <w:noProof/>
          <w:highlight w:val="yellow"/>
          <w:lang w:val="en-IE"/>
        </w:rPr>
        <mc:AlternateContent>
          <mc:Choice Requires="wps">
            <w:drawing>
              <wp:anchor distT="0" distB="0" distL="114300" distR="114300" simplePos="0" relativeHeight="251676672" behindDoc="0" locked="0" layoutInCell="1" allowOverlap="1" wp14:anchorId="30FFBE45" wp14:editId="52E7B810">
                <wp:simplePos x="0" y="0"/>
                <wp:positionH relativeFrom="page">
                  <wp:posOffset>2608836</wp:posOffset>
                </wp:positionH>
                <wp:positionV relativeFrom="paragraph">
                  <wp:posOffset>1524105</wp:posOffset>
                </wp:positionV>
                <wp:extent cx="5354889" cy="1828800"/>
                <wp:effectExtent l="0" t="0" r="0" b="0"/>
                <wp:wrapNone/>
                <wp:docPr id="255" name="Text Box 255"/>
                <wp:cNvGraphicFramePr/>
                <a:graphic xmlns:a="http://schemas.openxmlformats.org/drawingml/2006/main">
                  <a:graphicData uri="http://schemas.microsoft.com/office/word/2010/wordprocessingShape">
                    <wps:wsp>
                      <wps:cNvSpPr txBox="1"/>
                      <wps:spPr>
                        <a:xfrm>
                          <a:off x="0" y="0"/>
                          <a:ext cx="5354889" cy="1828800"/>
                        </a:xfrm>
                        <a:prstGeom prst="rect">
                          <a:avLst/>
                        </a:prstGeom>
                        <a:noFill/>
                        <a:ln w="6350">
                          <a:noFill/>
                        </a:ln>
                      </wps:spPr>
                      <wps:txbx>
                        <w:txbxContent>
                          <w:p w14:paraId="5B7B7DE5" w14:textId="1C0A098A" w:rsidR="00D94638" w:rsidRPr="006A4A0E" w:rsidRDefault="00D94638" w:rsidP="00D94638">
                            <w:pPr>
                              <w:pStyle w:val="Title"/>
                              <w:jc w:val="center"/>
                              <w:rPr>
                                <w:rFonts w:ascii="Bradley Hand ITC" w:hAnsi="Bradley Hand ITC"/>
                                <w:color w:val="EE2362"/>
                                <w:sz w:val="104"/>
                                <w:szCs w:val="104"/>
                                <w:lang w:val="en-IE"/>
                              </w:rPr>
                            </w:pPr>
                            <w:r w:rsidRPr="006A4A0E">
                              <w:rPr>
                                <w:rFonts w:ascii="Bradley Hand ITC" w:hAnsi="Bradley Hand ITC" w:cs="Cavolini"/>
                                <w:color w:val="EE2362"/>
                                <w:sz w:val="104"/>
                                <w:szCs w:val="104"/>
                                <w:lang w:val="en-IE"/>
                              </w:rPr>
                              <w:t>Abstract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FBE45" id="Text Box 255" o:spid="_x0000_s1027" type="#_x0000_t202" style="position:absolute;left:0;text-align:left;margin-left:205.4pt;margin-top:120pt;width:421.65pt;height:2in;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" filled="f" stroked="f" strokeweight=".5pt">
                <v:textbox>
                  <w:txbxContent>
                    <w:p w14:paraId="5B7B7DE5" w14:textId="1C0A098A" w:rsidR="00D94638" w:rsidRPr="006A4A0E" w:rsidRDefault="00D94638" w:rsidP="00D94638">
                      <w:pPr>
                        <w:pStyle w:val="Title"/>
                        <w:jc w:val="center"/>
                        <w:rPr>
                          <w:rFonts w:ascii="Bradley Hand ITC" w:hAnsi="Bradley Hand ITC"/>
                          <w:color w:val="EE2362"/>
                          <w:sz w:val="104"/>
                          <w:szCs w:val="104"/>
                          <w:lang w:val="en-IE"/>
                        </w:rPr>
                      </w:pPr>
                      <w:r w:rsidRPr="006A4A0E">
                        <w:rPr>
                          <w:rFonts w:ascii="Bradley Hand ITC" w:hAnsi="Bradley Hand ITC" w:cs="Cavolini"/>
                          <w:color w:val="EE2362"/>
                          <w:sz w:val="104"/>
                          <w:szCs w:val="104"/>
                          <w:lang w:val="en-IE"/>
                        </w:rPr>
                        <w:t>Abstract booklet</w:t>
                      </w:r>
                    </w:p>
                  </w:txbxContent>
                </v:textbox>
                <w10:wrap anchorx="page"/>
              </v:shape>
            </w:pict>
          </mc:Fallback>
        </mc:AlternateContent>
      </w:r>
      <w:r>
        <w:rPr>
          <w:noProof/>
          <w:lang w:val="en-IE"/>
        </w:rPr>
        <w:drawing>
          <wp:anchor distT="0" distB="0" distL="114300" distR="114300" simplePos="0" relativeHeight="251677696" behindDoc="0" locked="0" layoutInCell="1" allowOverlap="1" wp14:anchorId="0D696E23" wp14:editId="3B58C915">
            <wp:simplePos x="0" y="0"/>
            <wp:positionH relativeFrom="column">
              <wp:posOffset>789627</wp:posOffset>
            </wp:positionH>
            <wp:positionV relativeFrom="paragraph">
              <wp:posOffset>7837170</wp:posOffset>
            </wp:positionV>
            <wp:extent cx="6232525" cy="802005"/>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2525" cy="802005"/>
                    </a:xfrm>
                    <a:prstGeom prst="rect">
                      <a:avLst/>
                    </a:prstGeom>
                  </pic:spPr>
                </pic:pic>
              </a:graphicData>
            </a:graphic>
            <wp14:sizeRelH relativeFrom="page">
              <wp14:pctWidth>0</wp14:pctWidth>
            </wp14:sizeRelH>
            <wp14:sizeRelV relativeFrom="page">
              <wp14:pctHeight>0</wp14:pctHeight>
            </wp14:sizeRelV>
          </wp:anchor>
        </w:drawing>
      </w:r>
      <w:r>
        <w:rPr>
          <w:noProof/>
          <w:lang w:val="en-IE"/>
        </w:rPr>
        <w:drawing>
          <wp:anchor distT="0" distB="0" distL="114300" distR="114300" simplePos="0" relativeHeight="251678720" behindDoc="0" locked="0" layoutInCell="1" allowOverlap="1" wp14:anchorId="2D868B12" wp14:editId="7C40961E">
            <wp:simplePos x="0" y="0"/>
            <wp:positionH relativeFrom="margin">
              <wp:posOffset>-441960</wp:posOffset>
            </wp:positionH>
            <wp:positionV relativeFrom="paragraph">
              <wp:posOffset>7544435</wp:posOffset>
            </wp:positionV>
            <wp:extent cx="1273810" cy="1319530"/>
            <wp:effectExtent l="0" t="0" r="2540" b="0"/>
            <wp:wrapNone/>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ny name&#10;&#10;Description automatically generated"/>
                    <pic:cNvPicPr/>
                  </pic:nvPicPr>
                  <pic:blipFill rotWithShape="1">
                    <a:blip r:embed="rId11">
                      <a:extLst>
                        <a:ext uri="{28A0092B-C50C-407E-A947-70E740481C1C}">
                          <a14:useLocalDpi xmlns:a14="http://schemas.microsoft.com/office/drawing/2010/main" val="0"/>
                        </a:ext>
                      </a:extLst>
                    </a:blip>
                    <a:srcRect r="3448"/>
                    <a:stretch/>
                  </pic:blipFill>
                  <pic:spPr bwMode="auto">
                    <a:xfrm>
                      <a:off x="0" y="0"/>
                      <a:ext cx="127381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4D00" w:rsidRPr="00756AFD">
        <w:rPr>
          <w:noProof/>
          <w:highlight w:val="yellow"/>
          <w:lang w:val="en-IE"/>
        </w:rPr>
        <mc:AlternateContent>
          <mc:Choice Requires="wps">
            <w:drawing>
              <wp:anchor distT="0" distB="0" distL="114300" distR="114300" simplePos="0" relativeHeight="251660288" behindDoc="1" locked="0" layoutInCell="1" allowOverlap="1" wp14:anchorId="3E80B0AD" wp14:editId="5DE86C7B">
                <wp:simplePos x="0" y="0"/>
                <wp:positionH relativeFrom="column">
                  <wp:posOffset>-655955</wp:posOffset>
                </wp:positionH>
                <wp:positionV relativeFrom="page">
                  <wp:posOffset>8277860</wp:posOffset>
                </wp:positionV>
                <wp:extent cx="8228330" cy="1523365"/>
                <wp:effectExtent l="0" t="0" r="1270" b="635"/>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8228330" cy="152336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2B62C" id="Rectangle 3" o:spid="_x0000_s1026" alt="white rectangle for text on cover" style="position:absolute;margin-left:-51.65pt;margin-top:651.8pt;width:647.9pt;height:11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" stroked="f" strokeweight="2pt">
                <w10:wrap anchory="page"/>
              </v:rect>
            </w:pict>
          </mc:Fallback>
        </mc:AlternateContent>
      </w:r>
      <w:r w:rsidR="00D077E9" w:rsidRPr="00756AFD">
        <w:rPr>
          <w:highlight w:val="yellow"/>
          <w:lang w:val="en-IE"/>
        </w:rPr>
        <w:br w:type="page"/>
      </w:r>
    </w:p>
    <w:p w14:paraId="40B64E96" w14:textId="6BE86934" w:rsidR="00CE1F3B" w:rsidRPr="006C73BE" w:rsidRDefault="00570A59" w:rsidP="00CE1F3B">
      <w:pPr>
        <w:spacing w:line="240" w:lineRule="auto"/>
        <w:jc w:val="both"/>
        <w:rPr>
          <w:sz w:val="32"/>
          <w:szCs w:val="24"/>
        </w:rPr>
      </w:pPr>
      <w:r w:rsidRPr="006C73BE">
        <w:rPr>
          <w:b w:val="0"/>
          <w:bCs/>
          <w:color w:val="auto"/>
          <w:sz w:val="32"/>
          <w:szCs w:val="32"/>
          <w:lang w:val="en-IE"/>
        </w:rPr>
        <w:lastRenderedPageBreak/>
        <w:t xml:space="preserve">Ellen Walsh       </w:t>
      </w:r>
      <w:r w:rsidR="00CE1F3B" w:rsidRPr="006C73BE">
        <w:rPr>
          <w:b w:val="0"/>
          <w:bCs/>
          <w:color w:val="auto"/>
          <w:sz w:val="32"/>
          <w:szCs w:val="32"/>
          <w:lang w:val="en-IE"/>
        </w:rPr>
        <w:t xml:space="preserve">    </w:t>
      </w:r>
      <w:r w:rsidR="00CE1F3B" w:rsidRPr="006C73BE">
        <w:rPr>
          <w:b w:val="0"/>
          <w:bCs/>
          <w:color w:val="auto"/>
          <w:sz w:val="32"/>
          <w:szCs w:val="32"/>
          <w:lang w:val="en-IE"/>
        </w:rPr>
        <w:tab/>
        <w:t xml:space="preserve">    </w:t>
      </w:r>
      <w:r w:rsidR="00CE1F3B" w:rsidRPr="006C73BE">
        <w:rPr>
          <w:b w:val="0"/>
          <w:bCs/>
          <w:color w:val="auto"/>
          <w:sz w:val="32"/>
          <w:szCs w:val="32"/>
          <w:lang w:val="en-IE"/>
        </w:rPr>
        <w:tab/>
      </w:r>
      <w:r w:rsidR="00CE1F3B" w:rsidRPr="006C73BE">
        <w:rPr>
          <w:b w:val="0"/>
          <w:bCs/>
          <w:color w:val="auto"/>
          <w:sz w:val="32"/>
          <w:szCs w:val="32"/>
          <w:lang w:val="en-IE"/>
        </w:rPr>
        <w:tab/>
      </w:r>
      <w:r w:rsidR="00CE1F3B" w:rsidRPr="006C73BE">
        <w:rPr>
          <w:b w:val="0"/>
          <w:bCs/>
          <w:color w:val="auto"/>
          <w:sz w:val="32"/>
          <w:szCs w:val="32"/>
          <w:lang w:val="en-IE"/>
        </w:rPr>
        <w:tab/>
      </w:r>
      <w:r w:rsidR="00CE1F3B" w:rsidRPr="006C73BE">
        <w:rPr>
          <w:b w:val="0"/>
          <w:bCs/>
          <w:color w:val="auto"/>
          <w:sz w:val="32"/>
          <w:szCs w:val="32"/>
          <w:lang w:val="en-IE"/>
        </w:rPr>
        <w:tab/>
      </w:r>
      <w:r w:rsidR="00CE1F3B" w:rsidRPr="006C73BE">
        <w:rPr>
          <w:b w:val="0"/>
          <w:bCs/>
          <w:color w:val="auto"/>
          <w:sz w:val="32"/>
          <w:szCs w:val="32"/>
          <w:lang w:val="en-IE"/>
        </w:rPr>
        <w:tab/>
      </w:r>
      <w:r w:rsidR="00CE1F3B" w:rsidRPr="006C73BE">
        <w:rPr>
          <w:b w:val="0"/>
          <w:bCs/>
          <w:color w:val="auto"/>
          <w:sz w:val="32"/>
          <w:szCs w:val="32"/>
          <w:lang w:val="en-IE"/>
        </w:rPr>
        <w:tab/>
      </w:r>
      <w:r w:rsidR="00CE1F3B" w:rsidRPr="006C73BE">
        <w:rPr>
          <w:color w:val="auto"/>
          <w:sz w:val="32"/>
          <w:szCs w:val="32"/>
          <w:lang w:val="en-IE"/>
        </w:rPr>
        <w:t xml:space="preserve">            </w:t>
      </w:r>
      <w:r w:rsidR="00595C12" w:rsidRPr="00D73CB3">
        <w:rPr>
          <w:sz w:val="32"/>
          <w:szCs w:val="32"/>
          <w:lang w:val="en-IE"/>
        </w:rPr>
        <w:t xml:space="preserve">Session 1, </w:t>
      </w:r>
      <w:r w:rsidR="00CE1F3B" w:rsidRPr="006C73BE">
        <w:rPr>
          <w:sz w:val="32"/>
          <w:szCs w:val="32"/>
          <w:lang w:val="en-IE"/>
        </w:rPr>
        <w:t>P</w:t>
      </w:r>
      <w:r w:rsidR="00CE1F3B" w:rsidRPr="006C73BE">
        <w:rPr>
          <w:sz w:val="32"/>
          <w:szCs w:val="24"/>
        </w:rPr>
        <w:t>re-PhD</w:t>
      </w:r>
    </w:p>
    <w:p w14:paraId="2CF1B533" w14:textId="77777777" w:rsidR="00CE1F3B" w:rsidRPr="006C73BE" w:rsidRDefault="00CE1F3B" w:rsidP="00CE1F3B">
      <w:pPr>
        <w:rPr>
          <w:sz w:val="10"/>
          <w:szCs w:val="10"/>
        </w:rPr>
      </w:pPr>
    </w:p>
    <w:p w14:paraId="4FC11DCC" w14:textId="77777777" w:rsidR="00CE1F3B" w:rsidRPr="006C73BE" w:rsidRDefault="00CE1F3B" w:rsidP="00CE1F3B">
      <w:pPr>
        <w:spacing w:line="240" w:lineRule="auto"/>
        <w:jc w:val="both"/>
        <w:rPr>
          <w:color w:val="auto"/>
          <w:sz w:val="24"/>
          <w:szCs w:val="20"/>
          <w:lang w:val="en-IE"/>
        </w:rPr>
      </w:pPr>
    </w:p>
    <w:p w14:paraId="1826CFE1" w14:textId="77777777" w:rsidR="00570A59" w:rsidRPr="006C73BE" w:rsidRDefault="006C26F8" w:rsidP="00E979EF">
      <w:pPr>
        <w:spacing w:line="240" w:lineRule="auto"/>
        <w:jc w:val="both"/>
        <w:rPr>
          <w:b w:val="0"/>
          <w:bCs/>
          <w:color w:val="auto"/>
          <w:sz w:val="20"/>
          <w:szCs w:val="20"/>
          <w:lang w:val="en-IE"/>
        </w:rPr>
      </w:pPr>
      <w:r w:rsidRPr="006C73BE">
        <w:rPr>
          <w:bCs/>
          <w:color w:val="auto"/>
          <w:sz w:val="24"/>
          <w:szCs w:val="24"/>
          <w:lang w:val="en-IE"/>
        </w:rPr>
        <w:t>Understanding the Immune Response to Influenza Vaccination in Patients with Haematological Disorders</w:t>
      </w:r>
      <w:r w:rsidR="00CE1F3B" w:rsidRPr="006C73BE">
        <w:rPr>
          <w:b w:val="0"/>
          <w:bCs/>
          <w:color w:val="auto"/>
          <w:sz w:val="20"/>
          <w:szCs w:val="20"/>
          <w:lang w:val="en-IE"/>
        </w:rPr>
        <w:br/>
      </w:r>
    </w:p>
    <w:p w14:paraId="009B4B04" w14:textId="59CC92C1" w:rsidR="00E979EF" w:rsidRPr="006C73BE" w:rsidRDefault="00E979EF" w:rsidP="00E979EF">
      <w:pPr>
        <w:spacing w:line="240" w:lineRule="auto"/>
        <w:jc w:val="both"/>
        <w:rPr>
          <w:b w:val="0"/>
          <w:bCs/>
          <w:color w:val="auto"/>
          <w:sz w:val="20"/>
          <w:szCs w:val="20"/>
          <w:lang w:val="en-IE"/>
        </w:rPr>
      </w:pPr>
      <w:r w:rsidRPr="006C73BE">
        <w:rPr>
          <w:b w:val="0"/>
          <w:bCs/>
          <w:color w:val="auto"/>
          <w:sz w:val="20"/>
          <w:szCs w:val="20"/>
          <w:lang w:val="en-IE"/>
        </w:rPr>
        <w:t>Ellen Walsh</w:t>
      </w:r>
      <w:r w:rsidRPr="006C73BE">
        <w:rPr>
          <w:b w:val="0"/>
          <w:bCs/>
          <w:color w:val="auto"/>
          <w:sz w:val="20"/>
          <w:szCs w:val="20"/>
          <w:vertAlign w:val="superscript"/>
          <w:lang w:val="en-IE"/>
        </w:rPr>
        <w:t>1</w:t>
      </w:r>
      <w:r w:rsidRPr="006C73BE">
        <w:rPr>
          <w:b w:val="0"/>
          <w:bCs/>
          <w:color w:val="auto"/>
          <w:sz w:val="20"/>
          <w:szCs w:val="20"/>
          <w:lang w:val="en-IE"/>
        </w:rPr>
        <w:t>, Colm Bergin</w:t>
      </w:r>
      <w:r w:rsidRPr="006C73BE">
        <w:rPr>
          <w:b w:val="0"/>
          <w:bCs/>
          <w:color w:val="auto"/>
          <w:sz w:val="20"/>
          <w:szCs w:val="20"/>
          <w:vertAlign w:val="superscript"/>
          <w:lang w:val="en-IE"/>
        </w:rPr>
        <w:t>2,3</w:t>
      </w:r>
      <w:r w:rsidRPr="006C73BE">
        <w:rPr>
          <w:b w:val="0"/>
          <w:bCs/>
          <w:color w:val="auto"/>
          <w:sz w:val="20"/>
          <w:szCs w:val="20"/>
          <w:lang w:val="en-IE"/>
        </w:rPr>
        <w:t>, Derek Doherty</w:t>
      </w:r>
      <w:r w:rsidRPr="006C73BE">
        <w:rPr>
          <w:b w:val="0"/>
          <w:bCs/>
          <w:color w:val="auto"/>
          <w:sz w:val="20"/>
          <w:szCs w:val="20"/>
          <w:vertAlign w:val="superscript"/>
          <w:lang w:val="en-IE"/>
        </w:rPr>
        <w:t>4</w:t>
      </w:r>
      <w:r w:rsidRPr="006C73BE">
        <w:rPr>
          <w:b w:val="0"/>
          <w:bCs/>
          <w:color w:val="auto"/>
          <w:sz w:val="20"/>
          <w:szCs w:val="20"/>
          <w:lang w:val="en-IE"/>
        </w:rPr>
        <w:t>, Liam Fanning</w:t>
      </w:r>
      <w:r w:rsidRPr="006C73BE">
        <w:rPr>
          <w:b w:val="0"/>
          <w:bCs/>
          <w:color w:val="auto"/>
          <w:sz w:val="20"/>
          <w:szCs w:val="20"/>
          <w:vertAlign w:val="superscript"/>
          <w:lang w:val="en-IE"/>
        </w:rPr>
        <w:t>5</w:t>
      </w:r>
      <w:r w:rsidRPr="006C73BE">
        <w:rPr>
          <w:b w:val="0"/>
          <w:bCs/>
          <w:color w:val="auto"/>
          <w:sz w:val="20"/>
          <w:szCs w:val="20"/>
          <w:lang w:val="en-IE"/>
        </w:rPr>
        <w:t xml:space="preserve">  </w:t>
      </w:r>
    </w:p>
    <w:p w14:paraId="6099979E" w14:textId="77777777" w:rsidR="00E979EF" w:rsidRPr="006C73BE" w:rsidRDefault="00E979EF" w:rsidP="00E979EF">
      <w:pPr>
        <w:spacing w:line="240" w:lineRule="auto"/>
        <w:jc w:val="both"/>
        <w:rPr>
          <w:b w:val="0"/>
          <w:bCs/>
          <w:color w:val="auto"/>
          <w:sz w:val="20"/>
          <w:szCs w:val="20"/>
          <w:lang w:val="en-IE"/>
        </w:rPr>
      </w:pPr>
    </w:p>
    <w:p w14:paraId="7F5A66F5" w14:textId="77777777" w:rsidR="00E979EF" w:rsidRPr="006C73BE" w:rsidRDefault="00E979EF" w:rsidP="00FD33FD">
      <w:pPr>
        <w:pStyle w:val="ListParagraph"/>
        <w:numPr>
          <w:ilvl w:val="0"/>
          <w:numId w:val="20"/>
        </w:numPr>
        <w:spacing w:line="240" w:lineRule="auto"/>
        <w:jc w:val="both"/>
        <w:rPr>
          <w:b w:val="0"/>
          <w:bCs/>
          <w:color w:val="auto"/>
          <w:sz w:val="20"/>
          <w:szCs w:val="20"/>
          <w:lang w:val="en-IE"/>
        </w:rPr>
      </w:pPr>
      <w:r w:rsidRPr="006C73BE">
        <w:rPr>
          <w:b w:val="0"/>
          <w:bCs/>
          <w:color w:val="auto"/>
          <w:sz w:val="20"/>
          <w:szCs w:val="20"/>
          <w:lang w:val="en-IE"/>
        </w:rPr>
        <w:t>Department of Infectious Diseases, University Hospital Galway</w:t>
      </w:r>
    </w:p>
    <w:p w14:paraId="4A2CB326" w14:textId="77777777" w:rsidR="00E979EF" w:rsidRPr="006C73BE" w:rsidRDefault="00E979EF" w:rsidP="00FD33FD">
      <w:pPr>
        <w:pStyle w:val="ListParagraph"/>
        <w:numPr>
          <w:ilvl w:val="0"/>
          <w:numId w:val="20"/>
        </w:numPr>
        <w:spacing w:line="240" w:lineRule="auto"/>
        <w:jc w:val="both"/>
        <w:rPr>
          <w:b w:val="0"/>
          <w:bCs/>
          <w:color w:val="auto"/>
          <w:sz w:val="20"/>
          <w:szCs w:val="20"/>
          <w:lang w:val="en-IE"/>
        </w:rPr>
      </w:pPr>
      <w:r w:rsidRPr="006C73BE">
        <w:rPr>
          <w:b w:val="0"/>
          <w:bCs/>
          <w:color w:val="auto"/>
          <w:sz w:val="20"/>
          <w:szCs w:val="20"/>
          <w:lang w:val="en-IE"/>
        </w:rPr>
        <w:t xml:space="preserve">Department of Infectious Diseases, St James’ Hospital, Dublin </w:t>
      </w:r>
    </w:p>
    <w:p w14:paraId="2FE1933F" w14:textId="77777777" w:rsidR="00E979EF" w:rsidRPr="006C73BE" w:rsidRDefault="00E979EF" w:rsidP="00FD33FD">
      <w:pPr>
        <w:pStyle w:val="ListParagraph"/>
        <w:numPr>
          <w:ilvl w:val="0"/>
          <w:numId w:val="20"/>
        </w:numPr>
        <w:spacing w:line="240" w:lineRule="auto"/>
        <w:jc w:val="both"/>
        <w:rPr>
          <w:b w:val="0"/>
          <w:bCs/>
          <w:color w:val="auto"/>
          <w:sz w:val="20"/>
          <w:szCs w:val="20"/>
          <w:lang w:val="en-IE"/>
        </w:rPr>
      </w:pPr>
      <w:r w:rsidRPr="006C73BE">
        <w:rPr>
          <w:b w:val="0"/>
          <w:bCs/>
          <w:color w:val="auto"/>
          <w:sz w:val="20"/>
          <w:szCs w:val="20"/>
          <w:lang w:val="en-IE"/>
        </w:rPr>
        <w:t>Department of Clinical Medicine, School of Medicine, Trinity Translational Medicine Institute, Trinity College Dublin</w:t>
      </w:r>
    </w:p>
    <w:p w14:paraId="7BDA9493" w14:textId="77777777" w:rsidR="00E979EF" w:rsidRPr="006C73BE" w:rsidRDefault="00E979EF" w:rsidP="00FD33FD">
      <w:pPr>
        <w:pStyle w:val="ListParagraph"/>
        <w:numPr>
          <w:ilvl w:val="0"/>
          <w:numId w:val="20"/>
        </w:numPr>
        <w:spacing w:line="240" w:lineRule="auto"/>
        <w:jc w:val="both"/>
        <w:rPr>
          <w:b w:val="0"/>
          <w:bCs/>
          <w:color w:val="auto"/>
          <w:sz w:val="20"/>
          <w:szCs w:val="20"/>
          <w:lang w:val="en-IE"/>
        </w:rPr>
      </w:pPr>
      <w:r w:rsidRPr="006C73BE">
        <w:rPr>
          <w:b w:val="0"/>
          <w:bCs/>
          <w:color w:val="auto"/>
          <w:sz w:val="20"/>
          <w:szCs w:val="20"/>
          <w:lang w:val="en-IE"/>
        </w:rPr>
        <w:t xml:space="preserve">Department of Immunology, Trinity College, Dublin </w:t>
      </w:r>
    </w:p>
    <w:p w14:paraId="68E9C490" w14:textId="0B82D08E" w:rsidR="00CE1F3B" w:rsidRPr="006C73BE" w:rsidRDefault="00E979EF" w:rsidP="00FD33FD">
      <w:pPr>
        <w:pStyle w:val="ListParagraph"/>
        <w:numPr>
          <w:ilvl w:val="0"/>
          <w:numId w:val="20"/>
        </w:numPr>
        <w:spacing w:line="240" w:lineRule="auto"/>
        <w:jc w:val="both"/>
        <w:rPr>
          <w:b w:val="0"/>
          <w:bCs/>
          <w:color w:val="auto"/>
          <w:sz w:val="20"/>
          <w:szCs w:val="20"/>
          <w:lang w:val="en-IE"/>
        </w:rPr>
      </w:pPr>
      <w:r w:rsidRPr="006C73BE">
        <w:rPr>
          <w:b w:val="0"/>
          <w:bCs/>
          <w:color w:val="auto"/>
          <w:sz w:val="20"/>
          <w:szCs w:val="20"/>
          <w:lang w:val="en-IE"/>
        </w:rPr>
        <w:t>University College Cork</w:t>
      </w:r>
    </w:p>
    <w:p w14:paraId="7CDA5741" w14:textId="77777777" w:rsidR="006B3FF9" w:rsidRPr="006C73BE" w:rsidRDefault="006B3FF9" w:rsidP="00CE1F3B">
      <w:pPr>
        <w:spacing w:line="240" w:lineRule="auto"/>
        <w:jc w:val="both"/>
        <w:rPr>
          <w:bCs/>
          <w:color w:val="auto"/>
          <w:sz w:val="20"/>
          <w:szCs w:val="20"/>
          <w:lang w:val="en-IE"/>
        </w:rPr>
      </w:pPr>
    </w:p>
    <w:p w14:paraId="6B26C91D" w14:textId="545FDE27" w:rsidR="00CE1F3B" w:rsidRPr="006C73BE" w:rsidRDefault="00CE1F3B" w:rsidP="00CE1F3B">
      <w:pPr>
        <w:spacing w:line="240" w:lineRule="auto"/>
        <w:jc w:val="both"/>
        <w:rPr>
          <w:bCs/>
          <w:color w:val="auto"/>
          <w:sz w:val="20"/>
          <w:szCs w:val="20"/>
          <w:lang w:val="en-IE"/>
        </w:rPr>
      </w:pPr>
      <w:r w:rsidRPr="006C73BE">
        <w:rPr>
          <w:bCs/>
          <w:color w:val="auto"/>
          <w:sz w:val="20"/>
          <w:szCs w:val="20"/>
          <w:lang w:val="en-IE"/>
        </w:rPr>
        <w:t>Scientific abstract</w:t>
      </w:r>
    </w:p>
    <w:p w14:paraId="49FE4097" w14:textId="77777777" w:rsidR="00CE1F3B" w:rsidRPr="006C73BE" w:rsidRDefault="00CE1F3B" w:rsidP="00CE1F3B">
      <w:pPr>
        <w:spacing w:line="240" w:lineRule="auto"/>
        <w:jc w:val="both"/>
        <w:rPr>
          <w:bCs/>
          <w:color w:val="auto"/>
          <w:sz w:val="20"/>
          <w:szCs w:val="20"/>
          <w:lang w:val="en-IE"/>
        </w:rPr>
      </w:pPr>
    </w:p>
    <w:p w14:paraId="5D64DE30" w14:textId="0E0D01AF" w:rsidR="003B7ECF" w:rsidRPr="006C73BE" w:rsidRDefault="003B7ECF" w:rsidP="006B3FF9">
      <w:pPr>
        <w:pStyle w:val="ListParagraph"/>
        <w:spacing w:line="240" w:lineRule="auto"/>
        <w:ind w:left="0"/>
        <w:jc w:val="both"/>
        <w:rPr>
          <w:b w:val="0"/>
          <w:bCs/>
          <w:i/>
          <w:iCs/>
          <w:color w:val="auto"/>
          <w:sz w:val="20"/>
          <w:szCs w:val="20"/>
        </w:rPr>
      </w:pPr>
      <w:r w:rsidRPr="006C73BE">
        <w:rPr>
          <w:b w:val="0"/>
          <w:bCs/>
          <w:i/>
          <w:iCs/>
          <w:color w:val="auto"/>
          <w:sz w:val="20"/>
          <w:szCs w:val="20"/>
        </w:rPr>
        <w:t>Background</w:t>
      </w:r>
    </w:p>
    <w:p w14:paraId="01ACBE9E" w14:textId="77777777" w:rsidR="003B7ECF" w:rsidRPr="006C73BE" w:rsidRDefault="003B7ECF" w:rsidP="006B3FF9">
      <w:pPr>
        <w:pStyle w:val="ListParagraph"/>
        <w:spacing w:line="240" w:lineRule="auto"/>
        <w:ind w:left="0"/>
        <w:jc w:val="both"/>
        <w:rPr>
          <w:b w:val="0"/>
          <w:bCs/>
          <w:i/>
          <w:iCs/>
          <w:color w:val="auto"/>
          <w:sz w:val="8"/>
          <w:szCs w:val="8"/>
        </w:rPr>
      </w:pPr>
    </w:p>
    <w:p w14:paraId="5B196B72" w14:textId="77777777" w:rsidR="003B7ECF" w:rsidRPr="006C73BE" w:rsidRDefault="003B7ECF" w:rsidP="006B3FF9">
      <w:pPr>
        <w:pStyle w:val="ListParagraph"/>
        <w:spacing w:line="240" w:lineRule="auto"/>
        <w:ind w:left="0"/>
        <w:jc w:val="both"/>
        <w:rPr>
          <w:b w:val="0"/>
          <w:bCs/>
          <w:color w:val="auto"/>
          <w:sz w:val="20"/>
          <w:szCs w:val="20"/>
        </w:rPr>
      </w:pPr>
      <w:r w:rsidRPr="006C73BE">
        <w:rPr>
          <w:b w:val="0"/>
          <w:bCs/>
          <w:color w:val="auto"/>
          <w:sz w:val="20"/>
          <w:szCs w:val="20"/>
        </w:rPr>
        <w:t xml:space="preserve">Infection with influenza virus is associated with significant morbidity and mortality in immunosuppressed patient populations. Vaccination remains the most effective prevention strategy, however vaccine response in those on immunosuppressive therapies for </w:t>
      </w:r>
      <w:proofErr w:type="spellStart"/>
      <w:r w:rsidRPr="006C73BE">
        <w:rPr>
          <w:b w:val="0"/>
          <w:bCs/>
          <w:color w:val="auto"/>
          <w:sz w:val="20"/>
          <w:szCs w:val="20"/>
        </w:rPr>
        <w:t>haematopoietic</w:t>
      </w:r>
      <w:proofErr w:type="spellEnd"/>
      <w:r w:rsidRPr="006C73BE">
        <w:rPr>
          <w:b w:val="0"/>
          <w:bCs/>
          <w:color w:val="auto"/>
          <w:sz w:val="20"/>
          <w:szCs w:val="20"/>
        </w:rPr>
        <w:t xml:space="preserve"> stem cell transplant, solid organ transplant and other biologic therapies is reduced and inconsistent compared to young, healthy members of the population. Furthermore, this patient cohort is frequently excluded from clinical trials evaluating vaccine responsiveness, and so outcomes cannot be extrapolated. Cellular immune response to vaccination has not been well studied and so its role is poorly understood</w:t>
      </w:r>
    </w:p>
    <w:p w14:paraId="793BC928" w14:textId="77777777" w:rsidR="003B7ECF" w:rsidRPr="006C73BE" w:rsidRDefault="003B7ECF" w:rsidP="006B3FF9">
      <w:pPr>
        <w:pStyle w:val="ListParagraph"/>
        <w:spacing w:line="240" w:lineRule="auto"/>
        <w:ind w:left="0"/>
        <w:jc w:val="both"/>
        <w:rPr>
          <w:b w:val="0"/>
          <w:bCs/>
          <w:i/>
          <w:iCs/>
          <w:color w:val="auto"/>
          <w:sz w:val="20"/>
          <w:szCs w:val="20"/>
        </w:rPr>
      </w:pPr>
    </w:p>
    <w:p w14:paraId="05A10516" w14:textId="240649E7" w:rsidR="003B7ECF" w:rsidRPr="006C73BE" w:rsidRDefault="003B7ECF" w:rsidP="006B3FF9">
      <w:pPr>
        <w:pStyle w:val="ListParagraph"/>
        <w:spacing w:line="240" w:lineRule="auto"/>
        <w:ind w:left="0"/>
        <w:jc w:val="both"/>
        <w:rPr>
          <w:b w:val="0"/>
          <w:bCs/>
          <w:i/>
          <w:iCs/>
          <w:color w:val="auto"/>
          <w:sz w:val="20"/>
          <w:szCs w:val="20"/>
        </w:rPr>
      </w:pPr>
      <w:r w:rsidRPr="006C73BE">
        <w:rPr>
          <w:b w:val="0"/>
          <w:bCs/>
          <w:i/>
          <w:iCs/>
          <w:color w:val="auto"/>
          <w:sz w:val="20"/>
          <w:szCs w:val="20"/>
        </w:rPr>
        <w:t>Aims</w:t>
      </w:r>
    </w:p>
    <w:p w14:paraId="204DE6A8" w14:textId="77777777" w:rsidR="006F2C0E" w:rsidRPr="006C73BE" w:rsidRDefault="006F2C0E" w:rsidP="006B3FF9">
      <w:pPr>
        <w:pStyle w:val="ListParagraph"/>
        <w:spacing w:line="240" w:lineRule="auto"/>
        <w:ind w:left="0"/>
        <w:jc w:val="both"/>
        <w:rPr>
          <w:b w:val="0"/>
          <w:bCs/>
          <w:i/>
          <w:iCs/>
          <w:color w:val="auto"/>
          <w:sz w:val="8"/>
          <w:szCs w:val="8"/>
        </w:rPr>
      </w:pPr>
    </w:p>
    <w:p w14:paraId="0D4CD2B8" w14:textId="77777777" w:rsidR="003B7ECF" w:rsidRPr="006C73BE" w:rsidRDefault="003B7ECF" w:rsidP="006B3FF9">
      <w:pPr>
        <w:pStyle w:val="ListParagraph"/>
        <w:spacing w:line="240" w:lineRule="auto"/>
        <w:ind w:left="0"/>
        <w:jc w:val="both"/>
        <w:rPr>
          <w:b w:val="0"/>
          <w:bCs/>
          <w:color w:val="auto"/>
          <w:sz w:val="20"/>
          <w:szCs w:val="20"/>
        </w:rPr>
      </w:pPr>
      <w:r w:rsidRPr="006C73BE">
        <w:rPr>
          <w:b w:val="0"/>
          <w:bCs/>
          <w:color w:val="auto"/>
          <w:sz w:val="20"/>
          <w:szCs w:val="20"/>
        </w:rPr>
        <w:t xml:space="preserve">The aim of this study is to explore the immune function changes that occur following chemotherapy and </w:t>
      </w:r>
      <w:proofErr w:type="spellStart"/>
      <w:r w:rsidRPr="006C73BE">
        <w:rPr>
          <w:b w:val="0"/>
          <w:bCs/>
          <w:color w:val="auto"/>
          <w:sz w:val="20"/>
          <w:szCs w:val="20"/>
        </w:rPr>
        <w:t>haematopoietic</w:t>
      </w:r>
      <w:proofErr w:type="spellEnd"/>
      <w:r w:rsidRPr="006C73BE">
        <w:rPr>
          <w:b w:val="0"/>
          <w:bCs/>
          <w:color w:val="auto"/>
          <w:sz w:val="20"/>
          <w:szCs w:val="20"/>
        </w:rPr>
        <w:t xml:space="preserve"> stem cell transplant and to examine predictors of immune response to influenza vaccination in this cohort</w:t>
      </w:r>
    </w:p>
    <w:p w14:paraId="573C9962" w14:textId="77777777" w:rsidR="003B7ECF" w:rsidRPr="006C73BE" w:rsidRDefault="003B7ECF" w:rsidP="006B3FF9">
      <w:pPr>
        <w:pStyle w:val="ListParagraph"/>
        <w:spacing w:line="240" w:lineRule="auto"/>
        <w:ind w:left="0"/>
        <w:jc w:val="both"/>
        <w:rPr>
          <w:b w:val="0"/>
          <w:bCs/>
          <w:color w:val="auto"/>
          <w:sz w:val="20"/>
          <w:szCs w:val="20"/>
        </w:rPr>
      </w:pPr>
    </w:p>
    <w:p w14:paraId="4AD53BD0" w14:textId="77777777" w:rsidR="003B7ECF" w:rsidRPr="006C73BE" w:rsidRDefault="003B7ECF" w:rsidP="006B3FF9">
      <w:pPr>
        <w:pStyle w:val="ListParagraph"/>
        <w:spacing w:line="240" w:lineRule="auto"/>
        <w:ind w:hanging="720"/>
        <w:jc w:val="both"/>
        <w:rPr>
          <w:b w:val="0"/>
          <w:bCs/>
          <w:color w:val="auto"/>
          <w:sz w:val="20"/>
          <w:szCs w:val="20"/>
        </w:rPr>
      </w:pPr>
      <w:r w:rsidRPr="006C73BE">
        <w:rPr>
          <w:b w:val="0"/>
          <w:bCs/>
          <w:color w:val="auto"/>
          <w:sz w:val="20"/>
          <w:szCs w:val="20"/>
        </w:rPr>
        <w:t>1.</w:t>
      </w:r>
      <w:r w:rsidRPr="006C73BE">
        <w:rPr>
          <w:b w:val="0"/>
          <w:bCs/>
          <w:color w:val="auto"/>
          <w:sz w:val="20"/>
          <w:szCs w:val="20"/>
        </w:rPr>
        <w:tab/>
        <w:t xml:space="preserve">To </w:t>
      </w:r>
      <w:proofErr w:type="spellStart"/>
      <w:r w:rsidRPr="006C73BE">
        <w:rPr>
          <w:b w:val="0"/>
          <w:bCs/>
          <w:color w:val="auto"/>
          <w:sz w:val="20"/>
          <w:szCs w:val="20"/>
        </w:rPr>
        <w:t>characterise</w:t>
      </w:r>
      <w:proofErr w:type="spellEnd"/>
      <w:r w:rsidRPr="006C73BE">
        <w:rPr>
          <w:b w:val="0"/>
          <w:bCs/>
          <w:color w:val="auto"/>
          <w:sz w:val="20"/>
          <w:szCs w:val="20"/>
        </w:rPr>
        <w:t xml:space="preserve"> humoral and cellular immune response that occurs following vaccination and examine the correlation between the two</w:t>
      </w:r>
    </w:p>
    <w:p w14:paraId="71647406" w14:textId="77777777" w:rsidR="003B7ECF" w:rsidRPr="006C73BE" w:rsidRDefault="003B7ECF" w:rsidP="006B3FF9">
      <w:pPr>
        <w:pStyle w:val="ListParagraph"/>
        <w:spacing w:line="240" w:lineRule="auto"/>
        <w:ind w:left="0"/>
        <w:jc w:val="both"/>
        <w:rPr>
          <w:b w:val="0"/>
          <w:bCs/>
          <w:color w:val="auto"/>
          <w:sz w:val="20"/>
          <w:szCs w:val="20"/>
        </w:rPr>
      </w:pPr>
      <w:r w:rsidRPr="006C73BE">
        <w:rPr>
          <w:b w:val="0"/>
          <w:bCs/>
          <w:color w:val="auto"/>
          <w:sz w:val="20"/>
          <w:szCs w:val="20"/>
        </w:rPr>
        <w:t>2.</w:t>
      </w:r>
      <w:r w:rsidRPr="006C73BE">
        <w:rPr>
          <w:b w:val="0"/>
          <w:bCs/>
          <w:color w:val="auto"/>
          <w:sz w:val="20"/>
          <w:szCs w:val="20"/>
        </w:rPr>
        <w:tab/>
        <w:t>To examine the patient and disease-specific factors that are associated with vaccine response</w:t>
      </w:r>
    </w:p>
    <w:p w14:paraId="35C405BD" w14:textId="77777777" w:rsidR="003B7ECF" w:rsidRPr="006C73BE" w:rsidRDefault="003B7ECF" w:rsidP="006B3FF9">
      <w:pPr>
        <w:pStyle w:val="ListParagraph"/>
        <w:spacing w:line="240" w:lineRule="auto"/>
        <w:ind w:left="0"/>
        <w:jc w:val="both"/>
        <w:rPr>
          <w:b w:val="0"/>
          <w:bCs/>
          <w:color w:val="auto"/>
          <w:sz w:val="20"/>
          <w:szCs w:val="20"/>
        </w:rPr>
      </w:pPr>
      <w:r w:rsidRPr="006C73BE">
        <w:rPr>
          <w:b w:val="0"/>
          <w:bCs/>
          <w:color w:val="auto"/>
          <w:sz w:val="20"/>
          <w:szCs w:val="20"/>
        </w:rPr>
        <w:t>3.</w:t>
      </w:r>
      <w:r w:rsidRPr="006C73BE">
        <w:rPr>
          <w:b w:val="0"/>
          <w:bCs/>
          <w:color w:val="auto"/>
          <w:sz w:val="20"/>
          <w:szCs w:val="20"/>
        </w:rPr>
        <w:tab/>
        <w:t>To explore the influence of other viral exposures</w:t>
      </w:r>
    </w:p>
    <w:p w14:paraId="3C1CEB5E" w14:textId="77777777" w:rsidR="003B7ECF" w:rsidRPr="006C73BE" w:rsidRDefault="003B7ECF" w:rsidP="006B3FF9">
      <w:pPr>
        <w:pStyle w:val="ListParagraph"/>
        <w:spacing w:line="240" w:lineRule="auto"/>
        <w:ind w:left="0"/>
        <w:jc w:val="both"/>
        <w:rPr>
          <w:b w:val="0"/>
          <w:bCs/>
          <w:i/>
          <w:iCs/>
          <w:color w:val="auto"/>
          <w:sz w:val="20"/>
          <w:szCs w:val="20"/>
        </w:rPr>
      </w:pPr>
    </w:p>
    <w:p w14:paraId="3C7E4878" w14:textId="6796764C" w:rsidR="003B7ECF" w:rsidRPr="006C73BE" w:rsidRDefault="003B7ECF" w:rsidP="006B3FF9">
      <w:pPr>
        <w:pStyle w:val="ListParagraph"/>
        <w:spacing w:line="240" w:lineRule="auto"/>
        <w:ind w:left="0"/>
        <w:jc w:val="both"/>
        <w:rPr>
          <w:b w:val="0"/>
          <w:bCs/>
          <w:i/>
          <w:iCs/>
          <w:color w:val="auto"/>
          <w:sz w:val="20"/>
          <w:szCs w:val="20"/>
        </w:rPr>
      </w:pPr>
      <w:r w:rsidRPr="006C73BE">
        <w:rPr>
          <w:b w:val="0"/>
          <w:bCs/>
          <w:i/>
          <w:iCs/>
          <w:color w:val="auto"/>
          <w:sz w:val="20"/>
          <w:szCs w:val="20"/>
        </w:rPr>
        <w:t>Methods</w:t>
      </w:r>
    </w:p>
    <w:p w14:paraId="12453574" w14:textId="77777777" w:rsidR="006F2C0E" w:rsidRPr="006C73BE" w:rsidRDefault="006F2C0E" w:rsidP="006B3FF9">
      <w:pPr>
        <w:pStyle w:val="ListParagraph"/>
        <w:spacing w:line="240" w:lineRule="auto"/>
        <w:ind w:left="0"/>
        <w:jc w:val="both"/>
        <w:rPr>
          <w:b w:val="0"/>
          <w:bCs/>
          <w:i/>
          <w:iCs/>
          <w:color w:val="auto"/>
          <w:sz w:val="8"/>
          <w:szCs w:val="8"/>
        </w:rPr>
      </w:pPr>
    </w:p>
    <w:p w14:paraId="53AEFCD5" w14:textId="77777777" w:rsidR="003B7ECF" w:rsidRPr="006C73BE" w:rsidRDefault="003B7ECF" w:rsidP="006B3FF9">
      <w:pPr>
        <w:pStyle w:val="ListParagraph"/>
        <w:spacing w:line="240" w:lineRule="auto"/>
        <w:ind w:left="0"/>
        <w:jc w:val="both"/>
        <w:rPr>
          <w:b w:val="0"/>
          <w:bCs/>
          <w:color w:val="auto"/>
          <w:sz w:val="20"/>
          <w:szCs w:val="20"/>
        </w:rPr>
      </w:pPr>
      <w:r w:rsidRPr="006C73BE">
        <w:rPr>
          <w:b w:val="0"/>
          <w:bCs/>
          <w:color w:val="auto"/>
          <w:sz w:val="20"/>
          <w:szCs w:val="20"/>
        </w:rPr>
        <w:t xml:space="preserve">This study will be conducted as a single-site prospective observational study and will include adult patients who have undergone </w:t>
      </w:r>
      <w:proofErr w:type="spellStart"/>
      <w:r w:rsidRPr="006C73BE">
        <w:rPr>
          <w:b w:val="0"/>
          <w:bCs/>
          <w:color w:val="auto"/>
          <w:sz w:val="20"/>
          <w:szCs w:val="20"/>
        </w:rPr>
        <w:t>haematopoietic</w:t>
      </w:r>
      <w:proofErr w:type="spellEnd"/>
      <w:r w:rsidRPr="006C73BE">
        <w:rPr>
          <w:b w:val="0"/>
          <w:bCs/>
          <w:color w:val="auto"/>
          <w:sz w:val="20"/>
          <w:szCs w:val="20"/>
        </w:rPr>
        <w:t xml:space="preserve"> stem cell transplant at least 4 months prior to vaccine administration attending St James’ Hospital, Dublin. Samples will be drawn at day 0, 7 28 and 180 for whole blood and serum and </w:t>
      </w:r>
      <w:proofErr w:type="spellStart"/>
      <w:r w:rsidRPr="006C73BE">
        <w:rPr>
          <w:b w:val="0"/>
          <w:bCs/>
          <w:color w:val="auto"/>
          <w:sz w:val="20"/>
          <w:szCs w:val="20"/>
        </w:rPr>
        <w:t>analysed</w:t>
      </w:r>
      <w:proofErr w:type="spellEnd"/>
      <w:r w:rsidRPr="006C73BE">
        <w:rPr>
          <w:b w:val="0"/>
          <w:bCs/>
          <w:color w:val="auto"/>
          <w:sz w:val="20"/>
          <w:szCs w:val="20"/>
        </w:rPr>
        <w:t xml:space="preserve"> for antibody response including haemagglutinin inhibition </w:t>
      </w:r>
      <w:proofErr w:type="spellStart"/>
      <w:r w:rsidRPr="006C73BE">
        <w:rPr>
          <w:b w:val="0"/>
          <w:bCs/>
          <w:color w:val="auto"/>
          <w:sz w:val="20"/>
          <w:szCs w:val="20"/>
        </w:rPr>
        <w:t>titres</w:t>
      </w:r>
      <w:proofErr w:type="spellEnd"/>
      <w:r w:rsidRPr="006C73BE">
        <w:rPr>
          <w:b w:val="0"/>
          <w:bCs/>
          <w:color w:val="auto"/>
          <w:sz w:val="20"/>
          <w:szCs w:val="20"/>
        </w:rPr>
        <w:t xml:space="preserve">, cellular immune response including CD4 and CD8 T cell response to influenza peptides, innate T cell responses, NK cell responses, and compared with healthy controls. The study will also </w:t>
      </w:r>
      <w:proofErr w:type="spellStart"/>
      <w:r w:rsidRPr="006C73BE">
        <w:rPr>
          <w:b w:val="0"/>
          <w:bCs/>
          <w:color w:val="auto"/>
          <w:sz w:val="20"/>
          <w:szCs w:val="20"/>
        </w:rPr>
        <w:t>characterise</w:t>
      </w:r>
      <w:proofErr w:type="spellEnd"/>
      <w:r w:rsidRPr="006C73BE">
        <w:rPr>
          <w:b w:val="0"/>
          <w:bCs/>
          <w:color w:val="auto"/>
          <w:sz w:val="20"/>
          <w:szCs w:val="20"/>
        </w:rPr>
        <w:t xml:space="preserve"> immune profile changes and their association with vaccine response, with a particular focus on CMV and EBV. Clinical outcomes will be assessed at study visits assessing for intervening episodes of influenza-like illness </w:t>
      </w:r>
    </w:p>
    <w:p w14:paraId="7B265E07" w14:textId="77777777" w:rsidR="003B7ECF" w:rsidRPr="006C73BE" w:rsidRDefault="003B7ECF" w:rsidP="006B3FF9">
      <w:pPr>
        <w:pStyle w:val="ListParagraph"/>
        <w:spacing w:line="240" w:lineRule="auto"/>
        <w:ind w:left="0"/>
        <w:jc w:val="both"/>
        <w:rPr>
          <w:b w:val="0"/>
          <w:bCs/>
          <w:i/>
          <w:iCs/>
          <w:color w:val="auto"/>
          <w:sz w:val="20"/>
          <w:szCs w:val="20"/>
        </w:rPr>
      </w:pPr>
    </w:p>
    <w:p w14:paraId="09F22CE8" w14:textId="04204F94" w:rsidR="003B7ECF" w:rsidRPr="006C73BE" w:rsidRDefault="003B7ECF" w:rsidP="006B3FF9">
      <w:pPr>
        <w:pStyle w:val="ListParagraph"/>
        <w:spacing w:line="240" w:lineRule="auto"/>
        <w:ind w:left="0"/>
        <w:jc w:val="both"/>
        <w:rPr>
          <w:b w:val="0"/>
          <w:bCs/>
          <w:i/>
          <w:iCs/>
          <w:color w:val="auto"/>
          <w:sz w:val="20"/>
          <w:szCs w:val="20"/>
        </w:rPr>
      </w:pPr>
      <w:r w:rsidRPr="006C73BE">
        <w:rPr>
          <w:b w:val="0"/>
          <w:bCs/>
          <w:i/>
          <w:iCs/>
          <w:color w:val="auto"/>
          <w:sz w:val="20"/>
          <w:szCs w:val="20"/>
        </w:rPr>
        <w:t>Impact</w:t>
      </w:r>
    </w:p>
    <w:p w14:paraId="6699893A" w14:textId="77777777" w:rsidR="006F2C0E" w:rsidRPr="006C73BE" w:rsidRDefault="006F2C0E" w:rsidP="006B3FF9">
      <w:pPr>
        <w:pStyle w:val="ListParagraph"/>
        <w:spacing w:line="240" w:lineRule="auto"/>
        <w:ind w:left="0"/>
        <w:jc w:val="both"/>
        <w:rPr>
          <w:b w:val="0"/>
          <w:bCs/>
          <w:i/>
          <w:iCs/>
          <w:color w:val="auto"/>
          <w:sz w:val="8"/>
          <w:szCs w:val="8"/>
        </w:rPr>
      </w:pPr>
    </w:p>
    <w:p w14:paraId="2E42E5A6" w14:textId="2AB16539" w:rsidR="00CE1F3B" w:rsidRPr="006C73BE" w:rsidRDefault="003B7ECF" w:rsidP="003B7ECF">
      <w:pPr>
        <w:pStyle w:val="ListParagraph"/>
        <w:spacing w:line="240" w:lineRule="auto"/>
        <w:ind w:left="0"/>
        <w:jc w:val="both"/>
        <w:rPr>
          <w:bCs/>
          <w:color w:val="auto"/>
          <w:sz w:val="20"/>
          <w:szCs w:val="20"/>
          <w:lang w:val="en-IE"/>
        </w:rPr>
      </w:pPr>
      <w:r w:rsidRPr="006C73BE">
        <w:rPr>
          <w:b w:val="0"/>
          <w:bCs/>
          <w:color w:val="auto"/>
          <w:sz w:val="20"/>
          <w:szCs w:val="20"/>
        </w:rPr>
        <w:t>The outcomes of this study will inform vaccination strategies and vaccine development in this population of at-risk patients</w:t>
      </w:r>
      <w:r w:rsidR="00CE1F3B" w:rsidRPr="006C73BE">
        <w:rPr>
          <w:bCs/>
          <w:color w:val="auto"/>
          <w:sz w:val="20"/>
          <w:szCs w:val="20"/>
          <w:lang w:val="en-IE"/>
        </w:rPr>
        <w:br/>
      </w:r>
    </w:p>
    <w:p w14:paraId="5770EAFE" w14:textId="77777777" w:rsidR="00CE1F3B" w:rsidRPr="006C73BE" w:rsidRDefault="00CE1F3B" w:rsidP="00CE1F3B">
      <w:pPr>
        <w:pStyle w:val="ListParagraph"/>
        <w:spacing w:line="240" w:lineRule="auto"/>
        <w:ind w:left="0"/>
        <w:jc w:val="both"/>
        <w:rPr>
          <w:bCs/>
          <w:color w:val="auto"/>
          <w:sz w:val="20"/>
          <w:szCs w:val="20"/>
          <w:lang w:val="en-IE"/>
        </w:rPr>
      </w:pPr>
      <w:r w:rsidRPr="006C73BE">
        <w:rPr>
          <w:bCs/>
          <w:color w:val="auto"/>
          <w:sz w:val="20"/>
          <w:szCs w:val="20"/>
          <w:lang w:val="en-IE"/>
        </w:rPr>
        <w:t>Lay Summary</w:t>
      </w:r>
    </w:p>
    <w:p w14:paraId="5C4BA99A" w14:textId="77777777" w:rsidR="006B3FF9" w:rsidRDefault="00CE1F3B" w:rsidP="006B3FF9">
      <w:pPr>
        <w:spacing w:line="240" w:lineRule="auto"/>
        <w:jc w:val="both"/>
        <w:rPr>
          <w:rFonts w:cstheme="minorHAnsi"/>
          <w:b w:val="0"/>
          <w:bCs/>
          <w:color w:val="auto"/>
          <w:sz w:val="20"/>
          <w:szCs w:val="20"/>
        </w:rPr>
      </w:pPr>
      <w:r w:rsidRPr="00756AFD">
        <w:rPr>
          <w:bCs/>
          <w:color w:val="auto"/>
          <w:sz w:val="20"/>
          <w:szCs w:val="20"/>
          <w:highlight w:val="yellow"/>
          <w:lang w:val="en-IE"/>
        </w:rPr>
        <w:br/>
      </w:r>
      <w:r w:rsidR="006B3FF9" w:rsidRPr="006B3FF9">
        <w:rPr>
          <w:rFonts w:cstheme="minorHAnsi"/>
          <w:b w:val="0"/>
          <w:bCs/>
          <w:color w:val="auto"/>
          <w:sz w:val="20"/>
          <w:szCs w:val="20"/>
        </w:rPr>
        <w:t xml:space="preserve">Medications used to treat certain medical conditions such as cancer, autoimmune and inflammatory conditions alter the function of the immune system leaving patients at higher risk of developing infection and complications of infection. Vaccines have been one of the most important advances made in medicine, protecting populations against developing infection or severe complications of infection. It is known however that patients receiving immunosuppressive medications do not respond to vaccines as well, or as consistently, as those with healthy immune systems. My research aims to </w:t>
      </w:r>
      <w:proofErr w:type="spellStart"/>
      <w:r w:rsidR="006B3FF9" w:rsidRPr="006B3FF9">
        <w:rPr>
          <w:rFonts w:cstheme="minorHAnsi"/>
          <w:b w:val="0"/>
          <w:bCs/>
          <w:color w:val="auto"/>
          <w:sz w:val="20"/>
          <w:szCs w:val="20"/>
        </w:rPr>
        <w:t>characterise</w:t>
      </w:r>
      <w:proofErr w:type="spellEnd"/>
      <w:r w:rsidR="006B3FF9" w:rsidRPr="006B3FF9">
        <w:rPr>
          <w:rFonts w:cstheme="minorHAnsi"/>
          <w:b w:val="0"/>
          <w:bCs/>
          <w:color w:val="auto"/>
          <w:sz w:val="20"/>
          <w:szCs w:val="20"/>
        </w:rPr>
        <w:t xml:space="preserve"> how patients receiving these medications respond to influenza vaccine. Influenza is a common, seasonal respiratory virus. It is a cause of significant morbidity and mortality worldwide, particularly in this patient group, and has potential to cause future pandemics. The results of this research will inform vaccination strategies for these patients in the future.  </w:t>
      </w:r>
    </w:p>
    <w:p w14:paraId="569B80AE" w14:textId="4AA0341C" w:rsidR="00A7241D" w:rsidRPr="00D73CB3" w:rsidRDefault="00A7241D" w:rsidP="00A7241D">
      <w:pPr>
        <w:jc w:val="right"/>
        <w:rPr>
          <w:rFonts w:ascii="Source Serif Pro" w:hAnsi="Source Serif Pro"/>
          <w:b w:val="0"/>
          <w:bCs/>
          <w:color w:val="auto"/>
          <w:sz w:val="24"/>
          <w:szCs w:val="20"/>
        </w:rPr>
      </w:pPr>
      <w:r w:rsidRPr="00D73CB3">
        <w:rPr>
          <w:rFonts w:ascii="Source Serif Pro" w:hAnsi="Source Serif Pro"/>
          <w:b w:val="0"/>
          <w:bCs/>
          <w:color w:val="auto"/>
          <w:sz w:val="24"/>
          <w:szCs w:val="20"/>
        </w:rPr>
        <w:lastRenderedPageBreak/>
        <w:t xml:space="preserve">Feedback forms – please </w:t>
      </w:r>
      <w:r w:rsidR="003768D0" w:rsidRPr="00D73CB3">
        <w:rPr>
          <w:rFonts w:ascii="Source Serif Pro" w:hAnsi="Source Serif Pro"/>
          <w:b w:val="0"/>
          <w:bCs/>
          <w:color w:val="auto"/>
          <w:sz w:val="24"/>
          <w:szCs w:val="20"/>
        </w:rPr>
        <w:t>provide</w:t>
      </w:r>
      <w:r w:rsidRPr="00D73CB3">
        <w:rPr>
          <w:rFonts w:ascii="Source Serif Pro" w:hAnsi="Source Serif Pro"/>
          <w:b w:val="0"/>
          <w:bCs/>
          <w:color w:val="auto"/>
          <w:sz w:val="24"/>
          <w:szCs w:val="20"/>
        </w:rPr>
        <w:t xml:space="preserve"> some feedback for every speaker</w:t>
      </w:r>
      <w:r w:rsidR="003768D0" w:rsidRPr="00D73CB3">
        <w:rPr>
          <w:rFonts w:ascii="Source Serif Pro" w:hAnsi="Source Serif Pro"/>
          <w:b w:val="0"/>
          <w:bCs/>
          <w:color w:val="auto"/>
          <w:sz w:val="24"/>
          <w:szCs w:val="20"/>
        </w:rPr>
        <w:t xml:space="preserve"> by returning your edited abstract book to info@icatprogramme.org</w:t>
      </w:r>
    </w:p>
    <w:p w14:paraId="26A48268" w14:textId="77777777" w:rsidR="00A7241D" w:rsidRPr="00D73CB3" w:rsidRDefault="00A7241D" w:rsidP="00A7241D">
      <w:pPr>
        <w:rPr>
          <w:sz w:val="10"/>
          <w:szCs w:val="10"/>
        </w:rPr>
      </w:pPr>
    </w:p>
    <w:p w14:paraId="102B988A" w14:textId="219254D4" w:rsidR="00A7241D" w:rsidRPr="00D73CB3" w:rsidRDefault="003768D0" w:rsidP="00A7241D">
      <w:pPr>
        <w:rPr>
          <w:sz w:val="10"/>
          <w:szCs w:val="10"/>
        </w:rPr>
      </w:pPr>
      <w:r w:rsidRPr="00D73CB3">
        <w:rPr>
          <w:rFonts w:ascii="Source Serif Pro" w:hAnsi="Source Serif Pro" w:cstheme="minorHAnsi"/>
          <w:b w:val="0"/>
          <w:bCs/>
          <w:color w:val="auto"/>
          <w:sz w:val="32"/>
          <w:szCs w:val="32"/>
          <w:lang w:val="en-IE"/>
        </w:rPr>
        <w:t>Ellen Walsh</w:t>
      </w:r>
      <w:r w:rsidR="00A7241D" w:rsidRPr="00D73CB3">
        <w:rPr>
          <w:rFonts w:ascii="Source Serif Pro" w:hAnsi="Source Serif Pro" w:cstheme="minorHAnsi"/>
          <w:b w:val="0"/>
          <w:bCs/>
          <w:color w:val="auto"/>
          <w:sz w:val="32"/>
          <w:szCs w:val="32"/>
          <w:lang w:val="en-IE"/>
        </w:rPr>
        <w:tab/>
      </w:r>
    </w:p>
    <w:p w14:paraId="7387A7EB" w14:textId="77777777" w:rsidR="00A7241D" w:rsidRPr="00D73CB3" w:rsidRDefault="00A7241D" w:rsidP="00A7241D"/>
    <w:p w14:paraId="3641CEA5" w14:textId="77777777" w:rsidR="00A7241D" w:rsidRPr="00D73CB3" w:rsidRDefault="00A7241D" w:rsidP="00A7241D">
      <w:pPr>
        <w:rPr>
          <w:b w:val="0"/>
          <w:bCs/>
          <w:sz w:val="24"/>
          <w:szCs w:val="20"/>
        </w:rPr>
      </w:pPr>
      <w:r w:rsidRPr="00D73CB3">
        <w:rPr>
          <w:b w:val="0"/>
          <w:bCs/>
          <w:sz w:val="24"/>
          <w:szCs w:val="20"/>
        </w:rPr>
        <w:t>Positive feedback</w:t>
      </w:r>
    </w:p>
    <w:p w14:paraId="15A1558D" w14:textId="77777777" w:rsidR="00A7241D" w:rsidRPr="00D73CB3" w:rsidRDefault="00A7241D" w:rsidP="00A7241D">
      <w:r w:rsidRPr="00D73CB3">
        <w:rPr>
          <w:noProof/>
        </w:rPr>
        <mc:AlternateContent>
          <mc:Choice Requires="wps">
            <w:drawing>
              <wp:inline distT="0" distB="0" distL="0" distR="0" wp14:anchorId="7700AB5E" wp14:editId="6FBB2E01">
                <wp:extent cx="6705600" cy="2114550"/>
                <wp:effectExtent l="0" t="0" r="19050" b="19050"/>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13DBD5DE" w14:textId="77777777" w:rsidR="00A7241D" w:rsidRDefault="00A7241D" w:rsidP="00A7241D"/>
                        </w:txbxContent>
                      </wps:txbx>
                      <wps:bodyPr rot="0" vert="horz" wrap="square" lIns="91440" tIns="45720" rIns="91440" bIns="45720" anchor="t" anchorCtr="0">
                        <a:noAutofit/>
                      </wps:bodyPr>
                    </wps:wsp>
                  </a:graphicData>
                </a:graphic>
              </wp:inline>
            </w:drawing>
          </mc:Choice>
          <mc:Fallback>
            <w:pict>
              <v:shape w14:anchorId="7700AB5E" id="Text Box 2" o:spid="_x0000_s1028"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7YFQIAACc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kih/hA5NpAe0SyDqbOxZ+Gix7cT0oG7Nqa+h975gQl6oPB6twUi0Vs82Qsyqs5Gu7S&#10;01x6mOEoVdNAybTchPQ1IjcDd1jFTia+z5GcQsZuTNhPPye2+6WdTj3/7/UvAA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DY&#10;5J7YFQIAACcEAAAOAAAAAAAAAAAAAAAAAC4CAABkcnMvZTJvRG9jLnhtbFBLAQItABQABgAIAAAA&#10;IQDYlr493AAAAAYBAAAPAAAAAAAAAAAAAAAAAG8EAABkcnMvZG93bnJldi54bWxQSwUGAAAAAAQA&#10;BADzAAAAeAUAAAAA&#10;">
                <v:textbox>
                  <w:txbxContent>
                    <w:p w14:paraId="13DBD5DE" w14:textId="77777777" w:rsidR="00A7241D" w:rsidRDefault="00A7241D" w:rsidP="00A7241D"/>
                  </w:txbxContent>
                </v:textbox>
                <w10:anchorlock/>
              </v:shape>
            </w:pict>
          </mc:Fallback>
        </mc:AlternateContent>
      </w:r>
    </w:p>
    <w:p w14:paraId="695BD23E" w14:textId="77777777" w:rsidR="00A7241D" w:rsidRPr="00D73CB3" w:rsidRDefault="00A7241D" w:rsidP="00A7241D">
      <w:pPr>
        <w:rPr>
          <w:b w:val="0"/>
          <w:bCs/>
          <w:sz w:val="24"/>
          <w:szCs w:val="20"/>
        </w:rPr>
      </w:pPr>
      <w:r w:rsidRPr="00D73CB3">
        <w:rPr>
          <w:b w:val="0"/>
          <w:bCs/>
          <w:sz w:val="24"/>
          <w:szCs w:val="20"/>
        </w:rPr>
        <w:t>Constructive feedback</w:t>
      </w:r>
    </w:p>
    <w:p w14:paraId="029D946E" w14:textId="77777777" w:rsidR="00A7241D" w:rsidRPr="00D73CB3" w:rsidRDefault="00A7241D" w:rsidP="00A7241D">
      <w:r w:rsidRPr="00D73CB3">
        <w:rPr>
          <w:noProof/>
        </w:rPr>
        <mc:AlternateContent>
          <mc:Choice Requires="wps">
            <w:drawing>
              <wp:inline distT="0" distB="0" distL="0" distR="0" wp14:anchorId="7AE0DC1D" wp14:editId="1F693933">
                <wp:extent cx="6705600" cy="2190750"/>
                <wp:effectExtent l="0" t="0" r="19050" b="19050"/>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73A856A6" w14:textId="77777777" w:rsidR="00A7241D" w:rsidRDefault="00A7241D" w:rsidP="00A7241D"/>
                        </w:txbxContent>
                      </wps:txbx>
                      <wps:bodyPr rot="0" vert="horz" wrap="square" lIns="91440" tIns="45720" rIns="91440" bIns="45720" anchor="t" anchorCtr="0">
                        <a:noAutofit/>
                      </wps:bodyPr>
                    </wps:wsp>
                  </a:graphicData>
                </a:graphic>
              </wp:inline>
            </w:drawing>
          </mc:Choice>
          <mc:Fallback>
            <w:pict>
              <v:shape w14:anchorId="7AE0DC1D" id="Text Box 52" o:spid="_x0000_s1029"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Ro2FQIAACcEAAAOAAAAZHJzL2Uyb0RvYy54bWysU81u2zAMvg/YOwi6L3ayJG2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zq3w2z8kkyTYZL/KrWWpLJoqn7w59+KCgY1EoOVJXE7zY3/sQ0xHFk0uM5sHoeqONSQpu&#10;q7VBthc0AZt0UgUv3IxlfckXs8nsyMBfIfJ0/gTR6UCjbHRX8uuzkygib+9tnQYtCG2OMqVs7InI&#10;yN2RxTBUA9N1yd/GAJHXCuoDMYtwnFzaNBJawF+c9TS1Jfc/dwIVZ+ajpe4sxtNpHPOkTGdXE1Lw&#10;0lJdWoSVBFXywNlRXIe0GpE3C7fUxUYnfp8zOaVM05hoP21OHPdLPXk97/fqE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G90aNhUCAAAnBAAADgAAAAAAAAAAAAAAAAAuAgAAZHJzL2Uyb0RvYy54bWxQSwECLQAUAAYACAAA&#10;ACEAVY160N0AAAAGAQAADwAAAAAAAAAAAAAAAABvBAAAZHJzL2Rvd25yZXYueG1sUEsFBgAAAAAE&#10;AAQA8wAAAHkFAAAAAA==&#10;">
                <v:textbox>
                  <w:txbxContent>
                    <w:p w14:paraId="73A856A6" w14:textId="77777777" w:rsidR="00A7241D" w:rsidRDefault="00A7241D" w:rsidP="00A7241D"/>
                  </w:txbxContent>
                </v:textbox>
                <w10:anchorlock/>
              </v:shape>
            </w:pict>
          </mc:Fallback>
        </mc:AlternateContent>
      </w:r>
    </w:p>
    <w:p w14:paraId="7253F5C2" w14:textId="77777777" w:rsidR="00A7241D" w:rsidRPr="00D73CB3" w:rsidRDefault="00A7241D" w:rsidP="00A7241D">
      <w:pPr>
        <w:rPr>
          <w:b w:val="0"/>
          <w:bCs/>
          <w:sz w:val="24"/>
          <w:szCs w:val="20"/>
        </w:rPr>
      </w:pPr>
      <w:r w:rsidRPr="00D73CB3">
        <w:rPr>
          <w:b w:val="0"/>
          <w:bCs/>
          <w:sz w:val="24"/>
          <w:szCs w:val="20"/>
        </w:rPr>
        <w:t>Any other comments</w:t>
      </w:r>
    </w:p>
    <w:p w14:paraId="1A07FD5B" w14:textId="77777777" w:rsidR="00A7241D" w:rsidRDefault="00A7241D" w:rsidP="00A7241D">
      <w:r w:rsidRPr="00D73CB3">
        <w:rPr>
          <w:noProof/>
        </w:rPr>
        <mc:AlternateContent>
          <mc:Choice Requires="wps">
            <w:drawing>
              <wp:inline distT="0" distB="0" distL="0" distR="0" wp14:anchorId="22C42C53" wp14:editId="5AE53AFA">
                <wp:extent cx="6705600" cy="1828800"/>
                <wp:effectExtent l="0" t="0" r="19050" b="19050"/>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1C111691" w14:textId="77777777" w:rsidR="00A7241D" w:rsidRDefault="00A7241D" w:rsidP="00A7241D"/>
                        </w:txbxContent>
                      </wps:txbx>
                      <wps:bodyPr rot="0" vert="horz" wrap="square" lIns="91440" tIns="45720" rIns="91440" bIns="45720" anchor="t" anchorCtr="0">
                        <a:noAutofit/>
                      </wps:bodyPr>
                    </wps:wsp>
                  </a:graphicData>
                </a:graphic>
              </wp:inline>
            </w:drawing>
          </mc:Choice>
          <mc:Fallback>
            <w:pict>
              <v:shape w14:anchorId="22C42C53" id="_x0000_s1030"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xqFAIAACc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yWfx7+R1z1Uj8QswjC5tGkkNIDfOetoakvuvx0FKs7MO0vduZ7O53HMkzJfXM1IwUvL&#10;/tIirCSokgfOBnEb0mrEtC3cUhdrnfh9zmRMmaYxdWjcnDjul3ryet7vzQ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OfY&#10;LGoUAgAAJwQAAA4AAAAAAAAAAAAAAAAALgIAAGRycy9lMm9Eb2MueG1sUEsBAi0AFAAGAAgAAAAh&#10;APXiCEbcAAAABgEAAA8AAAAAAAAAAAAAAAAAbgQAAGRycy9kb3ducmV2LnhtbFBLBQYAAAAABAAE&#10;APMAAAB3BQAAAAA=&#10;">
                <v:textbox>
                  <w:txbxContent>
                    <w:p w14:paraId="1C111691" w14:textId="77777777" w:rsidR="00A7241D" w:rsidRDefault="00A7241D" w:rsidP="00A7241D"/>
                  </w:txbxContent>
                </v:textbox>
                <w10:anchorlock/>
              </v:shape>
            </w:pict>
          </mc:Fallback>
        </mc:AlternateContent>
      </w:r>
    </w:p>
    <w:p w14:paraId="3F8F496D" w14:textId="77777777" w:rsidR="00A7241D" w:rsidRDefault="00A7241D" w:rsidP="00A7241D">
      <w:pPr>
        <w:spacing w:line="240" w:lineRule="auto"/>
        <w:rPr>
          <w:b w:val="0"/>
          <w:bCs/>
          <w:color w:val="auto"/>
          <w:sz w:val="20"/>
          <w:szCs w:val="16"/>
          <w:lang w:val="en-IE"/>
        </w:rPr>
      </w:pPr>
    </w:p>
    <w:p w14:paraId="2942B263" w14:textId="77777777" w:rsidR="009215BA" w:rsidRDefault="009215BA">
      <w:pPr>
        <w:spacing w:after="200"/>
        <w:rPr>
          <w:b w:val="0"/>
          <w:bCs/>
          <w:color w:val="auto"/>
          <w:sz w:val="32"/>
          <w:szCs w:val="32"/>
          <w:highlight w:val="yellow"/>
          <w:lang w:val="en-IE"/>
        </w:rPr>
      </w:pPr>
      <w:r>
        <w:rPr>
          <w:b w:val="0"/>
          <w:bCs/>
          <w:color w:val="auto"/>
          <w:sz w:val="32"/>
          <w:szCs w:val="32"/>
          <w:highlight w:val="yellow"/>
          <w:lang w:val="en-IE"/>
        </w:rPr>
        <w:br w:type="page"/>
      </w:r>
    </w:p>
    <w:p w14:paraId="5BE37FB6" w14:textId="2B1394DD" w:rsidR="004B3A1B" w:rsidRPr="00D73CB3" w:rsidRDefault="004B3A1B" w:rsidP="004B3A1B">
      <w:pPr>
        <w:spacing w:line="240" w:lineRule="auto"/>
        <w:jc w:val="both"/>
        <w:rPr>
          <w:sz w:val="32"/>
          <w:szCs w:val="24"/>
        </w:rPr>
      </w:pPr>
      <w:r w:rsidRPr="00D73CB3">
        <w:rPr>
          <w:b w:val="0"/>
          <w:bCs/>
          <w:color w:val="auto"/>
          <w:sz w:val="32"/>
          <w:szCs w:val="32"/>
          <w:lang w:val="en-IE"/>
        </w:rPr>
        <w:lastRenderedPageBreak/>
        <w:t xml:space="preserve">Michael Corr           </w:t>
      </w:r>
      <w:r w:rsidRPr="00D73CB3">
        <w:rPr>
          <w:b w:val="0"/>
          <w:bCs/>
          <w:color w:val="auto"/>
          <w:sz w:val="32"/>
          <w:szCs w:val="32"/>
          <w:lang w:val="en-IE"/>
        </w:rPr>
        <w:tab/>
        <w:t xml:space="preserve">    </w:t>
      </w:r>
      <w:r w:rsidRPr="00D73CB3">
        <w:rPr>
          <w:b w:val="0"/>
          <w:bCs/>
          <w:color w:val="auto"/>
          <w:sz w:val="32"/>
          <w:szCs w:val="32"/>
          <w:lang w:val="en-IE"/>
        </w:rPr>
        <w:tab/>
      </w:r>
      <w:r w:rsidRPr="00D73CB3">
        <w:rPr>
          <w:b w:val="0"/>
          <w:bCs/>
          <w:color w:val="auto"/>
          <w:sz w:val="32"/>
          <w:szCs w:val="32"/>
          <w:lang w:val="en-IE"/>
        </w:rPr>
        <w:tab/>
      </w:r>
      <w:r w:rsidRPr="00D73CB3">
        <w:rPr>
          <w:b w:val="0"/>
          <w:bCs/>
          <w:color w:val="auto"/>
          <w:sz w:val="32"/>
          <w:szCs w:val="32"/>
          <w:lang w:val="en-IE"/>
        </w:rPr>
        <w:tab/>
      </w:r>
      <w:r w:rsidRPr="00D73CB3">
        <w:rPr>
          <w:b w:val="0"/>
          <w:bCs/>
          <w:color w:val="auto"/>
          <w:sz w:val="32"/>
          <w:szCs w:val="32"/>
          <w:lang w:val="en-IE"/>
        </w:rPr>
        <w:tab/>
      </w:r>
      <w:r w:rsidRPr="00D73CB3">
        <w:rPr>
          <w:b w:val="0"/>
          <w:bCs/>
          <w:color w:val="auto"/>
          <w:sz w:val="32"/>
          <w:szCs w:val="32"/>
          <w:lang w:val="en-IE"/>
        </w:rPr>
        <w:tab/>
      </w:r>
      <w:r w:rsidRPr="00D73CB3">
        <w:rPr>
          <w:b w:val="0"/>
          <w:bCs/>
          <w:color w:val="auto"/>
          <w:sz w:val="32"/>
          <w:szCs w:val="32"/>
          <w:lang w:val="en-IE"/>
        </w:rPr>
        <w:tab/>
      </w:r>
      <w:r w:rsidRPr="00D73CB3">
        <w:rPr>
          <w:color w:val="auto"/>
          <w:sz w:val="32"/>
          <w:szCs w:val="32"/>
          <w:lang w:val="en-IE"/>
        </w:rPr>
        <w:t xml:space="preserve">            </w:t>
      </w:r>
      <w:r w:rsidR="00AC2099" w:rsidRPr="00D73CB3">
        <w:rPr>
          <w:sz w:val="32"/>
          <w:szCs w:val="32"/>
          <w:lang w:val="en-IE"/>
        </w:rPr>
        <w:t>Session 1, P</w:t>
      </w:r>
      <w:r w:rsidRPr="00D73CB3">
        <w:rPr>
          <w:sz w:val="32"/>
          <w:szCs w:val="24"/>
        </w:rPr>
        <w:t>re-PhD</w:t>
      </w:r>
    </w:p>
    <w:p w14:paraId="41A75218" w14:textId="77777777" w:rsidR="004B3A1B" w:rsidRPr="00D73CB3" w:rsidRDefault="004B3A1B" w:rsidP="004B3A1B">
      <w:pPr>
        <w:rPr>
          <w:sz w:val="10"/>
          <w:szCs w:val="10"/>
        </w:rPr>
      </w:pPr>
    </w:p>
    <w:p w14:paraId="4B05288D" w14:textId="77777777" w:rsidR="004B3A1B" w:rsidRPr="00D73CB3" w:rsidRDefault="004B3A1B" w:rsidP="004B3A1B">
      <w:pPr>
        <w:spacing w:line="240" w:lineRule="auto"/>
        <w:jc w:val="both"/>
        <w:rPr>
          <w:color w:val="auto"/>
          <w:sz w:val="6"/>
          <w:szCs w:val="2"/>
          <w:lang w:val="en-IE"/>
        </w:rPr>
      </w:pPr>
    </w:p>
    <w:p w14:paraId="1FF18E27" w14:textId="292C1A80" w:rsidR="004B3A1B" w:rsidRPr="00566AFA" w:rsidRDefault="00517153" w:rsidP="00517153">
      <w:pPr>
        <w:spacing w:line="240" w:lineRule="auto"/>
        <w:rPr>
          <w:b w:val="0"/>
          <w:bCs/>
          <w:color w:val="auto"/>
          <w:sz w:val="16"/>
          <w:szCs w:val="16"/>
          <w:lang w:val="en-IE"/>
        </w:rPr>
      </w:pPr>
      <w:r w:rsidRPr="00D73CB3">
        <w:rPr>
          <w:bCs/>
          <w:color w:val="auto"/>
          <w:sz w:val="24"/>
          <w:szCs w:val="24"/>
          <w:lang w:val="en-IE"/>
        </w:rPr>
        <w:t xml:space="preserve">Why do kidney transplants fail so early in young people? </w:t>
      </w:r>
      <w:r w:rsidR="004B3A1B" w:rsidRPr="00D73CB3">
        <w:rPr>
          <w:b w:val="0"/>
          <w:bCs/>
          <w:color w:val="auto"/>
          <w:sz w:val="20"/>
          <w:szCs w:val="20"/>
          <w:lang w:val="en-IE"/>
        </w:rPr>
        <w:br/>
      </w:r>
    </w:p>
    <w:p w14:paraId="020D7110" w14:textId="77777777" w:rsidR="00726358" w:rsidRPr="00D73CB3" w:rsidRDefault="00726358" w:rsidP="00726358">
      <w:pPr>
        <w:rPr>
          <w:rFonts w:cstheme="minorHAnsi"/>
          <w:b w:val="0"/>
          <w:color w:val="auto"/>
          <w:sz w:val="20"/>
          <w:szCs w:val="20"/>
        </w:rPr>
      </w:pPr>
      <w:r w:rsidRPr="00D73CB3">
        <w:rPr>
          <w:rFonts w:cstheme="minorHAnsi"/>
          <w:b w:val="0"/>
          <w:color w:val="auto"/>
          <w:sz w:val="20"/>
          <w:szCs w:val="20"/>
        </w:rPr>
        <w:t>Michael Corr</w:t>
      </w:r>
      <w:r w:rsidRPr="00D73CB3">
        <w:rPr>
          <w:rFonts w:cstheme="minorHAnsi"/>
          <w:b w:val="0"/>
          <w:color w:val="auto"/>
          <w:sz w:val="20"/>
          <w:szCs w:val="20"/>
          <w:vertAlign w:val="superscript"/>
        </w:rPr>
        <w:t>1</w:t>
      </w:r>
      <w:r w:rsidRPr="00D73CB3">
        <w:rPr>
          <w:rFonts w:cstheme="minorHAnsi"/>
          <w:b w:val="0"/>
          <w:color w:val="auto"/>
          <w:sz w:val="20"/>
          <w:szCs w:val="20"/>
        </w:rPr>
        <w:t>, Gareth McKay</w:t>
      </w:r>
      <w:r w:rsidRPr="00D73CB3">
        <w:rPr>
          <w:rFonts w:cstheme="minorHAnsi"/>
          <w:b w:val="0"/>
          <w:color w:val="auto"/>
          <w:sz w:val="20"/>
          <w:szCs w:val="20"/>
          <w:vertAlign w:val="superscript"/>
        </w:rPr>
        <w:t>1</w:t>
      </w:r>
      <w:r w:rsidRPr="00D73CB3">
        <w:rPr>
          <w:rFonts w:cstheme="minorHAnsi"/>
          <w:b w:val="0"/>
          <w:color w:val="auto"/>
          <w:sz w:val="20"/>
          <w:szCs w:val="20"/>
        </w:rPr>
        <w:t>, Jane English</w:t>
      </w:r>
      <w:r w:rsidRPr="00D73CB3">
        <w:rPr>
          <w:rFonts w:cstheme="minorHAnsi"/>
          <w:b w:val="0"/>
          <w:color w:val="auto"/>
          <w:sz w:val="20"/>
          <w:szCs w:val="20"/>
          <w:vertAlign w:val="superscript"/>
        </w:rPr>
        <w:t>2</w:t>
      </w:r>
      <w:r w:rsidRPr="00D73CB3">
        <w:rPr>
          <w:rFonts w:cstheme="minorHAnsi"/>
          <w:b w:val="0"/>
          <w:color w:val="auto"/>
          <w:sz w:val="20"/>
          <w:szCs w:val="20"/>
        </w:rPr>
        <w:t>, Matt Griffin</w:t>
      </w:r>
      <w:r w:rsidRPr="00D73CB3">
        <w:rPr>
          <w:rFonts w:cstheme="minorHAnsi"/>
          <w:b w:val="0"/>
          <w:color w:val="auto"/>
          <w:sz w:val="20"/>
          <w:szCs w:val="20"/>
          <w:vertAlign w:val="superscript"/>
        </w:rPr>
        <w:t>3</w:t>
      </w:r>
      <w:r w:rsidRPr="00D73CB3">
        <w:rPr>
          <w:rFonts w:cstheme="minorHAnsi"/>
          <w:b w:val="0"/>
          <w:color w:val="auto"/>
          <w:sz w:val="20"/>
          <w:szCs w:val="20"/>
        </w:rPr>
        <w:t>, Peter Maxwell</w:t>
      </w:r>
      <w:r w:rsidRPr="00D73CB3">
        <w:rPr>
          <w:rFonts w:cstheme="minorHAnsi"/>
          <w:b w:val="0"/>
          <w:color w:val="auto"/>
          <w:sz w:val="20"/>
          <w:szCs w:val="20"/>
          <w:vertAlign w:val="superscript"/>
        </w:rPr>
        <w:t>1</w:t>
      </w:r>
    </w:p>
    <w:p w14:paraId="58B715A7" w14:textId="77777777" w:rsidR="00726358" w:rsidRPr="00315324" w:rsidRDefault="00726358" w:rsidP="00566AFA">
      <w:pPr>
        <w:pStyle w:val="ListParagraph"/>
        <w:numPr>
          <w:ilvl w:val="0"/>
          <w:numId w:val="21"/>
        </w:numPr>
        <w:suppressAutoHyphens/>
        <w:autoSpaceDN w:val="0"/>
        <w:spacing w:line="240" w:lineRule="auto"/>
        <w:ind w:left="1077" w:hanging="357"/>
        <w:contextualSpacing w:val="0"/>
        <w:textAlignment w:val="baseline"/>
        <w:rPr>
          <w:rFonts w:cstheme="minorHAnsi"/>
          <w:b w:val="0"/>
          <w:color w:val="auto"/>
          <w:sz w:val="19"/>
          <w:szCs w:val="19"/>
        </w:rPr>
      </w:pPr>
      <w:r w:rsidRPr="00315324">
        <w:rPr>
          <w:rFonts w:cstheme="minorHAnsi"/>
          <w:b w:val="0"/>
          <w:color w:val="auto"/>
          <w:sz w:val="19"/>
          <w:szCs w:val="19"/>
          <w:shd w:val="clear" w:color="auto" w:fill="FFFFFF"/>
        </w:rPr>
        <w:t>Centre for Public Health, Queen's University Belfast, UK</w:t>
      </w:r>
    </w:p>
    <w:p w14:paraId="02C69345" w14:textId="77777777" w:rsidR="00726358" w:rsidRPr="00315324" w:rsidRDefault="00726358" w:rsidP="00566AFA">
      <w:pPr>
        <w:pStyle w:val="ListParagraph"/>
        <w:numPr>
          <w:ilvl w:val="0"/>
          <w:numId w:val="21"/>
        </w:numPr>
        <w:suppressAutoHyphens/>
        <w:autoSpaceDN w:val="0"/>
        <w:spacing w:line="240" w:lineRule="auto"/>
        <w:ind w:left="1077" w:hanging="357"/>
        <w:contextualSpacing w:val="0"/>
        <w:textAlignment w:val="baseline"/>
        <w:rPr>
          <w:rFonts w:cstheme="minorHAnsi"/>
          <w:b w:val="0"/>
          <w:color w:val="auto"/>
          <w:sz w:val="19"/>
          <w:szCs w:val="19"/>
        </w:rPr>
      </w:pPr>
      <w:r w:rsidRPr="00315324">
        <w:rPr>
          <w:rStyle w:val="institution"/>
          <w:rFonts w:cstheme="minorHAnsi"/>
          <w:b w:val="0"/>
          <w:color w:val="auto"/>
          <w:sz w:val="19"/>
          <w:szCs w:val="19"/>
          <w:shd w:val="clear" w:color="auto" w:fill="FFFFFF"/>
        </w:rPr>
        <w:t xml:space="preserve">Department of Anatomy and Neuroscience and Irish Centre for </w:t>
      </w:r>
      <w:proofErr w:type="spellStart"/>
      <w:r w:rsidRPr="00315324">
        <w:rPr>
          <w:rStyle w:val="institution"/>
          <w:rFonts w:cstheme="minorHAnsi"/>
          <w:b w:val="0"/>
          <w:color w:val="auto"/>
          <w:sz w:val="19"/>
          <w:szCs w:val="19"/>
          <w:shd w:val="clear" w:color="auto" w:fill="FFFFFF"/>
        </w:rPr>
        <w:t>Foetal</w:t>
      </w:r>
      <w:proofErr w:type="spellEnd"/>
      <w:r w:rsidRPr="00315324">
        <w:rPr>
          <w:rStyle w:val="institution"/>
          <w:rFonts w:cstheme="minorHAnsi"/>
          <w:b w:val="0"/>
          <w:color w:val="auto"/>
          <w:sz w:val="19"/>
          <w:szCs w:val="19"/>
          <w:shd w:val="clear" w:color="auto" w:fill="FFFFFF"/>
        </w:rPr>
        <w:t xml:space="preserve"> and Neonatal Translational Research, University College Cork</w:t>
      </w:r>
      <w:r w:rsidRPr="00315324">
        <w:rPr>
          <w:rFonts w:cstheme="minorHAnsi"/>
          <w:b w:val="0"/>
          <w:color w:val="auto"/>
          <w:sz w:val="19"/>
          <w:szCs w:val="19"/>
          <w:shd w:val="clear" w:color="auto" w:fill="FFFFFF"/>
        </w:rPr>
        <w:t>, Ireland</w:t>
      </w:r>
    </w:p>
    <w:p w14:paraId="170C8241" w14:textId="77777777" w:rsidR="00726358" w:rsidRPr="00315324" w:rsidRDefault="00726358" w:rsidP="00566AFA">
      <w:pPr>
        <w:pStyle w:val="ListParagraph"/>
        <w:numPr>
          <w:ilvl w:val="0"/>
          <w:numId w:val="21"/>
        </w:numPr>
        <w:suppressAutoHyphens/>
        <w:autoSpaceDN w:val="0"/>
        <w:spacing w:line="240" w:lineRule="auto"/>
        <w:ind w:left="1077" w:hanging="357"/>
        <w:contextualSpacing w:val="0"/>
        <w:textAlignment w:val="baseline"/>
        <w:rPr>
          <w:rFonts w:cstheme="minorHAnsi"/>
          <w:b w:val="0"/>
          <w:color w:val="auto"/>
          <w:sz w:val="19"/>
          <w:szCs w:val="19"/>
        </w:rPr>
      </w:pPr>
      <w:r w:rsidRPr="00315324">
        <w:rPr>
          <w:rFonts w:cstheme="minorHAnsi"/>
          <w:b w:val="0"/>
          <w:color w:val="auto"/>
          <w:sz w:val="19"/>
          <w:szCs w:val="19"/>
          <w:shd w:val="clear" w:color="auto" w:fill="FFFFFF"/>
        </w:rPr>
        <w:t>Regenerative Medicine Institute (REMEDI) at CÚRAM SFI Centre For Research in Medical Devices, School of Medicine, University of Galway, Ireland</w:t>
      </w:r>
    </w:p>
    <w:p w14:paraId="61C88B90" w14:textId="77777777" w:rsidR="004B3A1B" w:rsidRPr="00315324" w:rsidRDefault="004B3A1B" w:rsidP="004B3A1B">
      <w:pPr>
        <w:spacing w:line="240" w:lineRule="auto"/>
        <w:jc w:val="both"/>
        <w:rPr>
          <w:bCs/>
          <w:color w:val="auto"/>
          <w:sz w:val="10"/>
          <w:szCs w:val="10"/>
          <w:lang w:val="en-IE"/>
        </w:rPr>
      </w:pPr>
    </w:p>
    <w:p w14:paraId="659F09EC" w14:textId="77777777" w:rsidR="004B3A1B" w:rsidRPr="00D73CB3" w:rsidRDefault="004B3A1B" w:rsidP="004B3A1B">
      <w:pPr>
        <w:spacing w:line="240" w:lineRule="auto"/>
        <w:jc w:val="both"/>
        <w:rPr>
          <w:bCs/>
          <w:color w:val="auto"/>
          <w:sz w:val="20"/>
          <w:szCs w:val="20"/>
          <w:lang w:val="en-IE"/>
        </w:rPr>
      </w:pPr>
      <w:r w:rsidRPr="00D73CB3">
        <w:rPr>
          <w:bCs/>
          <w:color w:val="auto"/>
          <w:sz w:val="20"/>
          <w:szCs w:val="20"/>
          <w:lang w:val="en-IE"/>
        </w:rPr>
        <w:t>Scientific abstract</w:t>
      </w:r>
    </w:p>
    <w:p w14:paraId="214C912E" w14:textId="77777777" w:rsidR="004B3A1B" w:rsidRPr="00566AFA" w:rsidRDefault="004B3A1B" w:rsidP="004B3A1B">
      <w:pPr>
        <w:spacing w:line="240" w:lineRule="auto"/>
        <w:jc w:val="both"/>
        <w:rPr>
          <w:bCs/>
          <w:color w:val="auto"/>
          <w:sz w:val="12"/>
          <w:szCs w:val="12"/>
          <w:lang w:val="en-IE"/>
        </w:rPr>
      </w:pPr>
    </w:p>
    <w:p w14:paraId="116A6183" w14:textId="1D096FA6" w:rsidR="004B3A1B" w:rsidRPr="00D73CB3" w:rsidRDefault="004B3A1B" w:rsidP="004B3A1B">
      <w:pPr>
        <w:pStyle w:val="ListParagraph"/>
        <w:spacing w:line="240" w:lineRule="auto"/>
        <w:ind w:left="0"/>
        <w:jc w:val="both"/>
        <w:rPr>
          <w:b w:val="0"/>
          <w:bCs/>
          <w:i/>
          <w:iCs/>
          <w:color w:val="auto"/>
          <w:sz w:val="20"/>
          <w:szCs w:val="20"/>
        </w:rPr>
      </w:pPr>
      <w:r w:rsidRPr="00D73CB3">
        <w:rPr>
          <w:b w:val="0"/>
          <w:bCs/>
          <w:i/>
          <w:iCs/>
          <w:color w:val="auto"/>
          <w:sz w:val="20"/>
          <w:szCs w:val="20"/>
        </w:rPr>
        <w:t>Background</w:t>
      </w:r>
    </w:p>
    <w:p w14:paraId="392BA33A" w14:textId="77777777" w:rsidR="004B3A1B" w:rsidRPr="00D73CB3" w:rsidRDefault="004B3A1B" w:rsidP="004B3A1B">
      <w:pPr>
        <w:pStyle w:val="ListParagraph"/>
        <w:spacing w:line="240" w:lineRule="auto"/>
        <w:ind w:left="0"/>
        <w:jc w:val="both"/>
        <w:rPr>
          <w:b w:val="0"/>
          <w:bCs/>
          <w:i/>
          <w:iCs/>
          <w:color w:val="auto"/>
          <w:sz w:val="8"/>
          <w:szCs w:val="8"/>
        </w:rPr>
      </w:pPr>
    </w:p>
    <w:p w14:paraId="588C822F" w14:textId="00A22897" w:rsidR="004B3A1B" w:rsidRPr="00D73CB3" w:rsidRDefault="002438AF" w:rsidP="004B3A1B">
      <w:pPr>
        <w:pStyle w:val="ListParagraph"/>
        <w:spacing w:line="240" w:lineRule="auto"/>
        <w:ind w:left="0"/>
        <w:jc w:val="both"/>
        <w:rPr>
          <w:b w:val="0"/>
          <w:bCs/>
          <w:color w:val="auto"/>
          <w:sz w:val="20"/>
          <w:szCs w:val="20"/>
        </w:rPr>
      </w:pPr>
      <w:r w:rsidRPr="00D73CB3">
        <w:rPr>
          <w:b w:val="0"/>
          <w:bCs/>
          <w:color w:val="auto"/>
          <w:sz w:val="20"/>
          <w:szCs w:val="20"/>
        </w:rPr>
        <w:t>The burden of End-Stage Kidney Disease in young people is severe. Renal transplantation is the gold-standard treatment. Recipients &lt;30 years old have the best short-term outcomes following transplantation but paradoxically have the worst long-term graft survival rates. Why kidney transplant fail so early in young people is poorly understood.</w:t>
      </w:r>
    </w:p>
    <w:p w14:paraId="67FBEACA" w14:textId="77777777" w:rsidR="002438AF" w:rsidRPr="00566AFA" w:rsidRDefault="002438AF" w:rsidP="004B3A1B">
      <w:pPr>
        <w:pStyle w:val="ListParagraph"/>
        <w:spacing w:line="240" w:lineRule="auto"/>
        <w:ind w:left="0"/>
        <w:jc w:val="both"/>
        <w:rPr>
          <w:b w:val="0"/>
          <w:bCs/>
          <w:i/>
          <w:iCs/>
          <w:color w:val="auto"/>
          <w:sz w:val="12"/>
          <w:szCs w:val="12"/>
        </w:rPr>
      </w:pPr>
    </w:p>
    <w:p w14:paraId="216B1C5E" w14:textId="2B325335" w:rsidR="004B3A1B" w:rsidRPr="00D73CB3" w:rsidRDefault="004B3A1B" w:rsidP="004B3A1B">
      <w:pPr>
        <w:pStyle w:val="ListParagraph"/>
        <w:spacing w:line="240" w:lineRule="auto"/>
        <w:ind w:left="0"/>
        <w:jc w:val="both"/>
        <w:rPr>
          <w:b w:val="0"/>
          <w:bCs/>
          <w:i/>
          <w:iCs/>
          <w:color w:val="auto"/>
          <w:sz w:val="20"/>
          <w:szCs w:val="20"/>
        </w:rPr>
      </w:pPr>
      <w:r w:rsidRPr="00D73CB3">
        <w:rPr>
          <w:b w:val="0"/>
          <w:bCs/>
          <w:i/>
          <w:iCs/>
          <w:color w:val="auto"/>
          <w:sz w:val="20"/>
          <w:szCs w:val="20"/>
        </w:rPr>
        <w:t>Aim</w:t>
      </w:r>
    </w:p>
    <w:p w14:paraId="44AEE9A0" w14:textId="77777777" w:rsidR="006F2C0E" w:rsidRPr="00D73CB3" w:rsidRDefault="006F2C0E" w:rsidP="004B3A1B">
      <w:pPr>
        <w:pStyle w:val="ListParagraph"/>
        <w:spacing w:line="240" w:lineRule="auto"/>
        <w:ind w:left="0"/>
        <w:jc w:val="both"/>
        <w:rPr>
          <w:b w:val="0"/>
          <w:bCs/>
          <w:i/>
          <w:iCs/>
          <w:color w:val="auto"/>
          <w:sz w:val="8"/>
          <w:szCs w:val="8"/>
        </w:rPr>
      </w:pPr>
    </w:p>
    <w:p w14:paraId="2737A7D9" w14:textId="28834003" w:rsidR="004B3A1B" w:rsidRPr="00D73CB3" w:rsidRDefault="00557A9F" w:rsidP="004B3A1B">
      <w:pPr>
        <w:pStyle w:val="ListParagraph"/>
        <w:spacing w:line="240" w:lineRule="auto"/>
        <w:ind w:left="0"/>
        <w:jc w:val="both"/>
        <w:rPr>
          <w:b w:val="0"/>
          <w:bCs/>
          <w:color w:val="auto"/>
          <w:sz w:val="20"/>
          <w:szCs w:val="20"/>
        </w:rPr>
      </w:pPr>
      <w:r w:rsidRPr="00D73CB3">
        <w:rPr>
          <w:b w:val="0"/>
          <w:bCs/>
          <w:color w:val="auto"/>
          <w:sz w:val="20"/>
          <w:szCs w:val="20"/>
        </w:rPr>
        <w:t xml:space="preserve">To explore whether the difference in long-term kidney transplant outcomes between younger (&lt; 30 years old) vs older (≥30 years old) recipients is associated with variations in epidemiological risk factors, proteomic </w:t>
      </w:r>
      <w:proofErr w:type="gramStart"/>
      <w:r w:rsidRPr="00D73CB3">
        <w:rPr>
          <w:b w:val="0"/>
          <w:bCs/>
          <w:color w:val="auto"/>
          <w:sz w:val="20"/>
          <w:szCs w:val="20"/>
        </w:rPr>
        <w:t>profiles</w:t>
      </w:r>
      <w:proofErr w:type="gramEnd"/>
      <w:r w:rsidRPr="00D73CB3">
        <w:rPr>
          <w:b w:val="0"/>
          <w:bCs/>
          <w:color w:val="auto"/>
          <w:sz w:val="20"/>
          <w:szCs w:val="20"/>
        </w:rPr>
        <w:t xml:space="preserve"> and subsets of immunological cell types.</w:t>
      </w:r>
    </w:p>
    <w:p w14:paraId="4E3B84FC" w14:textId="5C69A5D7" w:rsidR="005212AD" w:rsidRPr="00566AFA" w:rsidRDefault="005212AD" w:rsidP="004B3A1B">
      <w:pPr>
        <w:pStyle w:val="ListParagraph"/>
        <w:spacing w:line="240" w:lineRule="auto"/>
        <w:ind w:left="0"/>
        <w:jc w:val="both"/>
        <w:rPr>
          <w:b w:val="0"/>
          <w:bCs/>
          <w:color w:val="auto"/>
          <w:sz w:val="12"/>
          <w:szCs w:val="12"/>
        </w:rPr>
      </w:pPr>
    </w:p>
    <w:p w14:paraId="5601B6C1" w14:textId="77777777" w:rsidR="005212AD" w:rsidRPr="00D73CB3" w:rsidRDefault="005212AD" w:rsidP="005212AD">
      <w:pPr>
        <w:autoSpaceDE w:val="0"/>
        <w:spacing w:line="240" w:lineRule="auto"/>
        <w:rPr>
          <w:rFonts w:cstheme="minorHAnsi"/>
          <w:b w:val="0"/>
          <w:i/>
          <w:iCs/>
          <w:color w:val="auto"/>
          <w:sz w:val="20"/>
          <w:szCs w:val="20"/>
        </w:rPr>
      </w:pPr>
      <w:r w:rsidRPr="00D73CB3">
        <w:rPr>
          <w:rFonts w:cstheme="minorHAnsi"/>
          <w:b w:val="0"/>
          <w:i/>
          <w:iCs/>
          <w:color w:val="auto"/>
          <w:sz w:val="20"/>
          <w:szCs w:val="20"/>
        </w:rPr>
        <w:t>Objectives</w:t>
      </w:r>
    </w:p>
    <w:p w14:paraId="1ACCF1E4" w14:textId="77777777" w:rsidR="005212AD" w:rsidRPr="00D73CB3" w:rsidRDefault="005212AD" w:rsidP="005212AD">
      <w:pPr>
        <w:autoSpaceDE w:val="0"/>
        <w:spacing w:line="240" w:lineRule="auto"/>
        <w:rPr>
          <w:rFonts w:cstheme="minorHAnsi"/>
          <w:b w:val="0"/>
          <w:i/>
          <w:iCs/>
          <w:color w:val="auto"/>
          <w:sz w:val="8"/>
          <w:szCs w:val="8"/>
        </w:rPr>
      </w:pPr>
    </w:p>
    <w:p w14:paraId="43688142" w14:textId="77777777" w:rsidR="005212AD" w:rsidRPr="00D73CB3" w:rsidRDefault="005212AD" w:rsidP="00315324">
      <w:pPr>
        <w:pStyle w:val="ListParagraph"/>
        <w:numPr>
          <w:ilvl w:val="0"/>
          <w:numId w:val="22"/>
        </w:numPr>
        <w:suppressAutoHyphens/>
        <w:autoSpaceDE w:val="0"/>
        <w:autoSpaceDN w:val="0"/>
        <w:spacing w:line="240" w:lineRule="auto"/>
        <w:ind w:left="426" w:hanging="284"/>
        <w:contextualSpacing w:val="0"/>
        <w:textAlignment w:val="baseline"/>
        <w:rPr>
          <w:rFonts w:cstheme="minorHAnsi"/>
          <w:b w:val="0"/>
          <w:color w:val="auto"/>
          <w:sz w:val="20"/>
          <w:szCs w:val="20"/>
        </w:rPr>
      </w:pPr>
      <w:r w:rsidRPr="00D73CB3">
        <w:rPr>
          <w:rFonts w:cstheme="minorHAnsi"/>
          <w:b w:val="0"/>
          <w:color w:val="auto"/>
          <w:sz w:val="20"/>
          <w:szCs w:val="20"/>
        </w:rPr>
        <w:t xml:space="preserve">Identify epidemiological factors associated with long-term kidney transplant outcomes and variation in these between younger and older recipients. </w:t>
      </w:r>
    </w:p>
    <w:p w14:paraId="1B339B1E" w14:textId="77777777" w:rsidR="005212AD" w:rsidRPr="00D73CB3" w:rsidRDefault="005212AD" w:rsidP="00315324">
      <w:pPr>
        <w:pStyle w:val="ListParagraph"/>
        <w:numPr>
          <w:ilvl w:val="0"/>
          <w:numId w:val="22"/>
        </w:numPr>
        <w:suppressAutoHyphens/>
        <w:autoSpaceDE w:val="0"/>
        <w:autoSpaceDN w:val="0"/>
        <w:spacing w:line="240" w:lineRule="auto"/>
        <w:ind w:left="426" w:hanging="284"/>
        <w:contextualSpacing w:val="0"/>
        <w:textAlignment w:val="baseline"/>
        <w:rPr>
          <w:rFonts w:cstheme="minorHAnsi"/>
          <w:b w:val="0"/>
          <w:color w:val="auto"/>
          <w:sz w:val="20"/>
          <w:szCs w:val="20"/>
        </w:rPr>
      </w:pPr>
      <w:r w:rsidRPr="00D73CB3">
        <w:rPr>
          <w:rFonts w:cstheme="minorHAnsi"/>
          <w:b w:val="0"/>
          <w:color w:val="auto"/>
          <w:sz w:val="20"/>
          <w:szCs w:val="20"/>
        </w:rPr>
        <w:t xml:space="preserve">Investigate variation in proteomic profiles between younger recipients with/without evidence of immunological injury and comparing with older recipients with/without evidence of immunological injury. </w:t>
      </w:r>
    </w:p>
    <w:p w14:paraId="25D29515" w14:textId="77777777" w:rsidR="005212AD" w:rsidRPr="00D73CB3" w:rsidRDefault="005212AD" w:rsidP="00315324">
      <w:pPr>
        <w:pStyle w:val="ListParagraph"/>
        <w:numPr>
          <w:ilvl w:val="0"/>
          <w:numId w:val="22"/>
        </w:numPr>
        <w:suppressAutoHyphens/>
        <w:autoSpaceDE w:val="0"/>
        <w:autoSpaceDN w:val="0"/>
        <w:spacing w:line="240" w:lineRule="auto"/>
        <w:ind w:left="426" w:hanging="284"/>
        <w:contextualSpacing w:val="0"/>
        <w:textAlignment w:val="baseline"/>
        <w:rPr>
          <w:rFonts w:cstheme="minorHAnsi"/>
          <w:b w:val="0"/>
          <w:color w:val="auto"/>
        </w:rPr>
      </w:pPr>
      <w:r w:rsidRPr="00D73CB3">
        <w:rPr>
          <w:rFonts w:cstheme="minorHAnsi"/>
          <w:b w:val="0"/>
          <w:color w:val="auto"/>
          <w:sz w:val="20"/>
          <w:szCs w:val="20"/>
        </w:rPr>
        <w:t>Investigation of subset variance of T- regulatory, B-</w:t>
      </w:r>
      <w:proofErr w:type="gramStart"/>
      <w:r w:rsidRPr="00D73CB3">
        <w:rPr>
          <w:rFonts w:cstheme="minorHAnsi"/>
          <w:b w:val="0"/>
          <w:color w:val="auto"/>
          <w:sz w:val="20"/>
          <w:szCs w:val="20"/>
        </w:rPr>
        <w:t>regulatory</w:t>
      </w:r>
      <w:proofErr w:type="gramEnd"/>
      <w:r w:rsidRPr="00D73CB3">
        <w:rPr>
          <w:rFonts w:cstheme="minorHAnsi"/>
          <w:b w:val="0"/>
          <w:color w:val="auto"/>
          <w:sz w:val="20"/>
          <w:szCs w:val="20"/>
        </w:rPr>
        <w:t xml:space="preserve"> and natural killer cells between recipients &lt;30 and ≥30 years old with functioning transplants.</w:t>
      </w:r>
    </w:p>
    <w:p w14:paraId="3C461A09" w14:textId="77777777" w:rsidR="00557A9F" w:rsidRPr="00566AFA" w:rsidRDefault="00557A9F" w:rsidP="004B3A1B">
      <w:pPr>
        <w:pStyle w:val="ListParagraph"/>
        <w:spacing w:line="240" w:lineRule="auto"/>
        <w:ind w:left="0"/>
        <w:jc w:val="both"/>
        <w:rPr>
          <w:rFonts w:cstheme="minorHAnsi"/>
          <w:b w:val="0"/>
          <w:i/>
          <w:iCs/>
          <w:color w:val="auto"/>
          <w:sz w:val="12"/>
          <w:szCs w:val="12"/>
        </w:rPr>
      </w:pPr>
    </w:p>
    <w:p w14:paraId="1D2EF538" w14:textId="05458302" w:rsidR="004B3A1B" w:rsidRPr="00D73CB3" w:rsidRDefault="004B3A1B" w:rsidP="004B3A1B">
      <w:pPr>
        <w:pStyle w:val="ListParagraph"/>
        <w:spacing w:line="240" w:lineRule="auto"/>
        <w:ind w:left="0"/>
        <w:jc w:val="both"/>
        <w:rPr>
          <w:b w:val="0"/>
          <w:bCs/>
          <w:i/>
          <w:iCs/>
          <w:color w:val="auto"/>
          <w:sz w:val="20"/>
          <w:szCs w:val="20"/>
        </w:rPr>
      </w:pPr>
      <w:r w:rsidRPr="00D73CB3">
        <w:rPr>
          <w:b w:val="0"/>
          <w:bCs/>
          <w:i/>
          <w:iCs/>
          <w:color w:val="auto"/>
          <w:sz w:val="20"/>
          <w:szCs w:val="20"/>
        </w:rPr>
        <w:t>Methods</w:t>
      </w:r>
    </w:p>
    <w:p w14:paraId="56BF9C12" w14:textId="77777777" w:rsidR="006F2C0E" w:rsidRPr="00D73CB3" w:rsidRDefault="006F2C0E" w:rsidP="004B3A1B">
      <w:pPr>
        <w:pStyle w:val="ListParagraph"/>
        <w:spacing w:line="240" w:lineRule="auto"/>
        <w:ind w:left="0"/>
        <w:jc w:val="both"/>
        <w:rPr>
          <w:b w:val="0"/>
          <w:bCs/>
          <w:i/>
          <w:iCs/>
          <w:color w:val="auto"/>
          <w:sz w:val="8"/>
          <w:szCs w:val="8"/>
        </w:rPr>
      </w:pPr>
    </w:p>
    <w:p w14:paraId="5B6A1CAB" w14:textId="1C482CCC" w:rsidR="003F4DFD" w:rsidRPr="00D73CB3" w:rsidRDefault="003F4DFD" w:rsidP="006F2C0E">
      <w:pPr>
        <w:pStyle w:val="ListParagraph"/>
        <w:spacing w:line="240" w:lineRule="auto"/>
        <w:ind w:left="0"/>
        <w:jc w:val="both"/>
        <w:rPr>
          <w:b w:val="0"/>
          <w:bCs/>
          <w:color w:val="auto"/>
          <w:sz w:val="20"/>
          <w:szCs w:val="20"/>
        </w:rPr>
      </w:pPr>
      <w:r w:rsidRPr="00D73CB3">
        <w:rPr>
          <w:b w:val="0"/>
          <w:bCs/>
          <w:color w:val="auto"/>
          <w:sz w:val="20"/>
          <w:szCs w:val="20"/>
        </w:rPr>
        <w:t>Study-1: Data will be extracted from a prospective clinical database of renal transplant recipients. Statistical analysis will identify variation in transplant graft outcome and demographic associations with graft loss.</w:t>
      </w:r>
    </w:p>
    <w:p w14:paraId="17EB5B23" w14:textId="77777777" w:rsidR="006F2C0E" w:rsidRPr="00D73CB3" w:rsidRDefault="006F2C0E" w:rsidP="006F2C0E">
      <w:pPr>
        <w:pStyle w:val="ListParagraph"/>
        <w:spacing w:line="240" w:lineRule="auto"/>
        <w:ind w:left="0"/>
        <w:jc w:val="both"/>
        <w:rPr>
          <w:b w:val="0"/>
          <w:bCs/>
          <w:color w:val="auto"/>
          <w:sz w:val="8"/>
          <w:szCs w:val="8"/>
        </w:rPr>
      </w:pPr>
    </w:p>
    <w:p w14:paraId="10DAC32F" w14:textId="3B141D11" w:rsidR="003F4DFD" w:rsidRPr="00D73CB3" w:rsidRDefault="003F4DFD" w:rsidP="006F2C0E">
      <w:pPr>
        <w:pStyle w:val="ListParagraph"/>
        <w:spacing w:line="240" w:lineRule="auto"/>
        <w:ind w:left="0"/>
        <w:jc w:val="both"/>
        <w:rPr>
          <w:b w:val="0"/>
          <w:bCs/>
          <w:color w:val="auto"/>
          <w:sz w:val="20"/>
          <w:szCs w:val="20"/>
        </w:rPr>
      </w:pPr>
      <w:r w:rsidRPr="00D73CB3">
        <w:rPr>
          <w:b w:val="0"/>
          <w:bCs/>
          <w:color w:val="auto"/>
          <w:sz w:val="20"/>
          <w:szCs w:val="20"/>
        </w:rPr>
        <w:t>Study-2: Using the OLINK 384 inflammation platform, proteomic profiling of stored samples from young recipients with (n=50) and without (n=50) evidence of immunological injury will be performed. A control group of older recipients with (n=50) and without immunological injury (n=50) will enable cross-sectional comparisons to identify proteins associated with immunological injury in both age categories.</w:t>
      </w:r>
    </w:p>
    <w:p w14:paraId="0DABD65E" w14:textId="77777777" w:rsidR="006F2C0E" w:rsidRPr="00D73CB3" w:rsidRDefault="006F2C0E" w:rsidP="006F2C0E">
      <w:pPr>
        <w:pStyle w:val="ListParagraph"/>
        <w:spacing w:line="240" w:lineRule="auto"/>
        <w:ind w:left="0"/>
        <w:jc w:val="both"/>
        <w:rPr>
          <w:b w:val="0"/>
          <w:bCs/>
          <w:color w:val="auto"/>
          <w:sz w:val="8"/>
          <w:szCs w:val="8"/>
        </w:rPr>
      </w:pPr>
    </w:p>
    <w:p w14:paraId="742434C4" w14:textId="1DD6CA62" w:rsidR="004B3A1B" w:rsidRPr="00D73CB3" w:rsidRDefault="003F4DFD" w:rsidP="003F4DFD">
      <w:pPr>
        <w:pStyle w:val="ListParagraph"/>
        <w:spacing w:line="240" w:lineRule="auto"/>
        <w:ind w:left="0"/>
        <w:jc w:val="both"/>
        <w:rPr>
          <w:b w:val="0"/>
          <w:bCs/>
          <w:color w:val="auto"/>
          <w:sz w:val="20"/>
          <w:szCs w:val="20"/>
        </w:rPr>
      </w:pPr>
      <w:r w:rsidRPr="00D73CB3">
        <w:rPr>
          <w:b w:val="0"/>
          <w:bCs/>
          <w:color w:val="auto"/>
          <w:sz w:val="20"/>
          <w:szCs w:val="20"/>
        </w:rPr>
        <w:t>Study-3: Patients with functioning transplants will be recruited (n=25 &lt;30 years old, n=25 ≥ 30 years old) to provide serum samples. High-dimensional multi-</w:t>
      </w:r>
      <w:proofErr w:type="spellStart"/>
      <w:r w:rsidRPr="00D73CB3">
        <w:rPr>
          <w:b w:val="0"/>
          <w:bCs/>
          <w:color w:val="auto"/>
          <w:sz w:val="20"/>
          <w:szCs w:val="20"/>
        </w:rPr>
        <w:t>colour</w:t>
      </w:r>
      <w:proofErr w:type="spellEnd"/>
      <w:r w:rsidRPr="00D73CB3">
        <w:rPr>
          <w:b w:val="0"/>
          <w:bCs/>
          <w:color w:val="auto"/>
          <w:sz w:val="20"/>
          <w:szCs w:val="20"/>
        </w:rPr>
        <w:t xml:space="preserve"> flow cytometry will enable subset analysis of T-regulatory, B-regulatory and Natural Killer cells identifying variation between younger and older recipients.</w:t>
      </w:r>
    </w:p>
    <w:p w14:paraId="541ED87C" w14:textId="77777777" w:rsidR="003F4DFD" w:rsidRPr="00566AFA" w:rsidRDefault="003F4DFD" w:rsidP="003F4DFD">
      <w:pPr>
        <w:pStyle w:val="ListParagraph"/>
        <w:spacing w:line="240" w:lineRule="auto"/>
        <w:ind w:left="0"/>
        <w:jc w:val="both"/>
        <w:rPr>
          <w:b w:val="0"/>
          <w:bCs/>
          <w:i/>
          <w:iCs/>
          <w:color w:val="auto"/>
          <w:sz w:val="12"/>
          <w:szCs w:val="12"/>
        </w:rPr>
      </w:pPr>
    </w:p>
    <w:p w14:paraId="2C09449B" w14:textId="0FD34F29" w:rsidR="004B3A1B" w:rsidRPr="00D73CB3" w:rsidRDefault="0003261C" w:rsidP="004B3A1B">
      <w:pPr>
        <w:pStyle w:val="ListParagraph"/>
        <w:spacing w:line="240" w:lineRule="auto"/>
        <w:ind w:left="0"/>
        <w:jc w:val="both"/>
        <w:rPr>
          <w:b w:val="0"/>
          <w:bCs/>
          <w:i/>
          <w:iCs/>
          <w:color w:val="auto"/>
          <w:sz w:val="20"/>
          <w:szCs w:val="20"/>
        </w:rPr>
      </w:pPr>
      <w:r w:rsidRPr="00D73CB3">
        <w:rPr>
          <w:b w:val="0"/>
          <w:bCs/>
          <w:i/>
          <w:iCs/>
          <w:color w:val="auto"/>
          <w:sz w:val="20"/>
          <w:szCs w:val="20"/>
        </w:rPr>
        <w:t>Conclusion</w:t>
      </w:r>
    </w:p>
    <w:p w14:paraId="38908B99" w14:textId="77777777" w:rsidR="006F2C0E" w:rsidRPr="00D73CB3" w:rsidRDefault="006F2C0E" w:rsidP="004B3A1B">
      <w:pPr>
        <w:pStyle w:val="ListParagraph"/>
        <w:spacing w:line="240" w:lineRule="auto"/>
        <w:ind w:left="0"/>
        <w:jc w:val="both"/>
        <w:rPr>
          <w:b w:val="0"/>
          <w:bCs/>
          <w:i/>
          <w:iCs/>
          <w:color w:val="auto"/>
          <w:sz w:val="8"/>
          <w:szCs w:val="8"/>
        </w:rPr>
      </w:pPr>
    </w:p>
    <w:p w14:paraId="15B39DE5" w14:textId="77777777" w:rsidR="0003261C" w:rsidRPr="00D73CB3" w:rsidRDefault="0003261C" w:rsidP="004B3A1B">
      <w:pPr>
        <w:pStyle w:val="ListParagraph"/>
        <w:spacing w:line="240" w:lineRule="auto"/>
        <w:ind w:left="0"/>
        <w:jc w:val="both"/>
        <w:rPr>
          <w:b w:val="0"/>
          <w:bCs/>
          <w:color w:val="auto"/>
          <w:sz w:val="20"/>
          <w:szCs w:val="20"/>
        </w:rPr>
      </w:pPr>
      <w:r w:rsidRPr="00D73CB3">
        <w:rPr>
          <w:b w:val="0"/>
          <w:bCs/>
          <w:color w:val="auto"/>
          <w:sz w:val="20"/>
          <w:szCs w:val="20"/>
        </w:rPr>
        <w:t xml:space="preserve">This study will assist in the understanding of why long-term outcomes in younger transplant recipients are poorer.  The research may help identify ways of risk stratifying for immunologically mediated transplant loss. </w:t>
      </w:r>
    </w:p>
    <w:p w14:paraId="7A99BC75" w14:textId="7B2C5A78" w:rsidR="004B3A1B" w:rsidRPr="00D73CB3" w:rsidRDefault="004B3A1B" w:rsidP="004B3A1B">
      <w:pPr>
        <w:pStyle w:val="ListParagraph"/>
        <w:spacing w:line="240" w:lineRule="auto"/>
        <w:ind w:left="0"/>
        <w:jc w:val="both"/>
        <w:rPr>
          <w:bCs/>
          <w:color w:val="auto"/>
          <w:sz w:val="20"/>
          <w:szCs w:val="20"/>
          <w:lang w:val="en-IE"/>
        </w:rPr>
      </w:pPr>
    </w:p>
    <w:p w14:paraId="76DFBFA6" w14:textId="77777777" w:rsidR="004B3A1B" w:rsidRPr="00D73CB3" w:rsidRDefault="004B3A1B" w:rsidP="004B3A1B">
      <w:pPr>
        <w:pStyle w:val="ListParagraph"/>
        <w:spacing w:line="240" w:lineRule="auto"/>
        <w:ind w:left="0"/>
        <w:jc w:val="both"/>
        <w:rPr>
          <w:bCs/>
          <w:color w:val="auto"/>
          <w:sz w:val="20"/>
          <w:szCs w:val="20"/>
          <w:lang w:val="en-IE"/>
        </w:rPr>
      </w:pPr>
      <w:r w:rsidRPr="00D73CB3">
        <w:rPr>
          <w:bCs/>
          <w:color w:val="auto"/>
          <w:sz w:val="20"/>
          <w:szCs w:val="20"/>
          <w:lang w:val="en-IE"/>
        </w:rPr>
        <w:t>Lay Summary</w:t>
      </w:r>
    </w:p>
    <w:p w14:paraId="5952B366" w14:textId="77777777" w:rsidR="00B232E8" w:rsidRPr="00B232E8" w:rsidRDefault="004B3A1B" w:rsidP="00B232E8">
      <w:pPr>
        <w:spacing w:line="240" w:lineRule="auto"/>
        <w:jc w:val="both"/>
        <w:rPr>
          <w:rFonts w:cstheme="minorHAnsi"/>
          <w:b w:val="0"/>
          <w:bCs/>
          <w:color w:val="auto"/>
          <w:sz w:val="20"/>
          <w:szCs w:val="20"/>
        </w:rPr>
      </w:pPr>
      <w:r w:rsidRPr="00566AFA">
        <w:rPr>
          <w:bCs/>
          <w:color w:val="auto"/>
          <w:sz w:val="8"/>
          <w:szCs w:val="8"/>
          <w:lang w:val="en-IE"/>
        </w:rPr>
        <w:br/>
      </w:r>
      <w:r w:rsidR="00B232E8" w:rsidRPr="00B232E8">
        <w:rPr>
          <w:rFonts w:cstheme="minorHAnsi"/>
          <w:b w:val="0"/>
          <w:bCs/>
          <w:color w:val="auto"/>
          <w:sz w:val="20"/>
          <w:szCs w:val="20"/>
        </w:rPr>
        <w:t xml:space="preserve">Kidney transplantation is the best treatment for people with end-stage kidney </w:t>
      </w:r>
      <w:proofErr w:type="gramStart"/>
      <w:r w:rsidR="00B232E8" w:rsidRPr="00B232E8">
        <w:rPr>
          <w:rFonts w:cstheme="minorHAnsi"/>
          <w:b w:val="0"/>
          <w:bCs/>
          <w:color w:val="auto"/>
          <w:sz w:val="20"/>
          <w:szCs w:val="20"/>
        </w:rPr>
        <w:t>disease;</w:t>
      </w:r>
      <w:proofErr w:type="gramEnd"/>
      <w:r w:rsidR="00B232E8" w:rsidRPr="00B232E8">
        <w:rPr>
          <w:rFonts w:cstheme="minorHAnsi"/>
          <w:b w:val="0"/>
          <w:bCs/>
          <w:color w:val="auto"/>
          <w:sz w:val="20"/>
          <w:szCs w:val="20"/>
        </w:rPr>
        <w:t xml:space="preserve"> providing improved quality of life and much longer survival. Unfortunately, younger people appear to be at higher risk of losing their </w:t>
      </w:r>
      <w:proofErr w:type="gramStart"/>
      <w:r w:rsidR="00B232E8" w:rsidRPr="00B232E8">
        <w:rPr>
          <w:rFonts w:cstheme="minorHAnsi"/>
          <w:b w:val="0"/>
          <w:bCs/>
          <w:color w:val="auto"/>
          <w:sz w:val="20"/>
          <w:szCs w:val="20"/>
        </w:rPr>
        <w:t>transplant;</w:t>
      </w:r>
      <w:proofErr w:type="gramEnd"/>
      <w:r w:rsidR="00B232E8" w:rsidRPr="00B232E8">
        <w:rPr>
          <w:rFonts w:cstheme="minorHAnsi"/>
          <w:b w:val="0"/>
          <w:bCs/>
          <w:color w:val="auto"/>
          <w:sz w:val="20"/>
          <w:szCs w:val="20"/>
        </w:rPr>
        <w:t xml:space="preserve"> having a devastating impact on their health. It remains unclear why kidney transplants fail so early in young people. </w:t>
      </w:r>
    </w:p>
    <w:p w14:paraId="54B936DB" w14:textId="77777777" w:rsidR="00B232E8" w:rsidRPr="00B232E8" w:rsidRDefault="00B232E8" w:rsidP="00B232E8">
      <w:pPr>
        <w:spacing w:line="240" w:lineRule="auto"/>
        <w:jc w:val="both"/>
        <w:rPr>
          <w:rFonts w:cstheme="minorHAnsi"/>
          <w:b w:val="0"/>
          <w:bCs/>
          <w:color w:val="auto"/>
          <w:sz w:val="20"/>
          <w:szCs w:val="20"/>
        </w:rPr>
      </w:pPr>
      <w:r w:rsidRPr="00B232E8">
        <w:rPr>
          <w:rFonts w:cstheme="minorHAnsi"/>
          <w:b w:val="0"/>
          <w:bCs/>
          <w:color w:val="auto"/>
          <w:sz w:val="20"/>
          <w:szCs w:val="20"/>
        </w:rPr>
        <w:t>The aims of my PhD are: 1.) Identify the reasons for kidney transplant loss in younger people and determine whether other details about their health can be linked to their increased risk of transplant loss. 2.) Use new technology to measure difference in proteins (proteomics) in transplant recipients to better understand their increased risk of transplant failure. 3.) Measure different types of cells that affect transplant outcomes to see if their expression varies between younger and older transplanted patients</w:t>
      </w:r>
    </w:p>
    <w:p w14:paraId="00C839EC" w14:textId="4F9511C2" w:rsidR="004B3A1B" w:rsidRDefault="00B232E8" w:rsidP="00B232E8">
      <w:pPr>
        <w:spacing w:line="240" w:lineRule="auto"/>
        <w:jc w:val="both"/>
        <w:rPr>
          <w:rFonts w:cstheme="minorHAnsi"/>
          <w:b w:val="0"/>
          <w:bCs/>
          <w:color w:val="auto"/>
          <w:sz w:val="20"/>
          <w:szCs w:val="20"/>
        </w:rPr>
      </w:pPr>
      <w:r w:rsidRPr="00B232E8">
        <w:rPr>
          <w:rFonts w:cstheme="minorHAnsi"/>
          <w:b w:val="0"/>
          <w:bCs/>
          <w:color w:val="auto"/>
          <w:sz w:val="20"/>
          <w:szCs w:val="20"/>
        </w:rPr>
        <w:t>I hope by better understanding why young people suffer from earlier transplant loss we will be able to improve their care and ultimately reduce transplant loss.</w:t>
      </w:r>
    </w:p>
    <w:p w14:paraId="3FA3B9A7" w14:textId="77777777" w:rsidR="009215BA" w:rsidRPr="00FC5246" w:rsidRDefault="009215BA" w:rsidP="009215BA">
      <w:pPr>
        <w:jc w:val="right"/>
        <w:rPr>
          <w:rFonts w:ascii="Source Serif Pro" w:hAnsi="Source Serif Pro"/>
          <w:b w:val="0"/>
          <w:bCs/>
          <w:color w:val="auto"/>
          <w:sz w:val="24"/>
          <w:szCs w:val="20"/>
        </w:rPr>
      </w:pPr>
      <w:r w:rsidRPr="00D73CB3">
        <w:rPr>
          <w:rFonts w:ascii="Source Serif Pro" w:hAnsi="Source Serif Pro"/>
          <w:b w:val="0"/>
          <w:bCs/>
          <w:color w:val="auto"/>
          <w:sz w:val="24"/>
          <w:szCs w:val="20"/>
        </w:rPr>
        <w:lastRenderedPageBreak/>
        <w:t xml:space="preserve">Feedback forms – please provide some feedback for every speaker by returning your edited </w:t>
      </w:r>
      <w:r w:rsidRPr="00FC5246">
        <w:rPr>
          <w:rFonts w:ascii="Source Serif Pro" w:hAnsi="Source Serif Pro"/>
          <w:b w:val="0"/>
          <w:bCs/>
          <w:color w:val="auto"/>
          <w:sz w:val="24"/>
          <w:szCs w:val="20"/>
        </w:rPr>
        <w:t>abstract book to info@icatprogramme.org</w:t>
      </w:r>
    </w:p>
    <w:p w14:paraId="071624F2" w14:textId="77777777" w:rsidR="009215BA" w:rsidRPr="00FC5246" w:rsidRDefault="009215BA" w:rsidP="009215BA">
      <w:pPr>
        <w:rPr>
          <w:sz w:val="10"/>
          <w:szCs w:val="10"/>
        </w:rPr>
      </w:pPr>
    </w:p>
    <w:p w14:paraId="77941341" w14:textId="104A18E1" w:rsidR="009215BA" w:rsidRPr="00FC5246" w:rsidRDefault="00D73CB3" w:rsidP="009215BA">
      <w:pPr>
        <w:rPr>
          <w:sz w:val="10"/>
          <w:szCs w:val="10"/>
        </w:rPr>
      </w:pPr>
      <w:r w:rsidRPr="00FC5246">
        <w:rPr>
          <w:rFonts w:ascii="Source Serif Pro" w:hAnsi="Source Serif Pro" w:cstheme="minorHAnsi"/>
          <w:b w:val="0"/>
          <w:bCs/>
          <w:color w:val="auto"/>
          <w:sz w:val="32"/>
          <w:szCs w:val="32"/>
          <w:lang w:val="en-IE"/>
        </w:rPr>
        <w:t>Michael Corr</w:t>
      </w:r>
      <w:r w:rsidR="009215BA" w:rsidRPr="00FC5246">
        <w:rPr>
          <w:rFonts w:ascii="Source Serif Pro" w:hAnsi="Source Serif Pro" w:cstheme="minorHAnsi"/>
          <w:b w:val="0"/>
          <w:bCs/>
          <w:color w:val="auto"/>
          <w:sz w:val="32"/>
          <w:szCs w:val="32"/>
          <w:lang w:val="en-IE"/>
        </w:rPr>
        <w:tab/>
      </w:r>
    </w:p>
    <w:p w14:paraId="06B39F6D" w14:textId="77777777" w:rsidR="009215BA" w:rsidRPr="00FC5246" w:rsidRDefault="009215BA" w:rsidP="009215BA"/>
    <w:p w14:paraId="33F7C0FC" w14:textId="77777777" w:rsidR="009215BA" w:rsidRPr="00FC5246" w:rsidRDefault="009215BA" w:rsidP="009215BA">
      <w:pPr>
        <w:rPr>
          <w:b w:val="0"/>
          <w:bCs/>
          <w:sz w:val="24"/>
          <w:szCs w:val="20"/>
        </w:rPr>
      </w:pPr>
      <w:r w:rsidRPr="00FC5246">
        <w:rPr>
          <w:b w:val="0"/>
          <w:bCs/>
          <w:sz w:val="24"/>
          <w:szCs w:val="20"/>
        </w:rPr>
        <w:t>Positive feedback</w:t>
      </w:r>
    </w:p>
    <w:p w14:paraId="42B359B7" w14:textId="77777777" w:rsidR="009215BA" w:rsidRPr="00FC5246" w:rsidRDefault="009215BA" w:rsidP="009215BA">
      <w:r w:rsidRPr="00FC5246">
        <w:rPr>
          <w:noProof/>
        </w:rPr>
        <mc:AlternateContent>
          <mc:Choice Requires="wps">
            <w:drawing>
              <wp:inline distT="0" distB="0" distL="0" distR="0" wp14:anchorId="44ADCF58" wp14:editId="5AF84A4B">
                <wp:extent cx="6705600" cy="2114550"/>
                <wp:effectExtent l="0" t="0" r="19050" b="1905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2A3080DB"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44ADCF58" id="_x0000_s1031"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Al&#10;6QR2FQIAACcEAAAOAAAAAAAAAAAAAAAAAC4CAABkcnMvZTJvRG9jLnhtbFBLAQItABQABgAIAAAA&#10;IQDYlr493AAAAAYBAAAPAAAAAAAAAAAAAAAAAG8EAABkcnMvZG93bnJldi54bWxQSwUGAAAAAAQA&#10;BADzAAAAeAUAAAAA&#10;">
                <v:textbox>
                  <w:txbxContent>
                    <w:p w14:paraId="2A3080DB" w14:textId="77777777" w:rsidR="009215BA" w:rsidRDefault="009215BA" w:rsidP="009215BA"/>
                  </w:txbxContent>
                </v:textbox>
                <w10:anchorlock/>
              </v:shape>
            </w:pict>
          </mc:Fallback>
        </mc:AlternateContent>
      </w:r>
    </w:p>
    <w:p w14:paraId="758596F9" w14:textId="77777777" w:rsidR="009215BA" w:rsidRPr="00FC5246" w:rsidRDefault="009215BA" w:rsidP="009215BA">
      <w:pPr>
        <w:rPr>
          <w:b w:val="0"/>
          <w:bCs/>
          <w:sz w:val="24"/>
          <w:szCs w:val="20"/>
        </w:rPr>
      </w:pPr>
      <w:r w:rsidRPr="00FC5246">
        <w:rPr>
          <w:b w:val="0"/>
          <w:bCs/>
          <w:sz w:val="24"/>
          <w:szCs w:val="20"/>
        </w:rPr>
        <w:t>Constructive feedback</w:t>
      </w:r>
    </w:p>
    <w:p w14:paraId="20FDB1F7" w14:textId="77777777" w:rsidR="009215BA" w:rsidRPr="00FC5246" w:rsidRDefault="009215BA" w:rsidP="009215BA">
      <w:r w:rsidRPr="00FC5246">
        <w:rPr>
          <w:noProof/>
        </w:rPr>
        <mc:AlternateContent>
          <mc:Choice Requires="wps">
            <w:drawing>
              <wp:inline distT="0" distB="0" distL="0" distR="0" wp14:anchorId="02470B99" wp14:editId="7A9492B8">
                <wp:extent cx="6705600" cy="2190750"/>
                <wp:effectExtent l="0" t="0" r="19050" b="1905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1CC19CB"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02470B99" id="Text Box 55" o:spid="_x0000_s1032"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yvFQIAACc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oMQHItcK6iORRTh1Lv00WrSAPznrqWtL7n/sBSrOzAdL1VmOp9PY5smYzhYTMvDa&#10;U117hJUkVfLA2Wm5CelrRG4W7qiKjU58nyM5h0zdmLCff05s92s7nXr+3+tf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A7ksrxUCAAAnBAAADgAAAAAAAAAAAAAAAAAuAgAAZHJzL2Uyb0RvYy54bWxQSwECLQAUAAYACAAA&#10;ACEAVY160N0AAAAGAQAADwAAAAAAAAAAAAAAAABvBAAAZHJzL2Rvd25yZXYueG1sUEsFBgAAAAAE&#10;AAQA8wAAAHkFAAAAAA==&#10;">
                <v:textbox>
                  <w:txbxContent>
                    <w:p w14:paraId="21CC19CB" w14:textId="77777777" w:rsidR="009215BA" w:rsidRDefault="009215BA" w:rsidP="009215BA"/>
                  </w:txbxContent>
                </v:textbox>
                <w10:anchorlock/>
              </v:shape>
            </w:pict>
          </mc:Fallback>
        </mc:AlternateContent>
      </w:r>
    </w:p>
    <w:p w14:paraId="3FA10C99" w14:textId="77777777" w:rsidR="009215BA" w:rsidRPr="00FC5246" w:rsidRDefault="009215BA" w:rsidP="009215BA">
      <w:pPr>
        <w:rPr>
          <w:b w:val="0"/>
          <w:bCs/>
          <w:sz w:val="24"/>
          <w:szCs w:val="20"/>
        </w:rPr>
      </w:pPr>
      <w:r w:rsidRPr="00FC5246">
        <w:rPr>
          <w:b w:val="0"/>
          <w:bCs/>
          <w:sz w:val="24"/>
          <w:szCs w:val="20"/>
        </w:rPr>
        <w:t>Any other comments</w:t>
      </w:r>
    </w:p>
    <w:p w14:paraId="206D2872" w14:textId="77777777" w:rsidR="009215BA" w:rsidRPr="00FC5246" w:rsidRDefault="009215BA" w:rsidP="009215BA">
      <w:r w:rsidRPr="00FC5246">
        <w:rPr>
          <w:noProof/>
        </w:rPr>
        <mc:AlternateContent>
          <mc:Choice Requires="wps">
            <w:drawing>
              <wp:inline distT="0" distB="0" distL="0" distR="0" wp14:anchorId="30CD8825" wp14:editId="57ECC231">
                <wp:extent cx="6705600" cy="1828800"/>
                <wp:effectExtent l="0" t="0" r="19050" b="19050"/>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E06381F"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30CD8825" id="_x0000_s1033"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6rEwIAACc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c5YtljiaOtul6tl6jEmOw4um7dT68ldCSKJTUYVcTPDs9+DC4PrnEaB60EnuldVLcodpp&#10;R04MJ2Cfzoj+k5s2pCvpzWK2GBj4K0Sezp8gWhVwlLVqS4ol4IlOrIi8vTEiyYEpPchYnTYjkZG7&#10;gcXQVz1RoqSr+DfyWoE4I7MOhsnFTUOhAfedkg6ntqT+25E5SYl+Z7A7N9P5PI55UuaL1QwVd22p&#10;ri3McIQqaaBkEHchrUZM28AddrFWid/nTMaUcRpTh8bNieN+rSev5/3e/gA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0Abu&#10;qxMCAAAnBAAADgAAAAAAAAAAAAAAAAAuAgAAZHJzL2Uyb0RvYy54bWxQSwECLQAUAAYACAAAACEA&#10;9eIIRtwAAAAGAQAADwAAAAAAAAAAAAAAAABtBAAAZHJzL2Rvd25yZXYueG1sUEsFBgAAAAAEAAQA&#10;8wAAAHYFAAAAAA==&#10;">
                <v:textbox>
                  <w:txbxContent>
                    <w:p w14:paraId="2E06381F" w14:textId="77777777" w:rsidR="009215BA" w:rsidRDefault="009215BA" w:rsidP="009215BA"/>
                  </w:txbxContent>
                </v:textbox>
                <w10:anchorlock/>
              </v:shape>
            </w:pict>
          </mc:Fallback>
        </mc:AlternateContent>
      </w:r>
    </w:p>
    <w:p w14:paraId="16B54F3F" w14:textId="77777777" w:rsidR="009215BA" w:rsidRPr="00FC5246" w:rsidRDefault="009215BA" w:rsidP="009215BA">
      <w:pPr>
        <w:spacing w:line="240" w:lineRule="auto"/>
        <w:rPr>
          <w:b w:val="0"/>
          <w:bCs/>
          <w:color w:val="auto"/>
          <w:sz w:val="20"/>
          <w:szCs w:val="16"/>
          <w:lang w:val="en-IE"/>
        </w:rPr>
      </w:pPr>
    </w:p>
    <w:p w14:paraId="250217C4" w14:textId="77777777" w:rsidR="009215BA" w:rsidRPr="00FC5246" w:rsidRDefault="009215BA">
      <w:pPr>
        <w:spacing w:after="200"/>
        <w:rPr>
          <w:b w:val="0"/>
          <w:bCs/>
          <w:color w:val="auto"/>
          <w:sz w:val="32"/>
          <w:szCs w:val="32"/>
          <w:lang w:val="en-IE"/>
        </w:rPr>
      </w:pPr>
      <w:r w:rsidRPr="00FC5246">
        <w:rPr>
          <w:b w:val="0"/>
          <w:bCs/>
          <w:color w:val="auto"/>
          <w:sz w:val="32"/>
          <w:szCs w:val="32"/>
          <w:lang w:val="en-IE"/>
        </w:rPr>
        <w:br w:type="page"/>
      </w:r>
    </w:p>
    <w:p w14:paraId="01C42BE4" w14:textId="26FBCD5C" w:rsidR="006F2C0E" w:rsidRPr="00D73CB3" w:rsidRDefault="00522FDD" w:rsidP="006F2C0E">
      <w:pPr>
        <w:spacing w:line="240" w:lineRule="auto"/>
        <w:jc w:val="both"/>
        <w:rPr>
          <w:sz w:val="32"/>
          <w:szCs w:val="24"/>
        </w:rPr>
      </w:pPr>
      <w:r w:rsidRPr="00FC5246">
        <w:rPr>
          <w:b w:val="0"/>
          <w:bCs/>
          <w:color w:val="auto"/>
          <w:sz w:val="32"/>
          <w:szCs w:val="32"/>
          <w:lang w:val="en-IE"/>
        </w:rPr>
        <w:lastRenderedPageBreak/>
        <w:t>Oana Deac</w:t>
      </w:r>
      <w:r w:rsidRPr="00FC5246">
        <w:rPr>
          <w:b w:val="0"/>
          <w:bCs/>
          <w:color w:val="auto"/>
          <w:sz w:val="32"/>
          <w:szCs w:val="32"/>
          <w:lang w:val="en-IE"/>
        </w:rPr>
        <w:tab/>
      </w:r>
      <w:r w:rsidRPr="00FC5246">
        <w:rPr>
          <w:b w:val="0"/>
          <w:bCs/>
          <w:color w:val="auto"/>
          <w:sz w:val="32"/>
          <w:szCs w:val="32"/>
          <w:lang w:val="en-IE"/>
        </w:rPr>
        <w:tab/>
      </w:r>
      <w:r w:rsidR="006F2C0E" w:rsidRPr="00FC5246">
        <w:rPr>
          <w:b w:val="0"/>
          <w:bCs/>
          <w:color w:val="auto"/>
          <w:sz w:val="32"/>
          <w:szCs w:val="32"/>
          <w:lang w:val="en-IE"/>
        </w:rPr>
        <w:t xml:space="preserve">    </w:t>
      </w:r>
      <w:r w:rsidR="006F2C0E" w:rsidRPr="00FC5246">
        <w:rPr>
          <w:b w:val="0"/>
          <w:bCs/>
          <w:color w:val="auto"/>
          <w:sz w:val="32"/>
          <w:szCs w:val="32"/>
          <w:lang w:val="en-IE"/>
        </w:rPr>
        <w:tab/>
        <w:t xml:space="preserve">    </w:t>
      </w:r>
      <w:r w:rsidR="006F2C0E" w:rsidRPr="00FC5246">
        <w:rPr>
          <w:b w:val="0"/>
          <w:bCs/>
          <w:color w:val="auto"/>
          <w:sz w:val="32"/>
          <w:szCs w:val="32"/>
          <w:lang w:val="en-IE"/>
        </w:rPr>
        <w:tab/>
      </w:r>
      <w:r w:rsidR="006F2C0E" w:rsidRPr="00D73CB3">
        <w:rPr>
          <w:b w:val="0"/>
          <w:bCs/>
          <w:color w:val="auto"/>
          <w:sz w:val="32"/>
          <w:szCs w:val="32"/>
          <w:lang w:val="en-IE"/>
        </w:rPr>
        <w:tab/>
      </w:r>
      <w:r w:rsidR="006F2C0E" w:rsidRPr="00D73CB3">
        <w:rPr>
          <w:b w:val="0"/>
          <w:bCs/>
          <w:color w:val="auto"/>
          <w:sz w:val="32"/>
          <w:szCs w:val="32"/>
          <w:lang w:val="en-IE"/>
        </w:rPr>
        <w:tab/>
      </w:r>
      <w:r w:rsidR="006F2C0E" w:rsidRPr="00D73CB3">
        <w:rPr>
          <w:b w:val="0"/>
          <w:bCs/>
          <w:color w:val="auto"/>
          <w:sz w:val="32"/>
          <w:szCs w:val="32"/>
          <w:lang w:val="en-IE"/>
        </w:rPr>
        <w:tab/>
      </w:r>
      <w:r w:rsidR="006F2C0E" w:rsidRPr="00D73CB3">
        <w:rPr>
          <w:b w:val="0"/>
          <w:bCs/>
          <w:color w:val="auto"/>
          <w:sz w:val="32"/>
          <w:szCs w:val="32"/>
          <w:lang w:val="en-IE"/>
        </w:rPr>
        <w:tab/>
      </w:r>
      <w:r w:rsidR="006F2C0E" w:rsidRPr="00D73CB3">
        <w:rPr>
          <w:b w:val="0"/>
          <w:bCs/>
          <w:color w:val="auto"/>
          <w:sz w:val="32"/>
          <w:szCs w:val="32"/>
          <w:lang w:val="en-IE"/>
        </w:rPr>
        <w:tab/>
        <w:t xml:space="preserve">            </w:t>
      </w:r>
      <w:r w:rsidR="00AC2099" w:rsidRPr="00D73CB3">
        <w:rPr>
          <w:sz w:val="32"/>
          <w:szCs w:val="32"/>
          <w:lang w:val="en-IE"/>
        </w:rPr>
        <w:t>Session 1, P</w:t>
      </w:r>
      <w:r w:rsidR="00AC2099" w:rsidRPr="00D73CB3">
        <w:rPr>
          <w:sz w:val="32"/>
          <w:szCs w:val="24"/>
        </w:rPr>
        <w:t>re-PhD</w:t>
      </w:r>
    </w:p>
    <w:p w14:paraId="5DD46A45" w14:textId="77777777" w:rsidR="006F2C0E" w:rsidRPr="00D73CB3" w:rsidRDefault="006F2C0E" w:rsidP="006F2C0E">
      <w:pPr>
        <w:rPr>
          <w:sz w:val="10"/>
          <w:szCs w:val="10"/>
        </w:rPr>
      </w:pPr>
    </w:p>
    <w:p w14:paraId="38FDCBDC" w14:textId="77777777" w:rsidR="006F2C0E" w:rsidRPr="00D73CB3" w:rsidRDefault="006F2C0E" w:rsidP="006F2C0E">
      <w:pPr>
        <w:spacing w:line="240" w:lineRule="auto"/>
        <w:jc w:val="both"/>
        <w:rPr>
          <w:color w:val="auto"/>
          <w:sz w:val="24"/>
          <w:szCs w:val="20"/>
          <w:lang w:val="en-IE"/>
        </w:rPr>
      </w:pPr>
    </w:p>
    <w:p w14:paraId="40226691" w14:textId="77777777" w:rsidR="002D6425" w:rsidRPr="00D73CB3" w:rsidRDefault="002D6425" w:rsidP="006F2C0E">
      <w:pPr>
        <w:spacing w:line="240" w:lineRule="auto"/>
        <w:jc w:val="both"/>
        <w:rPr>
          <w:bCs/>
          <w:color w:val="auto"/>
          <w:sz w:val="24"/>
          <w:szCs w:val="24"/>
          <w:lang w:val="en-IE"/>
        </w:rPr>
      </w:pPr>
      <w:r w:rsidRPr="00D73CB3">
        <w:rPr>
          <w:bCs/>
          <w:color w:val="auto"/>
          <w:sz w:val="24"/>
          <w:szCs w:val="24"/>
          <w:lang w:val="en-IE"/>
        </w:rPr>
        <w:t xml:space="preserve">Elucidating the </w:t>
      </w:r>
      <w:proofErr w:type="spellStart"/>
      <w:r w:rsidRPr="00D73CB3">
        <w:rPr>
          <w:bCs/>
          <w:color w:val="auto"/>
          <w:sz w:val="24"/>
          <w:szCs w:val="24"/>
          <w:lang w:val="en-IE"/>
        </w:rPr>
        <w:t>immunometabolic</w:t>
      </w:r>
      <w:proofErr w:type="spellEnd"/>
      <w:r w:rsidRPr="00D73CB3">
        <w:rPr>
          <w:bCs/>
          <w:color w:val="auto"/>
          <w:sz w:val="24"/>
          <w:szCs w:val="24"/>
          <w:lang w:val="en-IE"/>
        </w:rPr>
        <w:t xml:space="preserve"> and genomic characteristics in young onset gastroesophageal cancers</w:t>
      </w:r>
    </w:p>
    <w:p w14:paraId="12EF7757" w14:textId="77777777" w:rsidR="00245D89" w:rsidRPr="00D73CB3" w:rsidRDefault="006F2C0E" w:rsidP="00245D89">
      <w:pPr>
        <w:spacing w:line="240" w:lineRule="auto"/>
        <w:jc w:val="both"/>
        <w:rPr>
          <w:b w:val="0"/>
          <w:bCs/>
          <w:color w:val="auto"/>
          <w:sz w:val="20"/>
          <w:szCs w:val="20"/>
          <w:lang w:val="en-IE"/>
        </w:rPr>
      </w:pPr>
      <w:r w:rsidRPr="00D73CB3">
        <w:rPr>
          <w:b w:val="0"/>
          <w:bCs/>
          <w:color w:val="auto"/>
          <w:sz w:val="20"/>
          <w:szCs w:val="20"/>
          <w:lang w:val="en-IE"/>
        </w:rPr>
        <w:br/>
      </w:r>
      <w:r w:rsidR="00245D89" w:rsidRPr="00D73CB3">
        <w:rPr>
          <w:b w:val="0"/>
          <w:bCs/>
          <w:color w:val="auto"/>
          <w:sz w:val="20"/>
          <w:szCs w:val="20"/>
          <w:lang w:val="en-IE"/>
        </w:rPr>
        <w:t>Deac O</w:t>
      </w:r>
      <w:r w:rsidR="00245D89" w:rsidRPr="00D73CB3">
        <w:rPr>
          <w:b w:val="0"/>
          <w:bCs/>
          <w:color w:val="auto"/>
          <w:sz w:val="20"/>
          <w:szCs w:val="20"/>
          <w:vertAlign w:val="superscript"/>
          <w:lang w:val="en-IE"/>
        </w:rPr>
        <w:t>1</w:t>
      </w:r>
      <w:r w:rsidR="00245D89" w:rsidRPr="00D73CB3">
        <w:rPr>
          <w:b w:val="0"/>
          <w:bCs/>
          <w:color w:val="auto"/>
          <w:sz w:val="20"/>
          <w:szCs w:val="20"/>
          <w:lang w:val="en-IE"/>
        </w:rPr>
        <w:t>, Seoighe C</w:t>
      </w:r>
      <w:r w:rsidR="00245D89" w:rsidRPr="00D73CB3">
        <w:rPr>
          <w:b w:val="0"/>
          <w:bCs/>
          <w:color w:val="auto"/>
          <w:sz w:val="20"/>
          <w:szCs w:val="20"/>
          <w:vertAlign w:val="superscript"/>
          <w:lang w:val="en-IE"/>
        </w:rPr>
        <w:t>2</w:t>
      </w:r>
      <w:r w:rsidR="00245D89" w:rsidRPr="00D73CB3">
        <w:rPr>
          <w:b w:val="0"/>
          <w:bCs/>
          <w:color w:val="auto"/>
          <w:sz w:val="20"/>
          <w:szCs w:val="20"/>
          <w:lang w:val="en-IE"/>
        </w:rPr>
        <w:t>, Coleman H,</w:t>
      </w:r>
      <w:r w:rsidR="00245D89" w:rsidRPr="00D73CB3">
        <w:rPr>
          <w:b w:val="0"/>
          <w:bCs/>
          <w:color w:val="auto"/>
          <w:sz w:val="20"/>
          <w:szCs w:val="20"/>
          <w:vertAlign w:val="superscript"/>
          <w:lang w:val="en-IE"/>
        </w:rPr>
        <w:t>3</w:t>
      </w:r>
      <w:r w:rsidR="00245D89" w:rsidRPr="00D73CB3">
        <w:rPr>
          <w:b w:val="0"/>
          <w:bCs/>
          <w:color w:val="auto"/>
          <w:sz w:val="20"/>
          <w:szCs w:val="20"/>
          <w:lang w:val="en-IE"/>
        </w:rPr>
        <w:t xml:space="preserve"> Turkington, R</w:t>
      </w:r>
      <w:r w:rsidR="00245D89" w:rsidRPr="00D73CB3">
        <w:rPr>
          <w:b w:val="0"/>
          <w:bCs/>
          <w:color w:val="auto"/>
          <w:sz w:val="20"/>
          <w:szCs w:val="20"/>
          <w:vertAlign w:val="superscript"/>
          <w:lang w:val="en-IE"/>
        </w:rPr>
        <w:t>3</w:t>
      </w:r>
      <w:r w:rsidR="00245D89" w:rsidRPr="00D73CB3">
        <w:rPr>
          <w:b w:val="0"/>
          <w:bCs/>
          <w:color w:val="auto"/>
          <w:sz w:val="20"/>
          <w:szCs w:val="20"/>
          <w:lang w:val="en-IE"/>
        </w:rPr>
        <w:t xml:space="preserve"> Kelly H,</w:t>
      </w:r>
      <w:r w:rsidR="00245D89" w:rsidRPr="00D73CB3">
        <w:rPr>
          <w:b w:val="0"/>
          <w:bCs/>
          <w:color w:val="auto"/>
          <w:sz w:val="20"/>
          <w:szCs w:val="20"/>
          <w:vertAlign w:val="superscript"/>
          <w:lang w:val="en-IE"/>
        </w:rPr>
        <w:t>4</w:t>
      </w:r>
      <w:r w:rsidR="00245D89" w:rsidRPr="00D73CB3">
        <w:rPr>
          <w:b w:val="0"/>
          <w:bCs/>
          <w:color w:val="auto"/>
          <w:sz w:val="20"/>
          <w:szCs w:val="20"/>
          <w:lang w:val="en-IE"/>
        </w:rPr>
        <w:t xml:space="preserve"> O’Sullivan J</w:t>
      </w:r>
      <w:r w:rsidR="00245D89" w:rsidRPr="00D73CB3">
        <w:rPr>
          <w:b w:val="0"/>
          <w:bCs/>
          <w:color w:val="auto"/>
          <w:sz w:val="20"/>
          <w:szCs w:val="20"/>
          <w:vertAlign w:val="superscript"/>
          <w:lang w:val="en-IE"/>
        </w:rPr>
        <w:t>5</w:t>
      </w:r>
      <w:r w:rsidR="00245D89" w:rsidRPr="00D73CB3">
        <w:rPr>
          <w:b w:val="0"/>
          <w:bCs/>
          <w:color w:val="auto"/>
          <w:sz w:val="20"/>
          <w:szCs w:val="20"/>
          <w:lang w:val="en-IE"/>
        </w:rPr>
        <w:t>, Lowery M</w:t>
      </w:r>
      <w:r w:rsidR="00245D89" w:rsidRPr="00D73CB3">
        <w:rPr>
          <w:b w:val="0"/>
          <w:bCs/>
          <w:color w:val="auto"/>
          <w:sz w:val="20"/>
          <w:szCs w:val="20"/>
          <w:vertAlign w:val="superscript"/>
          <w:lang w:val="en-IE"/>
        </w:rPr>
        <w:t>6</w:t>
      </w:r>
    </w:p>
    <w:p w14:paraId="07C1F5C3" w14:textId="77777777" w:rsidR="00245D89"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1. St James’s Hospital, Oncology Department</w:t>
      </w:r>
    </w:p>
    <w:p w14:paraId="36FDF350" w14:textId="77777777" w:rsidR="00245D89"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2. University of Galway, Department of Bioinformatics, School of Mathematics</w:t>
      </w:r>
    </w:p>
    <w:p w14:paraId="476C03C0" w14:textId="77777777" w:rsidR="00245D89"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3. Queens University Belfast, School of Medicine</w:t>
      </w:r>
    </w:p>
    <w:p w14:paraId="15D8C5BA" w14:textId="77777777" w:rsidR="00245D89"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4. Royal College of Surgeons, School of Pharmacy</w:t>
      </w:r>
    </w:p>
    <w:p w14:paraId="38263667" w14:textId="77777777" w:rsidR="00245D89"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5. Trinity Translational Medicine Institute</w:t>
      </w:r>
    </w:p>
    <w:p w14:paraId="30DCA8C5" w14:textId="3EBB0D82" w:rsidR="006F2C0E" w:rsidRPr="00D73CB3" w:rsidRDefault="00245D89" w:rsidP="00245D89">
      <w:pPr>
        <w:spacing w:line="240" w:lineRule="auto"/>
        <w:ind w:left="426"/>
        <w:jc w:val="both"/>
        <w:rPr>
          <w:b w:val="0"/>
          <w:bCs/>
          <w:color w:val="auto"/>
          <w:sz w:val="20"/>
          <w:szCs w:val="20"/>
          <w:lang w:val="en-IE"/>
        </w:rPr>
      </w:pPr>
      <w:r w:rsidRPr="00D73CB3">
        <w:rPr>
          <w:b w:val="0"/>
          <w:bCs/>
          <w:color w:val="auto"/>
          <w:sz w:val="20"/>
          <w:szCs w:val="20"/>
          <w:lang w:val="en-IE"/>
        </w:rPr>
        <w:t>6. Trinity St James’s Cancer Institute</w:t>
      </w:r>
    </w:p>
    <w:p w14:paraId="29021184" w14:textId="77777777" w:rsidR="00245D89" w:rsidRPr="00D73CB3" w:rsidRDefault="00245D89" w:rsidP="00245D89">
      <w:pPr>
        <w:spacing w:line="240" w:lineRule="auto"/>
        <w:jc w:val="both"/>
        <w:rPr>
          <w:b w:val="0"/>
          <w:bCs/>
          <w:color w:val="auto"/>
          <w:sz w:val="20"/>
          <w:szCs w:val="20"/>
          <w:lang w:val="en-IE"/>
        </w:rPr>
      </w:pPr>
    </w:p>
    <w:p w14:paraId="1C43550D" w14:textId="77777777" w:rsidR="006F2C0E" w:rsidRPr="00D73CB3" w:rsidRDefault="006F2C0E" w:rsidP="006F2C0E">
      <w:pPr>
        <w:spacing w:line="240" w:lineRule="auto"/>
        <w:jc w:val="both"/>
        <w:rPr>
          <w:bCs/>
          <w:color w:val="auto"/>
          <w:sz w:val="20"/>
          <w:szCs w:val="20"/>
          <w:lang w:val="en-IE"/>
        </w:rPr>
      </w:pPr>
      <w:r w:rsidRPr="00D73CB3">
        <w:rPr>
          <w:bCs/>
          <w:color w:val="auto"/>
          <w:sz w:val="20"/>
          <w:szCs w:val="20"/>
          <w:lang w:val="en-IE"/>
        </w:rPr>
        <w:t>Scientific abstract</w:t>
      </w:r>
    </w:p>
    <w:p w14:paraId="5E229223" w14:textId="77777777" w:rsidR="006F2C0E" w:rsidRPr="00D73CB3" w:rsidRDefault="006F2C0E" w:rsidP="006F2C0E">
      <w:pPr>
        <w:spacing w:line="240" w:lineRule="auto"/>
        <w:jc w:val="both"/>
        <w:rPr>
          <w:bCs/>
          <w:color w:val="auto"/>
          <w:sz w:val="20"/>
          <w:szCs w:val="20"/>
          <w:lang w:val="en-IE"/>
        </w:rPr>
      </w:pPr>
    </w:p>
    <w:p w14:paraId="6F4D2E51" w14:textId="3541D949" w:rsidR="006F2C0E" w:rsidRPr="00D73CB3" w:rsidRDefault="006F2C0E" w:rsidP="006F2C0E">
      <w:pPr>
        <w:pStyle w:val="ListParagraph"/>
        <w:spacing w:line="240" w:lineRule="auto"/>
        <w:ind w:left="0"/>
        <w:jc w:val="both"/>
        <w:rPr>
          <w:b w:val="0"/>
          <w:bCs/>
          <w:i/>
          <w:iCs/>
          <w:color w:val="auto"/>
          <w:sz w:val="20"/>
          <w:szCs w:val="20"/>
        </w:rPr>
      </w:pPr>
      <w:r w:rsidRPr="00D73CB3">
        <w:rPr>
          <w:b w:val="0"/>
          <w:bCs/>
          <w:i/>
          <w:iCs/>
          <w:color w:val="auto"/>
          <w:sz w:val="20"/>
          <w:szCs w:val="20"/>
        </w:rPr>
        <w:t xml:space="preserve">Background </w:t>
      </w:r>
    </w:p>
    <w:p w14:paraId="3A3985E2" w14:textId="77777777" w:rsidR="001C1ED2" w:rsidRPr="00D73CB3" w:rsidRDefault="001C1ED2" w:rsidP="006F2C0E">
      <w:pPr>
        <w:pStyle w:val="ListParagraph"/>
        <w:spacing w:line="240" w:lineRule="auto"/>
        <w:ind w:left="0"/>
        <w:jc w:val="both"/>
        <w:rPr>
          <w:b w:val="0"/>
          <w:bCs/>
          <w:i/>
          <w:iCs/>
          <w:color w:val="auto"/>
          <w:sz w:val="8"/>
          <w:szCs w:val="8"/>
        </w:rPr>
      </w:pPr>
    </w:p>
    <w:p w14:paraId="5B087546" w14:textId="13977A77" w:rsidR="006F2C0E" w:rsidRPr="00D73CB3" w:rsidRDefault="00F544CA" w:rsidP="006F2C0E">
      <w:pPr>
        <w:pStyle w:val="ListParagraph"/>
        <w:spacing w:line="240" w:lineRule="auto"/>
        <w:ind w:left="0"/>
        <w:jc w:val="both"/>
        <w:rPr>
          <w:b w:val="0"/>
          <w:bCs/>
          <w:color w:val="auto"/>
          <w:sz w:val="20"/>
          <w:szCs w:val="20"/>
        </w:rPr>
      </w:pPr>
      <w:r w:rsidRPr="00D73CB3">
        <w:rPr>
          <w:b w:val="0"/>
          <w:bCs/>
          <w:color w:val="auto"/>
          <w:sz w:val="20"/>
          <w:szCs w:val="20"/>
        </w:rPr>
        <w:t>The incidence of gas</w:t>
      </w:r>
      <w:r w:rsidR="001C1ED2" w:rsidRPr="00D73CB3">
        <w:rPr>
          <w:b w:val="0"/>
          <w:bCs/>
          <w:color w:val="auto"/>
          <w:sz w:val="20"/>
          <w:szCs w:val="20"/>
        </w:rPr>
        <w:t>t</w:t>
      </w:r>
      <w:r w:rsidRPr="00D73CB3">
        <w:rPr>
          <w:b w:val="0"/>
          <w:bCs/>
          <w:color w:val="auto"/>
          <w:sz w:val="20"/>
          <w:szCs w:val="20"/>
        </w:rPr>
        <w:t>roesophageal cancer (GC) is significantly rising in younger patients despite incidence declining overall. These patients present more frequently with advanced disease and an overall worse prognosis for reasons we do not fully understand. This is currently an acute unmet clinical need with current projections expecting incidence of early onset gastroesophageal cancer (EOGC) cases to increase significantly.</w:t>
      </w:r>
    </w:p>
    <w:p w14:paraId="6CF0A0A8" w14:textId="77777777" w:rsidR="00F544CA" w:rsidRPr="00D73CB3" w:rsidRDefault="00F544CA" w:rsidP="006F2C0E">
      <w:pPr>
        <w:pStyle w:val="ListParagraph"/>
        <w:spacing w:line="240" w:lineRule="auto"/>
        <w:ind w:left="0"/>
        <w:jc w:val="both"/>
        <w:rPr>
          <w:b w:val="0"/>
          <w:bCs/>
          <w:color w:val="auto"/>
          <w:sz w:val="20"/>
          <w:szCs w:val="20"/>
        </w:rPr>
      </w:pPr>
    </w:p>
    <w:p w14:paraId="6E87E827" w14:textId="5AFF3C08" w:rsidR="006F2C0E" w:rsidRPr="00D73CB3" w:rsidRDefault="006F2C0E" w:rsidP="006F2C0E">
      <w:pPr>
        <w:pStyle w:val="ListParagraph"/>
        <w:spacing w:line="240" w:lineRule="auto"/>
        <w:ind w:left="0"/>
        <w:jc w:val="both"/>
        <w:rPr>
          <w:b w:val="0"/>
          <w:bCs/>
          <w:i/>
          <w:iCs/>
          <w:color w:val="auto"/>
          <w:sz w:val="20"/>
          <w:szCs w:val="20"/>
        </w:rPr>
      </w:pPr>
      <w:r w:rsidRPr="00D73CB3">
        <w:rPr>
          <w:b w:val="0"/>
          <w:bCs/>
          <w:i/>
          <w:iCs/>
          <w:color w:val="auto"/>
          <w:sz w:val="20"/>
          <w:szCs w:val="20"/>
        </w:rPr>
        <w:t>Aims</w:t>
      </w:r>
    </w:p>
    <w:p w14:paraId="0CAED574" w14:textId="77777777" w:rsidR="00910FB3" w:rsidRPr="00D73CB3" w:rsidRDefault="00910FB3" w:rsidP="006F2C0E">
      <w:pPr>
        <w:pStyle w:val="ListParagraph"/>
        <w:spacing w:line="240" w:lineRule="auto"/>
        <w:ind w:left="0"/>
        <w:jc w:val="both"/>
        <w:rPr>
          <w:b w:val="0"/>
          <w:bCs/>
          <w:i/>
          <w:iCs/>
          <w:color w:val="auto"/>
          <w:sz w:val="8"/>
          <w:szCs w:val="8"/>
        </w:rPr>
      </w:pPr>
    </w:p>
    <w:p w14:paraId="7705F3D5" w14:textId="77777777" w:rsidR="005932B0" w:rsidRPr="00D73CB3" w:rsidRDefault="005932B0" w:rsidP="00910FB3">
      <w:pPr>
        <w:pStyle w:val="ListParagraph"/>
        <w:spacing w:line="240" w:lineRule="auto"/>
        <w:ind w:left="0"/>
        <w:jc w:val="both"/>
        <w:rPr>
          <w:b w:val="0"/>
          <w:bCs/>
          <w:color w:val="auto"/>
          <w:sz w:val="20"/>
          <w:szCs w:val="20"/>
        </w:rPr>
      </w:pPr>
      <w:r w:rsidRPr="00D73CB3">
        <w:rPr>
          <w:b w:val="0"/>
          <w:bCs/>
          <w:color w:val="auto"/>
          <w:sz w:val="20"/>
          <w:szCs w:val="20"/>
        </w:rPr>
        <w:t>1. Identify the overall trends in incidence and outcomes in EOGC (&lt;50 years at diagnosis), in an all-Ireland approach</w:t>
      </w:r>
    </w:p>
    <w:p w14:paraId="3A682F5C" w14:textId="77777777" w:rsidR="005932B0" w:rsidRPr="00D73CB3" w:rsidRDefault="005932B0" w:rsidP="00910FB3">
      <w:pPr>
        <w:pStyle w:val="ListParagraph"/>
        <w:spacing w:line="240" w:lineRule="auto"/>
        <w:ind w:left="0"/>
        <w:jc w:val="both"/>
        <w:rPr>
          <w:b w:val="0"/>
          <w:bCs/>
          <w:color w:val="auto"/>
          <w:sz w:val="20"/>
          <w:szCs w:val="20"/>
        </w:rPr>
      </w:pPr>
      <w:r w:rsidRPr="00D73CB3">
        <w:rPr>
          <w:b w:val="0"/>
          <w:bCs/>
          <w:color w:val="auto"/>
          <w:sz w:val="20"/>
          <w:szCs w:val="20"/>
        </w:rPr>
        <w:t>2. Identify the genetic and molecular profiles that predominate in EOGC</w:t>
      </w:r>
    </w:p>
    <w:p w14:paraId="0221AFFD" w14:textId="3F537B90" w:rsidR="006F2C0E" w:rsidRPr="00D73CB3" w:rsidRDefault="005932B0" w:rsidP="00910FB3">
      <w:pPr>
        <w:pStyle w:val="ListParagraph"/>
        <w:spacing w:line="240" w:lineRule="auto"/>
        <w:ind w:left="0"/>
        <w:jc w:val="both"/>
        <w:rPr>
          <w:b w:val="0"/>
          <w:bCs/>
          <w:color w:val="auto"/>
          <w:sz w:val="20"/>
          <w:szCs w:val="20"/>
        </w:rPr>
      </w:pPr>
      <w:r w:rsidRPr="00D73CB3">
        <w:rPr>
          <w:b w:val="0"/>
          <w:bCs/>
          <w:color w:val="auto"/>
          <w:sz w:val="20"/>
          <w:szCs w:val="20"/>
        </w:rPr>
        <w:t xml:space="preserve">3. Assess the immune metabolic profiles in </w:t>
      </w:r>
      <w:proofErr w:type="spellStart"/>
      <w:r w:rsidRPr="00D73CB3">
        <w:rPr>
          <w:b w:val="0"/>
          <w:bCs/>
          <w:color w:val="auto"/>
          <w:sz w:val="20"/>
          <w:szCs w:val="20"/>
        </w:rPr>
        <w:t>normoxic</w:t>
      </w:r>
      <w:proofErr w:type="spellEnd"/>
      <w:r w:rsidRPr="00D73CB3">
        <w:rPr>
          <w:b w:val="0"/>
          <w:bCs/>
          <w:color w:val="auto"/>
          <w:sz w:val="20"/>
          <w:szCs w:val="20"/>
        </w:rPr>
        <w:t xml:space="preserve"> and hypoxic </w:t>
      </w:r>
      <w:proofErr w:type="spellStart"/>
      <w:r w:rsidRPr="00D73CB3">
        <w:rPr>
          <w:b w:val="0"/>
          <w:bCs/>
          <w:color w:val="auto"/>
          <w:sz w:val="20"/>
          <w:szCs w:val="20"/>
        </w:rPr>
        <w:t>tumours</w:t>
      </w:r>
      <w:proofErr w:type="spellEnd"/>
      <w:r w:rsidRPr="00D73CB3">
        <w:rPr>
          <w:b w:val="0"/>
          <w:bCs/>
          <w:color w:val="auto"/>
          <w:sz w:val="20"/>
          <w:szCs w:val="20"/>
        </w:rPr>
        <w:t xml:space="preserve"> and evaluate whether manipulation of the hypoxic environment alters these processes in EOGC.</w:t>
      </w:r>
    </w:p>
    <w:p w14:paraId="00B827CC" w14:textId="77777777" w:rsidR="005932B0" w:rsidRPr="00D73CB3" w:rsidRDefault="005932B0" w:rsidP="005932B0">
      <w:pPr>
        <w:pStyle w:val="ListParagraph"/>
        <w:spacing w:line="240" w:lineRule="auto"/>
        <w:ind w:left="0"/>
        <w:jc w:val="both"/>
        <w:rPr>
          <w:b w:val="0"/>
          <w:bCs/>
          <w:color w:val="auto"/>
          <w:sz w:val="20"/>
          <w:szCs w:val="20"/>
        </w:rPr>
      </w:pPr>
    </w:p>
    <w:p w14:paraId="61692B37" w14:textId="220CD4F7" w:rsidR="006F2C0E" w:rsidRPr="00D73CB3" w:rsidRDefault="006F2C0E" w:rsidP="006F2C0E">
      <w:pPr>
        <w:pStyle w:val="ListParagraph"/>
        <w:spacing w:line="240" w:lineRule="auto"/>
        <w:ind w:left="0"/>
        <w:jc w:val="both"/>
        <w:rPr>
          <w:b w:val="0"/>
          <w:bCs/>
          <w:i/>
          <w:iCs/>
          <w:color w:val="auto"/>
          <w:sz w:val="20"/>
          <w:szCs w:val="20"/>
        </w:rPr>
      </w:pPr>
      <w:r w:rsidRPr="00D73CB3">
        <w:rPr>
          <w:b w:val="0"/>
          <w:bCs/>
          <w:i/>
          <w:iCs/>
          <w:color w:val="auto"/>
          <w:sz w:val="20"/>
          <w:szCs w:val="20"/>
        </w:rPr>
        <w:t>Methods</w:t>
      </w:r>
    </w:p>
    <w:p w14:paraId="6152D0EF" w14:textId="77777777" w:rsidR="00910FB3" w:rsidRPr="00D73CB3" w:rsidRDefault="00910FB3" w:rsidP="006F2C0E">
      <w:pPr>
        <w:pStyle w:val="ListParagraph"/>
        <w:spacing w:line="240" w:lineRule="auto"/>
        <w:ind w:left="0"/>
        <w:jc w:val="both"/>
        <w:rPr>
          <w:b w:val="0"/>
          <w:bCs/>
          <w:i/>
          <w:iCs/>
          <w:color w:val="auto"/>
          <w:sz w:val="8"/>
          <w:szCs w:val="8"/>
        </w:rPr>
      </w:pPr>
    </w:p>
    <w:p w14:paraId="590ACD46" w14:textId="77777777" w:rsidR="00322F6B" w:rsidRPr="00D73CB3" w:rsidRDefault="00322F6B" w:rsidP="00910FB3">
      <w:pPr>
        <w:pStyle w:val="ListParagraph"/>
        <w:spacing w:line="240" w:lineRule="auto"/>
        <w:ind w:left="0"/>
        <w:jc w:val="both"/>
        <w:rPr>
          <w:b w:val="0"/>
          <w:bCs/>
          <w:color w:val="auto"/>
          <w:sz w:val="20"/>
          <w:szCs w:val="20"/>
        </w:rPr>
      </w:pPr>
      <w:r w:rsidRPr="00D73CB3">
        <w:rPr>
          <w:b w:val="0"/>
          <w:bCs/>
          <w:color w:val="auto"/>
          <w:sz w:val="20"/>
          <w:szCs w:val="20"/>
        </w:rPr>
        <w:t>Aim 1 is a retrospective study looking at patient data over 2 decades (1999-2019) from the National Cancer Registry Ireland and Northern Ireland to create a whole Ireland map on incidence in EOGC as well as outcomes by survival, age subgroups (&lt;50, 50-69 and &gt;70), geographic location (North vs South) and socioeconomic status.</w:t>
      </w:r>
    </w:p>
    <w:p w14:paraId="0E71EDCB" w14:textId="77777777" w:rsidR="00322F6B" w:rsidRPr="00D73CB3" w:rsidRDefault="00322F6B" w:rsidP="00910FB3">
      <w:pPr>
        <w:pStyle w:val="ListParagraph"/>
        <w:spacing w:line="240" w:lineRule="auto"/>
        <w:ind w:left="0"/>
        <w:jc w:val="both"/>
        <w:rPr>
          <w:b w:val="0"/>
          <w:bCs/>
          <w:color w:val="auto"/>
          <w:sz w:val="8"/>
          <w:szCs w:val="8"/>
        </w:rPr>
      </w:pPr>
      <w:r w:rsidRPr="00D73CB3">
        <w:rPr>
          <w:b w:val="0"/>
          <w:bCs/>
          <w:color w:val="auto"/>
          <w:sz w:val="20"/>
          <w:szCs w:val="20"/>
        </w:rPr>
        <w:t xml:space="preserve"> </w:t>
      </w:r>
    </w:p>
    <w:p w14:paraId="43BC45C9" w14:textId="77777777" w:rsidR="00322F6B" w:rsidRPr="00D73CB3" w:rsidRDefault="00322F6B" w:rsidP="00910FB3">
      <w:pPr>
        <w:pStyle w:val="ListParagraph"/>
        <w:spacing w:line="240" w:lineRule="auto"/>
        <w:ind w:left="0"/>
        <w:jc w:val="both"/>
        <w:rPr>
          <w:b w:val="0"/>
          <w:bCs/>
          <w:color w:val="auto"/>
          <w:sz w:val="20"/>
          <w:szCs w:val="20"/>
        </w:rPr>
      </w:pPr>
      <w:r w:rsidRPr="00D73CB3">
        <w:rPr>
          <w:b w:val="0"/>
          <w:bCs/>
          <w:color w:val="auto"/>
          <w:sz w:val="20"/>
          <w:szCs w:val="20"/>
        </w:rPr>
        <w:t>In Aim 2 we are going to interrogate publicly available genomic datasets for differential expression, mutational burden, and mutational signatures, specifically comparing differences by age subgroups as above.</w:t>
      </w:r>
    </w:p>
    <w:p w14:paraId="28CDFCF9" w14:textId="77777777" w:rsidR="00322F6B" w:rsidRPr="00D73CB3" w:rsidRDefault="00322F6B" w:rsidP="00910FB3">
      <w:pPr>
        <w:pStyle w:val="ListParagraph"/>
        <w:spacing w:line="240" w:lineRule="auto"/>
        <w:ind w:left="0"/>
        <w:jc w:val="both"/>
        <w:rPr>
          <w:b w:val="0"/>
          <w:bCs/>
          <w:color w:val="auto"/>
          <w:sz w:val="8"/>
          <w:szCs w:val="8"/>
        </w:rPr>
      </w:pPr>
      <w:r w:rsidRPr="00D73CB3">
        <w:rPr>
          <w:b w:val="0"/>
          <w:bCs/>
          <w:color w:val="auto"/>
          <w:sz w:val="20"/>
          <w:szCs w:val="20"/>
        </w:rPr>
        <w:t xml:space="preserve"> </w:t>
      </w:r>
    </w:p>
    <w:p w14:paraId="42849A5D" w14:textId="016EA4D8" w:rsidR="006F2C0E" w:rsidRPr="00D73CB3" w:rsidRDefault="00322F6B" w:rsidP="00322F6B">
      <w:pPr>
        <w:pStyle w:val="ListParagraph"/>
        <w:spacing w:line="240" w:lineRule="auto"/>
        <w:ind w:left="0"/>
        <w:jc w:val="both"/>
        <w:rPr>
          <w:b w:val="0"/>
          <w:bCs/>
          <w:color w:val="auto"/>
          <w:sz w:val="20"/>
          <w:szCs w:val="20"/>
        </w:rPr>
      </w:pPr>
      <w:r w:rsidRPr="00D73CB3">
        <w:rPr>
          <w:b w:val="0"/>
          <w:bCs/>
          <w:color w:val="auto"/>
          <w:sz w:val="20"/>
          <w:szCs w:val="20"/>
        </w:rPr>
        <w:t xml:space="preserve">Aim 3 is a prospective study where </w:t>
      </w:r>
      <w:proofErr w:type="spellStart"/>
      <w:r w:rsidRPr="00D73CB3">
        <w:rPr>
          <w:b w:val="0"/>
          <w:bCs/>
          <w:color w:val="auto"/>
          <w:sz w:val="20"/>
          <w:szCs w:val="20"/>
        </w:rPr>
        <w:t>tumour</w:t>
      </w:r>
      <w:proofErr w:type="spellEnd"/>
      <w:r w:rsidRPr="00D73CB3">
        <w:rPr>
          <w:b w:val="0"/>
          <w:bCs/>
          <w:color w:val="auto"/>
          <w:sz w:val="20"/>
          <w:szCs w:val="20"/>
        </w:rPr>
        <w:t xml:space="preserve"> biopsies will be cultured under </w:t>
      </w:r>
      <w:proofErr w:type="spellStart"/>
      <w:r w:rsidRPr="00D73CB3">
        <w:rPr>
          <w:b w:val="0"/>
          <w:bCs/>
          <w:color w:val="auto"/>
          <w:sz w:val="20"/>
          <w:szCs w:val="20"/>
        </w:rPr>
        <w:t>normoxic</w:t>
      </w:r>
      <w:proofErr w:type="spellEnd"/>
      <w:r w:rsidRPr="00D73CB3">
        <w:rPr>
          <w:b w:val="0"/>
          <w:bCs/>
          <w:color w:val="auto"/>
          <w:sz w:val="20"/>
          <w:szCs w:val="20"/>
        </w:rPr>
        <w:t xml:space="preserve">/hypoxic conditions. We will measure their real time metabolic profiles, </w:t>
      </w:r>
      <w:proofErr w:type="spellStart"/>
      <w:r w:rsidRPr="00D73CB3">
        <w:rPr>
          <w:b w:val="0"/>
          <w:bCs/>
          <w:color w:val="auto"/>
          <w:sz w:val="20"/>
          <w:szCs w:val="20"/>
        </w:rPr>
        <w:t>analyse</w:t>
      </w:r>
      <w:proofErr w:type="spellEnd"/>
      <w:r w:rsidRPr="00D73CB3">
        <w:rPr>
          <w:b w:val="0"/>
          <w:bCs/>
          <w:color w:val="auto"/>
          <w:sz w:val="20"/>
          <w:szCs w:val="20"/>
        </w:rPr>
        <w:t xml:space="preserve"> their protein </w:t>
      </w:r>
      <w:proofErr w:type="spellStart"/>
      <w:r w:rsidRPr="00D73CB3">
        <w:rPr>
          <w:b w:val="0"/>
          <w:bCs/>
          <w:color w:val="auto"/>
          <w:sz w:val="20"/>
          <w:szCs w:val="20"/>
        </w:rPr>
        <w:t>secretome</w:t>
      </w:r>
      <w:proofErr w:type="spellEnd"/>
      <w:r w:rsidRPr="00D73CB3">
        <w:rPr>
          <w:b w:val="0"/>
          <w:bCs/>
          <w:color w:val="auto"/>
          <w:sz w:val="20"/>
          <w:szCs w:val="20"/>
        </w:rPr>
        <w:t xml:space="preserve"> and their immune profiles. Hypoxic </w:t>
      </w:r>
      <w:proofErr w:type="spellStart"/>
      <w:r w:rsidRPr="00D73CB3">
        <w:rPr>
          <w:b w:val="0"/>
          <w:bCs/>
          <w:color w:val="auto"/>
          <w:sz w:val="20"/>
          <w:szCs w:val="20"/>
        </w:rPr>
        <w:t>tumour</w:t>
      </w:r>
      <w:proofErr w:type="spellEnd"/>
      <w:r w:rsidRPr="00D73CB3">
        <w:rPr>
          <w:b w:val="0"/>
          <w:bCs/>
          <w:color w:val="auto"/>
          <w:sz w:val="20"/>
          <w:szCs w:val="20"/>
        </w:rPr>
        <w:t xml:space="preserve"> biopsies will be cultured with/without </w:t>
      </w:r>
      <w:proofErr w:type="spellStart"/>
      <w:r w:rsidRPr="00D73CB3">
        <w:rPr>
          <w:b w:val="0"/>
          <w:bCs/>
          <w:color w:val="auto"/>
          <w:sz w:val="20"/>
          <w:szCs w:val="20"/>
        </w:rPr>
        <w:t>Oxygel</w:t>
      </w:r>
      <w:proofErr w:type="spellEnd"/>
      <w:r w:rsidRPr="00D73CB3">
        <w:rPr>
          <w:b w:val="0"/>
          <w:bCs/>
          <w:color w:val="auto"/>
          <w:sz w:val="20"/>
          <w:szCs w:val="20"/>
        </w:rPr>
        <w:t xml:space="preserve"> (biocompatible </w:t>
      </w:r>
      <w:proofErr w:type="spellStart"/>
      <w:r w:rsidRPr="00D73CB3">
        <w:rPr>
          <w:b w:val="0"/>
          <w:bCs/>
          <w:color w:val="auto"/>
          <w:sz w:val="20"/>
          <w:szCs w:val="20"/>
        </w:rPr>
        <w:t>thermoresponsive</w:t>
      </w:r>
      <w:proofErr w:type="spellEnd"/>
      <w:r w:rsidRPr="00D73CB3">
        <w:rPr>
          <w:b w:val="0"/>
          <w:bCs/>
          <w:color w:val="auto"/>
          <w:sz w:val="20"/>
          <w:szCs w:val="20"/>
        </w:rPr>
        <w:t xml:space="preserve"> hydrogel</w:t>
      </w:r>
      <w:proofErr w:type="gramStart"/>
      <w:r w:rsidRPr="00D73CB3">
        <w:rPr>
          <w:b w:val="0"/>
          <w:bCs/>
          <w:color w:val="auto"/>
          <w:sz w:val="20"/>
          <w:szCs w:val="20"/>
        </w:rPr>
        <w:t>)</w:t>
      </w:r>
      <w:proofErr w:type="gramEnd"/>
      <w:r w:rsidRPr="00D73CB3">
        <w:rPr>
          <w:b w:val="0"/>
          <w:bCs/>
          <w:color w:val="auto"/>
          <w:sz w:val="20"/>
          <w:szCs w:val="20"/>
        </w:rPr>
        <w:t xml:space="preserve"> and we will measure metabolic and immune profiles.</w:t>
      </w:r>
    </w:p>
    <w:p w14:paraId="3E1F547A" w14:textId="77777777" w:rsidR="00910FB3" w:rsidRPr="00D73CB3" w:rsidRDefault="00910FB3" w:rsidP="006F2C0E">
      <w:pPr>
        <w:pStyle w:val="ListParagraph"/>
        <w:spacing w:line="240" w:lineRule="auto"/>
        <w:ind w:left="0"/>
        <w:jc w:val="both"/>
        <w:rPr>
          <w:b w:val="0"/>
          <w:bCs/>
          <w:i/>
          <w:iCs/>
          <w:color w:val="auto"/>
          <w:sz w:val="20"/>
          <w:szCs w:val="20"/>
        </w:rPr>
      </w:pPr>
    </w:p>
    <w:p w14:paraId="7422AD89" w14:textId="3A5740ED" w:rsidR="006F2C0E" w:rsidRPr="00D73CB3" w:rsidRDefault="00910FB3" w:rsidP="006F2C0E">
      <w:pPr>
        <w:pStyle w:val="ListParagraph"/>
        <w:spacing w:line="240" w:lineRule="auto"/>
        <w:ind w:left="0"/>
        <w:jc w:val="both"/>
        <w:rPr>
          <w:b w:val="0"/>
          <w:bCs/>
          <w:i/>
          <w:iCs/>
          <w:color w:val="auto"/>
          <w:sz w:val="20"/>
          <w:szCs w:val="20"/>
        </w:rPr>
      </w:pPr>
      <w:r w:rsidRPr="00D73CB3">
        <w:rPr>
          <w:b w:val="0"/>
          <w:bCs/>
          <w:i/>
          <w:iCs/>
          <w:color w:val="auto"/>
          <w:sz w:val="20"/>
          <w:szCs w:val="20"/>
        </w:rPr>
        <w:t>Discussion</w:t>
      </w:r>
    </w:p>
    <w:p w14:paraId="40629C24" w14:textId="77777777" w:rsidR="00910FB3" w:rsidRPr="00D73CB3" w:rsidRDefault="00910FB3" w:rsidP="006F2C0E">
      <w:pPr>
        <w:pStyle w:val="ListParagraph"/>
        <w:spacing w:line="240" w:lineRule="auto"/>
        <w:ind w:left="0"/>
        <w:jc w:val="both"/>
        <w:rPr>
          <w:b w:val="0"/>
          <w:bCs/>
          <w:i/>
          <w:iCs/>
          <w:color w:val="auto"/>
          <w:sz w:val="8"/>
          <w:szCs w:val="8"/>
        </w:rPr>
      </w:pPr>
    </w:p>
    <w:p w14:paraId="4A493A34" w14:textId="68EFA59A" w:rsidR="006F2C0E" w:rsidRPr="00D73CB3" w:rsidRDefault="00910FB3" w:rsidP="006F2C0E">
      <w:pPr>
        <w:pStyle w:val="ListParagraph"/>
        <w:spacing w:line="240" w:lineRule="auto"/>
        <w:ind w:left="0"/>
        <w:jc w:val="both"/>
        <w:rPr>
          <w:bCs/>
          <w:color w:val="auto"/>
          <w:sz w:val="20"/>
          <w:szCs w:val="20"/>
          <w:lang w:val="en-IE"/>
        </w:rPr>
      </w:pPr>
      <w:r w:rsidRPr="00D73CB3">
        <w:rPr>
          <w:b w:val="0"/>
          <w:bCs/>
          <w:color w:val="auto"/>
          <w:sz w:val="20"/>
          <w:szCs w:val="20"/>
        </w:rPr>
        <w:t xml:space="preserve">This project will increase our understanding of the underlying biological mechanisms driving the growing incidence of gastrointestinal cancers in young adults and will inform the development of new strategies for prevention, early </w:t>
      </w:r>
      <w:proofErr w:type="gramStart"/>
      <w:r w:rsidRPr="00D73CB3">
        <w:rPr>
          <w:b w:val="0"/>
          <w:bCs/>
          <w:color w:val="auto"/>
          <w:sz w:val="20"/>
          <w:szCs w:val="20"/>
        </w:rPr>
        <w:t>detection</w:t>
      </w:r>
      <w:proofErr w:type="gramEnd"/>
      <w:r w:rsidRPr="00D73CB3">
        <w:rPr>
          <w:b w:val="0"/>
          <w:bCs/>
          <w:color w:val="auto"/>
          <w:sz w:val="20"/>
          <w:szCs w:val="20"/>
        </w:rPr>
        <w:t xml:space="preserve"> and treatment.</w:t>
      </w:r>
      <w:r w:rsidR="006F2C0E" w:rsidRPr="00D73CB3">
        <w:rPr>
          <w:bCs/>
          <w:color w:val="auto"/>
          <w:sz w:val="20"/>
          <w:szCs w:val="20"/>
          <w:lang w:val="en-IE"/>
        </w:rPr>
        <w:br/>
      </w:r>
    </w:p>
    <w:p w14:paraId="764ABF6B" w14:textId="77777777" w:rsidR="006F2C0E" w:rsidRPr="00D73CB3" w:rsidRDefault="006F2C0E" w:rsidP="006F2C0E">
      <w:pPr>
        <w:pStyle w:val="ListParagraph"/>
        <w:spacing w:line="240" w:lineRule="auto"/>
        <w:ind w:left="0"/>
        <w:jc w:val="both"/>
        <w:rPr>
          <w:bCs/>
          <w:color w:val="auto"/>
          <w:sz w:val="20"/>
          <w:szCs w:val="20"/>
          <w:lang w:val="en-IE"/>
        </w:rPr>
      </w:pPr>
      <w:r w:rsidRPr="00D73CB3">
        <w:rPr>
          <w:bCs/>
          <w:color w:val="auto"/>
          <w:sz w:val="20"/>
          <w:szCs w:val="20"/>
          <w:lang w:val="en-IE"/>
        </w:rPr>
        <w:t>Lay Summary</w:t>
      </w:r>
    </w:p>
    <w:p w14:paraId="25A16031" w14:textId="77777777" w:rsidR="00996F08" w:rsidRPr="00D73CB3" w:rsidRDefault="006F2C0E" w:rsidP="00996F08">
      <w:pPr>
        <w:spacing w:line="240" w:lineRule="auto"/>
        <w:jc w:val="both"/>
        <w:rPr>
          <w:rFonts w:cstheme="minorHAnsi"/>
          <w:b w:val="0"/>
          <w:bCs/>
          <w:color w:val="auto"/>
          <w:sz w:val="20"/>
          <w:szCs w:val="20"/>
        </w:rPr>
      </w:pPr>
      <w:r w:rsidRPr="00D73CB3">
        <w:rPr>
          <w:bCs/>
          <w:color w:val="auto"/>
          <w:sz w:val="20"/>
          <w:szCs w:val="20"/>
          <w:lang w:val="en-IE"/>
        </w:rPr>
        <w:br/>
      </w:r>
      <w:r w:rsidR="00996F08" w:rsidRPr="00D73CB3">
        <w:rPr>
          <w:rFonts w:cstheme="minorHAnsi"/>
          <w:b w:val="0"/>
          <w:bCs/>
          <w:color w:val="auto"/>
          <w:sz w:val="20"/>
          <w:szCs w:val="20"/>
        </w:rPr>
        <w:t xml:space="preserve">Gastrointestinal cancers are on the rise in people under 50 years of age. These patients tend to present with late-stage disease and have poorer outcomes than older patients for reasons we do not fully understand. This is an acute unmet clinical need with projections expecting the incidence of early gastric cancer cases to increase significantly. In this project, we will clarify if the incidence is rising in these patients on the entire island of Ireland. We will examine changes in DNA looking for differences compared to older adults. Lastly, we will look at biopsies </w:t>
      </w:r>
      <w:proofErr w:type="gramStart"/>
      <w:r w:rsidR="00996F08" w:rsidRPr="00D73CB3">
        <w:rPr>
          <w:rFonts w:cstheme="minorHAnsi"/>
          <w:b w:val="0"/>
          <w:bCs/>
          <w:color w:val="auto"/>
          <w:sz w:val="20"/>
          <w:szCs w:val="20"/>
        </w:rPr>
        <w:t>in order to</w:t>
      </w:r>
      <w:proofErr w:type="gramEnd"/>
      <w:r w:rsidR="00996F08" w:rsidRPr="00D73CB3">
        <w:rPr>
          <w:rFonts w:cstheme="minorHAnsi"/>
          <w:b w:val="0"/>
          <w:bCs/>
          <w:color w:val="auto"/>
          <w:sz w:val="20"/>
          <w:szCs w:val="20"/>
        </w:rPr>
        <w:t xml:space="preserve"> identify the characteristics of the microenvironment in these early-onset </w:t>
      </w:r>
      <w:proofErr w:type="spellStart"/>
      <w:r w:rsidR="00996F08" w:rsidRPr="00D73CB3">
        <w:rPr>
          <w:rFonts w:cstheme="minorHAnsi"/>
          <w:b w:val="0"/>
          <w:bCs/>
          <w:color w:val="auto"/>
          <w:sz w:val="20"/>
          <w:szCs w:val="20"/>
        </w:rPr>
        <w:t>tumours</w:t>
      </w:r>
      <w:proofErr w:type="spellEnd"/>
      <w:r w:rsidR="00996F08" w:rsidRPr="00D73CB3">
        <w:rPr>
          <w:rFonts w:cstheme="minorHAnsi"/>
          <w:b w:val="0"/>
          <w:bCs/>
          <w:color w:val="auto"/>
          <w:sz w:val="20"/>
          <w:szCs w:val="20"/>
        </w:rPr>
        <w:t xml:space="preserve">. We will look at the metabolic (oxygenation status, </w:t>
      </w:r>
      <w:proofErr w:type="gramStart"/>
      <w:r w:rsidR="00996F08" w:rsidRPr="00D73CB3">
        <w:rPr>
          <w:rFonts w:cstheme="minorHAnsi"/>
          <w:b w:val="0"/>
          <w:bCs/>
          <w:color w:val="auto"/>
          <w:sz w:val="20"/>
          <w:szCs w:val="20"/>
        </w:rPr>
        <w:t>energy</w:t>
      </w:r>
      <w:proofErr w:type="gramEnd"/>
      <w:r w:rsidR="00996F08" w:rsidRPr="00D73CB3">
        <w:rPr>
          <w:rFonts w:cstheme="minorHAnsi"/>
          <w:b w:val="0"/>
          <w:bCs/>
          <w:color w:val="auto"/>
          <w:sz w:val="20"/>
          <w:szCs w:val="20"/>
        </w:rPr>
        <w:t xml:space="preserve"> and nutrient requirements) and immune profiles in these </w:t>
      </w:r>
      <w:proofErr w:type="spellStart"/>
      <w:r w:rsidR="00996F08" w:rsidRPr="00D73CB3">
        <w:rPr>
          <w:rFonts w:cstheme="minorHAnsi"/>
          <w:b w:val="0"/>
          <w:bCs/>
          <w:color w:val="auto"/>
          <w:sz w:val="20"/>
          <w:szCs w:val="20"/>
        </w:rPr>
        <w:t>tumours</w:t>
      </w:r>
      <w:proofErr w:type="spellEnd"/>
      <w:r w:rsidR="00996F08" w:rsidRPr="00D73CB3">
        <w:rPr>
          <w:rFonts w:cstheme="minorHAnsi"/>
          <w:b w:val="0"/>
          <w:bCs/>
          <w:color w:val="auto"/>
          <w:sz w:val="20"/>
          <w:szCs w:val="20"/>
        </w:rPr>
        <w:t xml:space="preserve">. This project focuses on identifying genetic, immunologic and </w:t>
      </w:r>
      <w:proofErr w:type="spellStart"/>
      <w:r w:rsidR="00996F08" w:rsidRPr="00D73CB3">
        <w:rPr>
          <w:rFonts w:cstheme="minorHAnsi"/>
          <w:b w:val="0"/>
          <w:bCs/>
          <w:color w:val="auto"/>
          <w:sz w:val="20"/>
          <w:szCs w:val="20"/>
        </w:rPr>
        <w:t>tumour</w:t>
      </w:r>
      <w:proofErr w:type="spellEnd"/>
      <w:r w:rsidR="00996F08" w:rsidRPr="00D73CB3">
        <w:rPr>
          <w:rFonts w:cstheme="minorHAnsi"/>
          <w:b w:val="0"/>
          <w:bCs/>
          <w:color w:val="auto"/>
          <w:sz w:val="20"/>
          <w:szCs w:val="20"/>
        </w:rPr>
        <w:t xml:space="preserve"> characteristics </w:t>
      </w:r>
      <w:proofErr w:type="gramStart"/>
      <w:r w:rsidR="00996F08" w:rsidRPr="00D73CB3">
        <w:rPr>
          <w:rFonts w:cstheme="minorHAnsi"/>
          <w:b w:val="0"/>
          <w:bCs/>
          <w:color w:val="auto"/>
          <w:sz w:val="20"/>
          <w:szCs w:val="20"/>
        </w:rPr>
        <w:t>in order to</w:t>
      </w:r>
      <w:proofErr w:type="gramEnd"/>
      <w:r w:rsidR="00996F08" w:rsidRPr="00D73CB3">
        <w:rPr>
          <w:rFonts w:cstheme="minorHAnsi"/>
          <w:b w:val="0"/>
          <w:bCs/>
          <w:color w:val="auto"/>
          <w:sz w:val="20"/>
          <w:szCs w:val="20"/>
        </w:rPr>
        <w:t xml:space="preserve"> deliver new tools to improve the clinical management pathway for this young cancer cohort.</w:t>
      </w:r>
    </w:p>
    <w:p w14:paraId="3F7DFBF3" w14:textId="77777777" w:rsidR="00996F08" w:rsidRPr="00D73CB3" w:rsidRDefault="00996F08" w:rsidP="00996F08">
      <w:pPr>
        <w:spacing w:line="240" w:lineRule="auto"/>
        <w:jc w:val="both"/>
        <w:rPr>
          <w:rFonts w:cstheme="minorHAnsi"/>
          <w:b w:val="0"/>
          <w:bCs/>
          <w:color w:val="auto"/>
          <w:sz w:val="20"/>
          <w:szCs w:val="20"/>
        </w:rPr>
      </w:pPr>
    </w:p>
    <w:p w14:paraId="67435BDE" w14:textId="77777777" w:rsidR="009215BA" w:rsidRPr="00D73CB3" w:rsidRDefault="009215BA" w:rsidP="009215BA">
      <w:pPr>
        <w:jc w:val="right"/>
        <w:rPr>
          <w:rFonts w:ascii="Source Serif Pro" w:hAnsi="Source Serif Pro"/>
          <w:b w:val="0"/>
          <w:bCs/>
          <w:color w:val="auto"/>
          <w:sz w:val="24"/>
          <w:szCs w:val="20"/>
        </w:rPr>
      </w:pPr>
      <w:r w:rsidRPr="00D73CB3">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1E284983" w14:textId="77777777" w:rsidR="009215BA" w:rsidRPr="00D73CB3" w:rsidRDefault="009215BA" w:rsidP="009215BA">
      <w:pPr>
        <w:rPr>
          <w:sz w:val="10"/>
          <w:szCs w:val="10"/>
        </w:rPr>
      </w:pPr>
    </w:p>
    <w:p w14:paraId="0A98F5B8" w14:textId="487141C3" w:rsidR="009215BA" w:rsidRPr="00D73CB3" w:rsidRDefault="009215BA" w:rsidP="009215BA">
      <w:pPr>
        <w:rPr>
          <w:sz w:val="10"/>
          <w:szCs w:val="10"/>
        </w:rPr>
      </w:pPr>
      <w:r w:rsidRPr="00D73CB3">
        <w:rPr>
          <w:rFonts w:ascii="Source Serif Pro" w:hAnsi="Source Serif Pro" w:cstheme="minorHAnsi"/>
          <w:b w:val="0"/>
          <w:bCs/>
          <w:color w:val="auto"/>
          <w:sz w:val="32"/>
          <w:szCs w:val="32"/>
          <w:lang w:val="en-IE"/>
        </w:rPr>
        <w:t>Oana Deac</w:t>
      </w:r>
      <w:r w:rsidRPr="00D73CB3">
        <w:rPr>
          <w:rFonts w:ascii="Source Serif Pro" w:hAnsi="Source Serif Pro" w:cstheme="minorHAnsi"/>
          <w:b w:val="0"/>
          <w:bCs/>
          <w:color w:val="auto"/>
          <w:sz w:val="32"/>
          <w:szCs w:val="32"/>
          <w:lang w:val="en-IE"/>
        </w:rPr>
        <w:tab/>
      </w:r>
    </w:p>
    <w:p w14:paraId="29174021" w14:textId="77777777" w:rsidR="009215BA" w:rsidRPr="00D73CB3" w:rsidRDefault="009215BA" w:rsidP="009215BA"/>
    <w:p w14:paraId="7C03F2DF" w14:textId="77777777" w:rsidR="009215BA" w:rsidRPr="00D73CB3" w:rsidRDefault="009215BA" w:rsidP="009215BA">
      <w:pPr>
        <w:rPr>
          <w:b w:val="0"/>
          <w:bCs/>
          <w:sz w:val="24"/>
          <w:szCs w:val="20"/>
        </w:rPr>
      </w:pPr>
      <w:r w:rsidRPr="00D73CB3">
        <w:rPr>
          <w:b w:val="0"/>
          <w:bCs/>
          <w:sz w:val="24"/>
          <w:szCs w:val="20"/>
        </w:rPr>
        <w:t>Positive feedback</w:t>
      </w:r>
    </w:p>
    <w:p w14:paraId="3E8960C1" w14:textId="77777777" w:rsidR="009215BA" w:rsidRPr="00D73CB3" w:rsidRDefault="009215BA" w:rsidP="009215BA">
      <w:r w:rsidRPr="00D73CB3">
        <w:rPr>
          <w:noProof/>
        </w:rPr>
        <mc:AlternateContent>
          <mc:Choice Requires="wps">
            <w:drawing>
              <wp:inline distT="0" distB="0" distL="0" distR="0" wp14:anchorId="48EDE54F" wp14:editId="6982EA3A">
                <wp:extent cx="6705600" cy="2114550"/>
                <wp:effectExtent l="0" t="0" r="19050" b="1905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30E2A7F8"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48EDE54F" id="_x0000_s1034"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">
                <v:textbox>
                  <w:txbxContent>
                    <w:p w14:paraId="30E2A7F8" w14:textId="77777777" w:rsidR="009215BA" w:rsidRDefault="009215BA" w:rsidP="009215BA"/>
                  </w:txbxContent>
                </v:textbox>
                <w10:anchorlock/>
              </v:shape>
            </w:pict>
          </mc:Fallback>
        </mc:AlternateContent>
      </w:r>
    </w:p>
    <w:p w14:paraId="37519CD0" w14:textId="77777777" w:rsidR="009215BA" w:rsidRPr="00D73CB3" w:rsidRDefault="009215BA" w:rsidP="009215BA">
      <w:pPr>
        <w:rPr>
          <w:b w:val="0"/>
          <w:bCs/>
          <w:sz w:val="24"/>
          <w:szCs w:val="20"/>
        </w:rPr>
      </w:pPr>
      <w:r w:rsidRPr="00D73CB3">
        <w:rPr>
          <w:b w:val="0"/>
          <w:bCs/>
          <w:sz w:val="24"/>
          <w:szCs w:val="20"/>
        </w:rPr>
        <w:t>Constructive feedback</w:t>
      </w:r>
    </w:p>
    <w:p w14:paraId="50F9A317" w14:textId="77777777" w:rsidR="009215BA" w:rsidRPr="00D73CB3" w:rsidRDefault="009215BA" w:rsidP="009215BA">
      <w:r w:rsidRPr="00D73CB3">
        <w:rPr>
          <w:noProof/>
        </w:rPr>
        <mc:AlternateContent>
          <mc:Choice Requires="wps">
            <w:drawing>
              <wp:inline distT="0" distB="0" distL="0" distR="0" wp14:anchorId="5E60ADCD" wp14:editId="3DF87F8B">
                <wp:extent cx="6705600" cy="2190750"/>
                <wp:effectExtent l="0" t="0" r="19050" b="19050"/>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0252AA97"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5E60ADCD" id="Text Box 58" o:spid="_x0000_s1035"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wffFAIAACc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">
                <v:textbox>
                  <w:txbxContent>
                    <w:p w14:paraId="0252AA97" w14:textId="77777777" w:rsidR="009215BA" w:rsidRDefault="009215BA" w:rsidP="009215BA"/>
                  </w:txbxContent>
                </v:textbox>
                <w10:anchorlock/>
              </v:shape>
            </w:pict>
          </mc:Fallback>
        </mc:AlternateContent>
      </w:r>
    </w:p>
    <w:p w14:paraId="13F286CB" w14:textId="77777777" w:rsidR="009215BA" w:rsidRPr="00D73CB3" w:rsidRDefault="009215BA" w:rsidP="009215BA">
      <w:pPr>
        <w:rPr>
          <w:b w:val="0"/>
          <w:bCs/>
          <w:sz w:val="24"/>
          <w:szCs w:val="20"/>
        </w:rPr>
      </w:pPr>
      <w:r w:rsidRPr="00D73CB3">
        <w:rPr>
          <w:b w:val="0"/>
          <w:bCs/>
          <w:sz w:val="24"/>
          <w:szCs w:val="20"/>
        </w:rPr>
        <w:t>Any other comments</w:t>
      </w:r>
    </w:p>
    <w:p w14:paraId="5A29E0A1" w14:textId="77777777" w:rsidR="009215BA" w:rsidRPr="00D73CB3" w:rsidRDefault="009215BA" w:rsidP="009215BA">
      <w:r w:rsidRPr="00D73CB3">
        <w:rPr>
          <w:noProof/>
        </w:rPr>
        <mc:AlternateContent>
          <mc:Choice Requires="wps">
            <w:drawing>
              <wp:inline distT="0" distB="0" distL="0" distR="0" wp14:anchorId="0141CAD2" wp14:editId="540E8D2A">
                <wp:extent cx="6705600" cy="1828800"/>
                <wp:effectExtent l="0" t="0" r="19050" b="19050"/>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38671FFF"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0141CAD2" id="_x0000_s1036"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gmEw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8RD+hyJ3UP1SNQiDKNLq0ZCA/ids47GtuT+21Gg4sy8s9Se6+l8Huc8KfPF1YwUvLTs&#10;Ly3CSoIqeeBsELch7UbM28IttbHWieDnTMacaRxTi8bVifN+qSev5wXf/AA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06nI&#10;JhMCAAAoBAAADgAAAAAAAAAAAAAAAAAuAgAAZHJzL2Uyb0RvYy54bWxQSwECLQAUAAYACAAAACEA&#10;9eIIRtwAAAAGAQAADwAAAAAAAAAAAAAAAABtBAAAZHJzL2Rvd25yZXYueG1sUEsFBgAAAAAEAAQA&#10;8wAAAHYFAAAAAA==&#10;">
                <v:textbox>
                  <w:txbxContent>
                    <w:p w14:paraId="38671FFF" w14:textId="77777777" w:rsidR="009215BA" w:rsidRDefault="009215BA" w:rsidP="009215BA"/>
                  </w:txbxContent>
                </v:textbox>
                <w10:anchorlock/>
              </v:shape>
            </w:pict>
          </mc:Fallback>
        </mc:AlternateContent>
      </w:r>
    </w:p>
    <w:p w14:paraId="139B53E3" w14:textId="77777777" w:rsidR="009215BA" w:rsidRPr="00D73CB3" w:rsidRDefault="009215BA" w:rsidP="009215BA">
      <w:pPr>
        <w:spacing w:line="240" w:lineRule="auto"/>
        <w:rPr>
          <w:b w:val="0"/>
          <w:bCs/>
          <w:color w:val="auto"/>
          <w:sz w:val="20"/>
          <w:szCs w:val="16"/>
          <w:lang w:val="en-IE"/>
        </w:rPr>
      </w:pPr>
    </w:p>
    <w:p w14:paraId="3668E7D9" w14:textId="77777777" w:rsidR="009215BA" w:rsidRDefault="009215BA">
      <w:pPr>
        <w:spacing w:after="200"/>
        <w:rPr>
          <w:b w:val="0"/>
          <w:bCs/>
          <w:color w:val="auto"/>
          <w:sz w:val="32"/>
          <w:szCs w:val="32"/>
          <w:highlight w:val="yellow"/>
          <w:lang w:val="en-IE"/>
        </w:rPr>
      </w:pPr>
      <w:r w:rsidRPr="00D73CB3">
        <w:rPr>
          <w:b w:val="0"/>
          <w:bCs/>
          <w:color w:val="auto"/>
          <w:sz w:val="32"/>
          <w:szCs w:val="32"/>
          <w:lang w:val="en-IE"/>
        </w:rPr>
        <w:br w:type="page"/>
      </w:r>
    </w:p>
    <w:p w14:paraId="08B260CB" w14:textId="3BF4B8F8" w:rsidR="00A06BA6" w:rsidRPr="00571A99" w:rsidRDefault="00A06BA6" w:rsidP="00A06BA6">
      <w:pPr>
        <w:spacing w:line="240" w:lineRule="auto"/>
        <w:jc w:val="both"/>
        <w:rPr>
          <w:sz w:val="32"/>
          <w:szCs w:val="24"/>
        </w:rPr>
      </w:pPr>
      <w:r w:rsidRPr="00571A99">
        <w:rPr>
          <w:b w:val="0"/>
          <w:bCs/>
          <w:color w:val="auto"/>
          <w:sz w:val="32"/>
          <w:szCs w:val="32"/>
          <w:lang w:val="en-IE"/>
        </w:rPr>
        <w:lastRenderedPageBreak/>
        <w:t>Brian Woods</w:t>
      </w:r>
      <w:r w:rsidRPr="00571A99">
        <w:rPr>
          <w:b w:val="0"/>
          <w:bCs/>
          <w:color w:val="auto"/>
          <w:sz w:val="32"/>
          <w:szCs w:val="32"/>
          <w:lang w:val="en-IE"/>
        </w:rPr>
        <w:tab/>
        <w:t xml:space="preserve">    </w:t>
      </w:r>
      <w:r w:rsidRPr="00571A99">
        <w:rPr>
          <w:b w:val="0"/>
          <w:bCs/>
          <w:color w:val="auto"/>
          <w:sz w:val="32"/>
          <w:szCs w:val="32"/>
          <w:lang w:val="en-IE"/>
        </w:rPr>
        <w:tab/>
        <w:t xml:space="preserve">    </w:t>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t xml:space="preserve">            </w:t>
      </w:r>
      <w:r w:rsidR="00AC2099" w:rsidRPr="00571A99">
        <w:rPr>
          <w:sz w:val="32"/>
          <w:szCs w:val="32"/>
          <w:lang w:val="en-IE"/>
        </w:rPr>
        <w:t>Session 1, P</w:t>
      </w:r>
      <w:r w:rsidR="00AC2099" w:rsidRPr="00571A99">
        <w:rPr>
          <w:sz w:val="32"/>
          <w:szCs w:val="24"/>
        </w:rPr>
        <w:t>re-PhD</w:t>
      </w:r>
    </w:p>
    <w:p w14:paraId="3E37FEEC" w14:textId="77777777" w:rsidR="00A06BA6" w:rsidRPr="00571A99" w:rsidRDefault="00A06BA6" w:rsidP="00A06BA6">
      <w:pPr>
        <w:rPr>
          <w:sz w:val="10"/>
          <w:szCs w:val="10"/>
        </w:rPr>
      </w:pPr>
    </w:p>
    <w:p w14:paraId="053B7FE6" w14:textId="77777777" w:rsidR="00A06BA6" w:rsidRPr="00571A99" w:rsidRDefault="00A06BA6" w:rsidP="00A06BA6">
      <w:pPr>
        <w:spacing w:line="240" w:lineRule="auto"/>
        <w:jc w:val="both"/>
        <w:rPr>
          <w:color w:val="auto"/>
          <w:sz w:val="24"/>
          <w:szCs w:val="20"/>
          <w:lang w:val="en-IE"/>
        </w:rPr>
      </w:pPr>
    </w:p>
    <w:p w14:paraId="56A65E10" w14:textId="161B5414" w:rsidR="00A06BA6" w:rsidRPr="00571A99" w:rsidRDefault="008C20A6" w:rsidP="00A06BA6">
      <w:pPr>
        <w:spacing w:line="240" w:lineRule="auto"/>
        <w:jc w:val="both"/>
        <w:rPr>
          <w:bCs/>
          <w:color w:val="auto"/>
          <w:sz w:val="24"/>
          <w:szCs w:val="24"/>
          <w:lang w:val="en-IE"/>
        </w:rPr>
      </w:pPr>
      <w:r w:rsidRPr="00571A99">
        <w:rPr>
          <w:bCs/>
          <w:color w:val="auto"/>
          <w:sz w:val="24"/>
          <w:szCs w:val="24"/>
          <w:lang w:val="en-IE"/>
        </w:rPr>
        <w:t>Linking structural changes to functional outcomes in non-</w:t>
      </w:r>
      <w:proofErr w:type="spellStart"/>
      <w:r w:rsidRPr="00571A99">
        <w:rPr>
          <w:bCs/>
          <w:color w:val="auto"/>
          <w:sz w:val="24"/>
          <w:szCs w:val="24"/>
          <w:lang w:val="en-IE"/>
        </w:rPr>
        <w:t>arteritic</w:t>
      </w:r>
      <w:proofErr w:type="spellEnd"/>
      <w:r w:rsidRPr="00571A99">
        <w:rPr>
          <w:bCs/>
          <w:color w:val="auto"/>
          <w:sz w:val="24"/>
          <w:szCs w:val="24"/>
          <w:lang w:val="en-IE"/>
        </w:rPr>
        <w:t xml:space="preserve"> anterior ischaemic optic neuropathies</w:t>
      </w:r>
    </w:p>
    <w:p w14:paraId="52FFB9BC" w14:textId="77777777" w:rsidR="004245F7" w:rsidRPr="00571A99" w:rsidRDefault="00A06BA6" w:rsidP="00800FAB">
      <w:pPr>
        <w:spacing w:line="240" w:lineRule="auto"/>
        <w:jc w:val="both"/>
        <w:rPr>
          <w:b w:val="0"/>
          <w:bCs/>
          <w:color w:val="auto"/>
          <w:sz w:val="20"/>
          <w:szCs w:val="20"/>
          <w:lang w:val="en-IE"/>
        </w:rPr>
      </w:pPr>
      <w:r w:rsidRPr="00571A99">
        <w:rPr>
          <w:b w:val="0"/>
          <w:bCs/>
          <w:color w:val="auto"/>
          <w:sz w:val="20"/>
          <w:szCs w:val="20"/>
          <w:lang w:val="en-IE"/>
        </w:rPr>
        <w:br/>
      </w:r>
      <w:r w:rsidR="004245F7" w:rsidRPr="00571A99">
        <w:rPr>
          <w:b w:val="0"/>
          <w:bCs/>
          <w:color w:val="auto"/>
          <w:sz w:val="20"/>
          <w:szCs w:val="20"/>
          <w:lang w:val="en-IE"/>
        </w:rPr>
        <w:t>B Woods</w:t>
      </w:r>
      <w:r w:rsidR="004245F7" w:rsidRPr="00571A99">
        <w:rPr>
          <w:b w:val="0"/>
          <w:bCs/>
          <w:color w:val="auto"/>
          <w:sz w:val="20"/>
          <w:szCs w:val="20"/>
          <w:vertAlign w:val="superscript"/>
          <w:lang w:val="en-IE"/>
        </w:rPr>
        <w:t>1</w:t>
      </w:r>
      <w:r w:rsidR="004245F7" w:rsidRPr="00571A99">
        <w:rPr>
          <w:b w:val="0"/>
          <w:bCs/>
          <w:color w:val="auto"/>
          <w:sz w:val="20"/>
          <w:szCs w:val="20"/>
          <w:lang w:val="en-IE"/>
        </w:rPr>
        <w:t>, MJ Kupersmith</w:t>
      </w:r>
      <w:r w:rsidR="004245F7" w:rsidRPr="00571A99">
        <w:rPr>
          <w:b w:val="0"/>
          <w:bCs/>
          <w:color w:val="auto"/>
          <w:sz w:val="20"/>
          <w:szCs w:val="20"/>
          <w:vertAlign w:val="superscript"/>
          <w:lang w:val="en-IE"/>
        </w:rPr>
        <w:t>2</w:t>
      </w:r>
      <w:r w:rsidR="004245F7" w:rsidRPr="00571A99">
        <w:rPr>
          <w:b w:val="0"/>
          <w:bCs/>
          <w:color w:val="auto"/>
          <w:sz w:val="20"/>
          <w:szCs w:val="20"/>
          <w:lang w:val="en-IE"/>
        </w:rPr>
        <w:t>, MC Dennedy</w:t>
      </w:r>
      <w:r w:rsidR="004245F7" w:rsidRPr="00571A99">
        <w:rPr>
          <w:b w:val="0"/>
          <w:bCs/>
          <w:color w:val="auto"/>
          <w:sz w:val="20"/>
          <w:szCs w:val="20"/>
          <w:vertAlign w:val="superscript"/>
          <w:lang w:val="en-IE"/>
        </w:rPr>
        <w:t>3</w:t>
      </w:r>
      <w:r w:rsidR="004245F7" w:rsidRPr="00571A99">
        <w:rPr>
          <w:b w:val="0"/>
          <w:bCs/>
          <w:color w:val="auto"/>
          <w:sz w:val="20"/>
          <w:szCs w:val="20"/>
          <w:lang w:val="en-IE"/>
        </w:rPr>
        <w:t>, P Hurley</w:t>
      </w:r>
      <w:r w:rsidR="004245F7" w:rsidRPr="00571A99">
        <w:rPr>
          <w:b w:val="0"/>
          <w:bCs/>
          <w:color w:val="auto"/>
          <w:sz w:val="20"/>
          <w:szCs w:val="20"/>
          <w:vertAlign w:val="superscript"/>
          <w:lang w:val="en-IE"/>
        </w:rPr>
        <w:t>4</w:t>
      </w:r>
      <w:r w:rsidR="004245F7" w:rsidRPr="00571A99">
        <w:rPr>
          <w:b w:val="0"/>
          <w:bCs/>
          <w:color w:val="auto"/>
          <w:sz w:val="20"/>
          <w:szCs w:val="20"/>
          <w:lang w:val="en-IE"/>
        </w:rPr>
        <w:t>, A Golden</w:t>
      </w:r>
      <w:r w:rsidR="004245F7" w:rsidRPr="00571A99">
        <w:rPr>
          <w:b w:val="0"/>
          <w:bCs/>
          <w:color w:val="auto"/>
          <w:sz w:val="20"/>
          <w:szCs w:val="20"/>
          <w:vertAlign w:val="superscript"/>
          <w:lang w:val="en-IE"/>
        </w:rPr>
        <w:t>5</w:t>
      </w:r>
      <w:r w:rsidR="004245F7" w:rsidRPr="00571A99">
        <w:rPr>
          <w:b w:val="0"/>
          <w:bCs/>
          <w:color w:val="auto"/>
          <w:sz w:val="20"/>
          <w:szCs w:val="20"/>
          <w:lang w:val="en-IE"/>
        </w:rPr>
        <w:t xml:space="preserve"> </w:t>
      </w:r>
    </w:p>
    <w:p w14:paraId="37854268" w14:textId="77777777" w:rsidR="004245F7" w:rsidRPr="00571A99" w:rsidRDefault="004245F7" w:rsidP="004245F7">
      <w:pPr>
        <w:spacing w:line="240" w:lineRule="auto"/>
        <w:jc w:val="both"/>
        <w:rPr>
          <w:b w:val="0"/>
          <w:bCs/>
          <w:color w:val="auto"/>
          <w:sz w:val="20"/>
          <w:szCs w:val="20"/>
          <w:lang w:val="en-IE"/>
        </w:rPr>
      </w:pPr>
    </w:p>
    <w:p w14:paraId="0E5152D8" w14:textId="77777777" w:rsidR="004245F7" w:rsidRPr="00571A99" w:rsidRDefault="004245F7" w:rsidP="004245F7">
      <w:pPr>
        <w:spacing w:line="240" w:lineRule="auto"/>
        <w:ind w:left="426"/>
        <w:jc w:val="both"/>
        <w:rPr>
          <w:b w:val="0"/>
          <w:bCs/>
          <w:color w:val="auto"/>
          <w:sz w:val="20"/>
          <w:szCs w:val="20"/>
          <w:lang w:val="en-IE"/>
        </w:rPr>
      </w:pPr>
      <w:r w:rsidRPr="00571A99">
        <w:rPr>
          <w:b w:val="0"/>
          <w:bCs/>
          <w:color w:val="auto"/>
          <w:sz w:val="20"/>
          <w:szCs w:val="20"/>
          <w:lang w:val="en-IE"/>
        </w:rPr>
        <w:t>1.</w:t>
      </w:r>
      <w:r w:rsidRPr="00571A99">
        <w:rPr>
          <w:b w:val="0"/>
          <w:bCs/>
          <w:color w:val="auto"/>
          <w:sz w:val="20"/>
          <w:szCs w:val="20"/>
          <w:lang w:val="en-IE"/>
        </w:rPr>
        <w:tab/>
        <w:t>Children’s Health Ireland, Temple Street University Hospital, Dublin</w:t>
      </w:r>
    </w:p>
    <w:p w14:paraId="60E3F1BF" w14:textId="77777777" w:rsidR="004245F7" w:rsidRPr="00571A99" w:rsidRDefault="004245F7" w:rsidP="004245F7">
      <w:pPr>
        <w:spacing w:line="240" w:lineRule="auto"/>
        <w:ind w:left="426"/>
        <w:jc w:val="both"/>
        <w:rPr>
          <w:b w:val="0"/>
          <w:bCs/>
          <w:color w:val="auto"/>
          <w:sz w:val="20"/>
          <w:szCs w:val="20"/>
          <w:lang w:val="en-IE"/>
        </w:rPr>
      </w:pPr>
      <w:r w:rsidRPr="00571A99">
        <w:rPr>
          <w:b w:val="0"/>
          <w:bCs/>
          <w:color w:val="auto"/>
          <w:sz w:val="20"/>
          <w:szCs w:val="20"/>
          <w:lang w:val="en-IE"/>
        </w:rPr>
        <w:t>2.</w:t>
      </w:r>
      <w:r w:rsidRPr="00571A99">
        <w:rPr>
          <w:b w:val="0"/>
          <w:bCs/>
          <w:color w:val="auto"/>
          <w:sz w:val="20"/>
          <w:szCs w:val="20"/>
          <w:lang w:val="en-IE"/>
        </w:rPr>
        <w:tab/>
        <w:t>Icahn School of Medicine, Mount Sinai Hospital, New York</w:t>
      </w:r>
    </w:p>
    <w:p w14:paraId="23BE1EF4" w14:textId="77777777" w:rsidR="004245F7" w:rsidRPr="00571A99" w:rsidRDefault="004245F7" w:rsidP="004245F7">
      <w:pPr>
        <w:spacing w:line="240" w:lineRule="auto"/>
        <w:ind w:left="426"/>
        <w:jc w:val="both"/>
        <w:rPr>
          <w:b w:val="0"/>
          <w:bCs/>
          <w:color w:val="auto"/>
          <w:sz w:val="20"/>
          <w:szCs w:val="20"/>
          <w:lang w:val="en-IE"/>
        </w:rPr>
      </w:pPr>
      <w:r w:rsidRPr="00571A99">
        <w:rPr>
          <w:b w:val="0"/>
          <w:bCs/>
          <w:color w:val="auto"/>
          <w:sz w:val="20"/>
          <w:szCs w:val="20"/>
          <w:lang w:val="en-IE"/>
        </w:rPr>
        <w:t>3.</w:t>
      </w:r>
      <w:r w:rsidRPr="00571A99">
        <w:rPr>
          <w:b w:val="0"/>
          <w:bCs/>
          <w:color w:val="auto"/>
          <w:sz w:val="20"/>
          <w:szCs w:val="20"/>
          <w:lang w:val="en-IE"/>
        </w:rPr>
        <w:tab/>
      </w:r>
      <w:proofErr w:type="spellStart"/>
      <w:r w:rsidRPr="00571A99">
        <w:rPr>
          <w:b w:val="0"/>
          <w:bCs/>
          <w:color w:val="auto"/>
          <w:sz w:val="20"/>
          <w:szCs w:val="20"/>
          <w:lang w:val="en-IE"/>
        </w:rPr>
        <w:t>Lambe</w:t>
      </w:r>
      <w:proofErr w:type="spellEnd"/>
      <w:r w:rsidRPr="00571A99">
        <w:rPr>
          <w:b w:val="0"/>
          <w:bCs/>
          <w:color w:val="auto"/>
          <w:sz w:val="20"/>
          <w:szCs w:val="20"/>
          <w:lang w:val="en-IE"/>
        </w:rPr>
        <w:t xml:space="preserve"> Institute for Translational Research, University Hospital Galway</w:t>
      </w:r>
    </w:p>
    <w:p w14:paraId="4FB64610" w14:textId="77777777" w:rsidR="004245F7" w:rsidRPr="00571A99" w:rsidRDefault="004245F7" w:rsidP="004245F7">
      <w:pPr>
        <w:spacing w:line="240" w:lineRule="auto"/>
        <w:ind w:left="426"/>
        <w:jc w:val="both"/>
        <w:rPr>
          <w:b w:val="0"/>
          <w:bCs/>
          <w:color w:val="auto"/>
          <w:sz w:val="20"/>
          <w:szCs w:val="20"/>
          <w:lang w:val="en-IE"/>
        </w:rPr>
      </w:pPr>
      <w:r w:rsidRPr="00571A99">
        <w:rPr>
          <w:b w:val="0"/>
          <w:bCs/>
          <w:color w:val="auto"/>
          <w:sz w:val="20"/>
          <w:szCs w:val="20"/>
          <w:lang w:val="en-IE"/>
        </w:rPr>
        <w:t>4.</w:t>
      </w:r>
      <w:r w:rsidRPr="00571A99">
        <w:rPr>
          <w:b w:val="0"/>
          <w:bCs/>
          <w:color w:val="auto"/>
          <w:sz w:val="20"/>
          <w:szCs w:val="20"/>
          <w:lang w:val="en-IE"/>
        </w:rPr>
        <w:tab/>
        <w:t>International Centre for Neuromorphic Systems, University of Western Sydney</w:t>
      </w:r>
    </w:p>
    <w:p w14:paraId="34E8B031" w14:textId="17EE0DA6" w:rsidR="00A06BA6" w:rsidRPr="00571A99" w:rsidRDefault="004245F7" w:rsidP="004245F7">
      <w:pPr>
        <w:spacing w:line="240" w:lineRule="auto"/>
        <w:ind w:left="426"/>
        <w:jc w:val="both"/>
        <w:rPr>
          <w:b w:val="0"/>
          <w:bCs/>
          <w:color w:val="auto"/>
          <w:sz w:val="20"/>
          <w:szCs w:val="20"/>
          <w:lang w:val="en-IE"/>
        </w:rPr>
      </w:pPr>
      <w:r w:rsidRPr="00571A99">
        <w:rPr>
          <w:b w:val="0"/>
          <w:bCs/>
          <w:color w:val="auto"/>
          <w:sz w:val="20"/>
          <w:szCs w:val="20"/>
          <w:lang w:val="en-IE"/>
        </w:rPr>
        <w:t>5.</w:t>
      </w:r>
      <w:r w:rsidRPr="00571A99">
        <w:rPr>
          <w:b w:val="0"/>
          <w:bCs/>
          <w:color w:val="auto"/>
          <w:sz w:val="20"/>
          <w:szCs w:val="20"/>
          <w:lang w:val="en-IE"/>
        </w:rPr>
        <w:tab/>
        <w:t>School of Natural Sciences, University of Galway</w:t>
      </w:r>
    </w:p>
    <w:p w14:paraId="228E59D2" w14:textId="77777777" w:rsidR="004245F7" w:rsidRPr="00571A99" w:rsidRDefault="004245F7" w:rsidP="004245F7">
      <w:pPr>
        <w:spacing w:line="240" w:lineRule="auto"/>
        <w:jc w:val="both"/>
        <w:rPr>
          <w:b w:val="0"/>
          <w:bCs/>
          <w:color w:val="auto"/>
          <w:sz w:val="20"/>
          <w:szCs w:val="20"/>
          <w:lang w:val="en-IE"/>
        </w:rPr>
      </w:pPr>
    </w:p>
    <w:p w14:paraId="5DBC1C52" w14:textId="77777777" w:rsidR="00A06BA6" w:rsidRPr="00571A99" w:rsidRDefault="00A06BA6" w:rsidP="00A06BA6">
      <w:pPr>
        <w:spacing w:line="240" w:lineRule="auto"/>
        <w:jc w:val="both"/>
        <w:rPr>
          <w:bCs/>
          <w:color w:val="auto"/>
          <w:sz w:val="20"/>
          <w:szCs w:val="20"/>
          <w:lang w:val="en-IE"/>
        </w:rPr>
      </w:pPr>
      <w:r w:rsidRPr="00571A99">
        <w:rPr>
          <w:bCs/>
          <w:color w:val="auto"/>
          <w:sz w:val="20"/>
          <w:szCs w:val="20"/>
          <w:lang w:val="en-IE"/>
        </w:rPr>
        <w:t>Scientific abstract</w:t>
      </w:r>
    </w:p>
    <w:p w14:paraId="14974B6F" w14:textId="77777777" w:rsidR="00A06BA6" w:rsidRPr="00571A99" w:rsidRDefault="00A06BA6" w:rsidP="00A06BA6">
      <w:pPr>
        <w:spacing w:line="240" w:lineRule="auto"/>
        <w:jc w:val="both"/>
        <w:rPr>
          <w:bCs/>
          <w:color w:val="auto"/>
          <w:sz w:val="8"/>
          <w:szCs w:val="8"/>
          <w:lang w:val="en-IE"/>
        </w:rPr>
      </w:pPr>
    </w:p>
    <w:p w14:paraId="4BC33A72" w14:textId="77777777" w:rsidR="00722D6D" w:rsidRPr="00571A99" w:rsidRDefault="00722D6D" w:rsidP="00722D6D">
      <w:pPr>
        <w:pStyle w:val="ListParagraph"/>
        <w:spacing w:line="240" w:lineRule="auto"/>
        <w:ind w:left="0"/>
        <w:jc w:val="both"/>
        <w:rPr>
          <w:b w:val="0"/>
          <w:bCs/>
          <w:color w:val="auto"/>
          <w:sz w:val="20"/>
          <w:szCs w:val="20"/>
        </w:rPr>
      </w:pPr>
      <w:r w:rsidRPr="00571A99">
        <w:rPr>
          <w:b w:val="0"/>
          <w:bCs/>
          <w:color w:val="auto"/>
          <w:sz w:val="20"/>
          <w:szCs w:val="20"/>
        </w:rPr>
        <w:t xml:space="preserve">Anterior </w:t>
      </w:r>
      <w:proofErr w:type="spellStart"/>
      <w:r w:rsidRPr="00571A99">
        <w:rPr>
          <w:b w:val="0"/>
          <w:bCs/>
          <w:color w:val="auto"/>
          <w:sz w:val="20"/>
          <w:szCs w:val="20"/>
        </w:rPr>
        <w:t>ischaemic</w:t>
      </w:r>
      <w:proofErr w:type="spellEnd"/>
      <w:r w:rsidRPr="00571A99">
        <w:rPr>
          <w:b w:val="0"/>
          <w:bCs/>
          <w:color w:val="auto"/>
          <w:sz w:val="20"/>
          <w:szCs w:val="20"/>
        </w:rPr>
        <w:t xml:space="preserve"> optic neuropathies (AION) result in devastating loss of vision for sufferers. Prognosis is highly variable. After 2 years approximately forty percent of patients with non-</w:t>
      </w:r>
      <w:proofErr w:type="spellStart"/>
      <w:r w:rsidRPr="00571A99">
        <w:rPr>
          <w:b w:val="0"/>
          <w:bCs/>
          <w:color w:val="auto"/>
          <w:sz w:val="20"/>
          <w:szCs w:val="20"/>
        </w:rPr>
        <w:t>arteritic</w:t>
      </w:r>
      <w:proofErr w:type="spellEnd"/>
      <w:r w:rsidRPr="00571A99">
        <w:rPr>
          <w:b w:val="0"/>
          <w:bCs/>
          <w:color w:val="auto"/>
          <w:sz w:val="20"/>
          <w:szCs w:val="20"/>
        </w:rPr>
        <w:t xml:space="preserve"> AION (NA-AION) will have improved to a variable extent, thirty percent will have had no improvement and thirty percent will have lost even more vision. However, we do not know which patients will fall into what category until the disease has run its course. As a </w:t>
      </w:r>
      <w:proofErr w:type="gramStart"/>
      <w:r w:rsidRPr="00571A99">
        <w:rPr>
          <w:b w:val="0"/>
          <w:bCs/>
          <w:color w:val="auto"/>
          <w:sz w:val="20"/>
          <w:szCs w:val="20"/>
        </w:rPr>
        <w:t>result</w:t>
      </w:r>
      <w:proofErr w:type="gramEnd"/>
      <w:r w:rsidRPr="00571A99">
        <w:rPr>
          <w:b w:val="0"/>
          <w:bCs/>
          <w:color w:val="auto"/>
          <w:sz w:val="20"/>
          <w:szCs w:val="20"/>
        </w:rPr>
        <w:t xml:space="preserve"> we are unable to appropriately assess the effect of our interventions. Furthermore, up to 25% of patients will develop sequential involvement of the other eye but we have no way of predicting who is at risk of this. Consequently, results of clinical trials to date have been underwhelming. </w:t>
      </w:r>
    </w:p>
    <w:p w14:paraId="1BA605E7" w14:textId="77777777" w:rsidR="00722D6D" w:rsidRPr="00571A99" w:rsidRDefault="00722D6D" w:rsidP="00722D6D">
      <w:pPr>
        <w:pStyle w:val="ListParagraph"/>
        <w:spacing w:line="240" w:lineRule="auto"/>
        <w:ind w:left="0"/>
        <w:jc w:val="both"/>
        <w:rPr>
          <w:b w:val="0"/>
          <w:bCs/>
          <w:color w:val="auto"/>
          <w:sz w:val="20"/>
          <w:szCs w:val="20"/>
        </w:rPr>
      </w:pPr>
    </w:p>
    <w:p w14:paraId="4B3D2444" w14:textId="77777777" w:rsidR="00722D6D" w:rsidRPr="00571A99" w:rsidRDefault="00722D6D" w:rsidP="00722D6D">
      <w:pPr>
        <w:pStyle w:val="ListParagraph"/>
        <w:spacing w:line="240" w:lineRule="auto"/>
        <w:ind w:left="0"/>
        <w:jc w:val="both"/>
        <w:rPr>
          <w:b w:val="0"/>
          <w:bCs/>
          <w:color w:val="auto"/>
          <w:sz w:val="20"/>
          <w:szCs w:val="20"/>
        </w:rPr>
      </w:pPr>
      <w:r w:rsidRPr="00571A99">
        <w:rPr>
          <w:b w:val="0"/>
          <w:bCs/>
          <w:color w:val="auto"/>
          <w:sz w:val="20"/>
          <w:szCs w:val="20"/>
        </w:rPr>
        <w:t xml:space="preserve">One of the key areas of research in neuroscience is the elucidation of the relationships between structural changes and functional outcomes. In the eye it is made easier by being able to directly </w:t>
      </w:r>
      <w:proofErr w:type="spellStart"/>
      <w:r w:rsidRPr="00571A99">
        <w:rPr>
          <w:b w:val="0"/>
          <w:bCs/>
          <w:color w:val="auto"/>
          <w:sz w:val="20"/>
          <w:szCs w:val="20"/>
        </w:rPr>
        <w:t>visualise</w:t>
      </w:r>
      <w:proofErr w:type="spellEnd"/>
      <w:r w:rsidRPr="00571A99">
        <w:rPr>
          <w:b w:val="0"/>
          <w:bCs/>
          <w:color w:val="auto"/>
          <w:sz w:val="20"/>
          <w:szCs w:val="20"/>
        </w:rPr>
        <w:t xml:space="preserve"> tissues using techniques such as optical coherence tomography (OCT), fundal photography and angiography. Functional outcomes can be assessed using visual acuity, perimetry and contrast sensitivity. </w:t>
      </w:r>
    </w:p>
    <w:p w14:paraId="03A52B22" w14:textId="77777777" w:rsidR="00722D6D" w:rsidRPr="00571A99" w:rsidRDefault="00722D6D" w:rsidP="00722D6D">
      <w:pPr>
        <w:pStyle w:val="ListParagraph"/>
        <w:spacing w:line="240" w:lineRule="auto"/>
        <w:jc w:val="both"/>
        <w:rPr>
          <w:b w:val="0"/>
          <w:bCs/>
          <w:color w:val="auto"/>
          <w:sz w:val="20"/>
          <w:szCs w:val="20"/>
        </w:rPr>
      </w:pPr>
    </w:p>
    <w:p w14:paraId="42E90E74" w14:textId="735BA2C5" w:rsidR="00722D6D" w:rsidRPr="00571A99" w:rsidRDefault="00722D6D" w:rsidP="00722D6D">
      <w:pPr>
        <w:pStyle w:val="ListParagraph"/>
        <w:spacing w:line="240" w:lineRule="auto"/>
        <w:ind w:left="0"/>
        <w:jc w:val="both"/>
        <w:rPr>
          <w:b w:val="0"/>
          <w:bCs/>
          <w:color w:val="auto"/>
          <w:sz w:val="20"/>
          <w:szCs w:val="20"/>
        </w:rPr>
      </w:pPr>
      <w:r w:rsidRPr="00571A99">
        <w:rPr>
          <w:b w:val="0"/>
          <w:bCs/>
          <w:color w:val="auto"/>
          <w:sz w:val="20"/>
          <w:szCs w:val="20"/>
        </w:rPr>
        <w:t xml:space="preserve">This project aims to link objective, structural changes at the optic nerve head to functional visual outcomes and to explore how these relationships can be </w:t>
      </w:r>
      <w:proofErr w:type="spellStart"/>
      <w:r w:rsidRPr="00571A99">
        <w:rPr>
          <w:b w:val="0"/>
          <w:bCs/>
          <w:color w:val="auto"/>
          <w:sz w:val="20"/>
          <w:szCs w:val="20"/>
        </w:rPr>
        <w:t>utilised</w:t>
      </w:r>
      <w:proofErr w:type="spellEnd"/>
      <w:r w:rsidRPr="00571A99">
        <w:rPr>
          <w:b w:val="0"/>
          <w:bCs/>
          <w:color w:val="auto"/>
          <w:sz w:val="20"/>
          <w:szCs w:val="20"/>
        </w:rPr>
        <w:t xml:space="preserve"> to develop a predictive algorithm to determine clinical outcome. </w:t>
      </w:r>
    </w:p>
    <w:p w14:paraId="1D806311" w14:textId="6165549F" w:rsidR="00832469" w:rsidRPr="00571A99" w:rsidRDefault="00832469" w:rsidP="00722D6D">
      <w:pPr>
        <w:pStyle w:val="ListParagraph"/>
        <w:spacing w:line="240" w:lineRule="auto"/>
        <w:ind w:left="0"/>
        <w:jc w:val="both"/>
        <w:rPr>
          <w:b w:val="0"/>
          <w:bCs/>
          <w:color w:val="auto"/>
          <w:sz w:val="20"/>
          <w:szCs w:val="20"/>
        </w:rPr>
      </w:pPr>
    </w:p>
    <w:p w14:paraId="1A8A8D5E" w14:textId="0B12B689" w:rsidR="00832469" w:rsidRPr="00571A99" w:rsidRDefault="00832469" w:rsidP="00832469">
      <w:pPr>
        <w:pStyle w:val="ListParagraph"/>
        <w:spacing w:line="240" w:lineRule="auto"/>
        <w:ind w:left="0"/>
        <w:jc w:val="both"/>
        <w:rPr>
          <w:b w:val="0"/>
          <w:bCs/>
          <w:i/>
          <w:iCs/>
          <w:color w:val="auto"/>
          <w:sz w:val="20"/>
          <w:szCs w:val="20"/>
        </w:rPr>
      </w:pPr>
      <w:r w:rsidRPr="00571A99">
        <w:rPr>
          <w:b w:val="0"/>
          <w:bCs/>
          <w:i/>
          <w:iCs/>
          <w:color w:val="auto"/>
          <w:sz w:val="20"/>
          <w:szCs w:val="20"/>
        </w:rPr>
        <w:t>Objectives</w:t>
      </w:r>
    </w:p>
    <w:p w14:paraId="0633C4D4" w14:textId="77777777" w:rsidR="00832469" w:rsidRPr="00571A99" w:rsidRDefault="00832469" w:rsidP="00832469">
      <w:pPr>
        <w:pStyle w:val="ListParagraph"/>
        <w:spacing w:line="240" w:lineRule="auto"/>
        <w:ind w:left="0"/>
        <w:jc w:val="both"/>
        <w:rPr>
          <w:b w:val="0"/>
          <w:bCs/>
          <w:color w:val="auto"/>
          <w:sz w:val="8"/>
          <w:szCs w:val="8"/>
        </w:rPr>
      </w:pPr>
    </w:p>
    <w:p w14:paraId="505E1D4C" w14:textId="77777777" w:rsidR="00832469" w:rsidRPr="00571A99" w:rsidRDefault="00832469" w:rsidP="00832469">
      <w:pPr>
        <w:pStyle w:val="ListParagraph"/>
        <w:spacing w:line="240" w:lineRule="auto"/>
        <w:ind w:hanging="720"/>
        <w:jc w:val="both"/>
        <w:rPr>
          <w:b w:val="0"/>
          <w:bCs/>
          <w:color w:val="auto"/>
          <w:sz w:val="20"/>
          <w:szCs w:val="20"/>
        </w:rPr>
      </w:pPr>
      <w:r w:rsidRPr="00571A99">
        <w:rPr>
          <w:b w:val="0"/>
          <w:bCs/>
          <w:color w:val="auto"/>
          <w:sz w:val="20"/>
          <w:szCs w:val="20"/>
        </w:rPr>
        <w:t>1.</w:t>
      </w:r>
      <w:r w:rsidRPr="00571A99">
        <w:rPr>
          <w:b w:val="0"/>
          <w:bCs/>
          <w:color w:val="auto"/>
          <w:sz w:val="20"/>
          <w:szCs w:val="20"/>
        </w:rPr>
        <w:tab/>
        <w:t xml:space="preserve">Develop new structure-function relationships via a machine learning approach and </w:t>
      </w:r>
      <w:proofErr w:type="spellStart"/>
      <w:r w:rsidRPr="00571A99">
        <w:rPr>
          <w:b w:val="0"/>
          <w:bCs/>
          <w:color w:val="auto"/>
          <w:sz w:val="20"/>
          <w:szCs w:val="20"/>
        </w:rPr>
        <w:t>utilise</w:t>
      </w:r>
      <w:proofErr w:type="spellEnd"/>
      <w:r w:rsidRPr="00571A99">
        <w:rPr>
          <w:b w:val="0"/>
          <w:bCs/>
          <w:color w:val="auto"/>
          <w:sz w:val="20"/>
          <w:szCs w:val="20"/>
        </w:rPr>
        <w:t xml:space="preserve"> these to sub-classify patients with NA-AION at presentation</w:t>
      </w:r>
    </w:p>
    <w:p w14:paraId="4596D7C2" w14:textId="77777777" w:rsidR="00832469" w:rsidRPr="00571A99" w:rsidRDefault="00832469" w:rsidP="00832469">
      <w:pPr>
        <w:pStyle w:val="ListParagraph"/>
        <w:spacing w:line="240" w:lineRule="auto"/>
        <w:ind w:left="0"/>
        <w:jc w:val="both"/>
        <w:rPr>
          <w:b w:val="0"/>
          <w:bCs/>
          <w:color w:val="auto"/>
          <w:sz w:val="8"/>
          <w:szCs w:val="8"/>
        </w:rPr>
      </w:pPr>
    </w:p>
    <w:p w14:paraId="46DFFD93" w14:textId="77777777" w:rsidR="00832469" w:rsidRPr="00571A99" w:rsidRDefault="00832469" w:rsidP="00832469">
      <w:pPr>
        <w:pStyle w:val="ListParagraph"/>
        <w:spacing w:line="240" w:lineRule="auto"/>
        <w:ind w:left="0"/>
        <w:jc w:val="both"/>
        <w:rPr>
          <w:b w:val="0"/>
          <w:bCs/>
          <w:color w:val="auto"/>
          <w:sz w:val="20"/>
          <w:szCs w:val="20"/>
        </w:rPr>
      </w:pPr>
      <w:r w:rsidRPr="00571A99">
        <w:rPr>
          <w:b w:val="0"/>
          <w:bCs/>
          <w:color w:val="auto"/>
          <w:sz w:val="20"/>
          <w:szCs w:val="20"/>
        </w:rPr>
        <w:t>2.</w:t>
      </w:r>
      <w:r w:rsidRPr="00571A99">
        <w:rPr>
          <w:b w:val="0"/>
          <w:bCs/>
          <w:color w:val="auto"/>
          <w:sz w:val="20"/>
          <w:szCs w:val="20"/>
        </w:rPr>
        <w:tab/>
        <w:t>Predict sequential involvement of fellow eye with NA-AION</w:t>
      </w:r>
    </w:p>
    <w:p w14:paraId="1A0FD0EA" w14:textId="77777777" w:rsidR="00832469" w:rsidRPr="00571A99" w:rsidRDefault="00832469" w:rsidP="00832469">
      <w:pPr>
        <w:pStyle w:val="ListParagraph"/>
        <w:spacing w:line="240" w:lineRule="auto"/>
        <w:jc w:val="both"/>
        <w:rPr>
          <w:b w:val="0"/>
          <w:bCs/>
          <w:color w:val="auto"/>
          <w:sz w:val="8"/>
          <w:szCs w:val="8"/>
        </w:rPr>
      </w:pPr>
    </w:p>
    <w:p w14:paraId="076C429D" w14:textId="6BCE52AF" w:rsidR="00832469" w:rsidRPr="00571A99" w:rsidRDefault="00832469" w:rsidP="00832469">
      <w:pPr>
        <w:pStyle w:val="ListParagraph"/>
        <w:spacing w:line="240" w:lineRule="auto"/>
        <w:ind w:hanging="720"/>
        <w:jc w:val="both"/>
        <w:rPr>
          <w:b w:val="0"/>
          <w:bCs/>
          <w:color w:val="auto"/>
          <w:sz w:val="20"/>
          <w:szCs w:val="20"/>
        </w:rPr>
      </w:pPr>
      <w:r w:rsidRPr="00571A99">
        <w:rPr>
          <w:b w:val="0"/>
          <w:bCs/>
          <w:color w:val="auto"/>
          <w:sz w:val="20"/>
          <w:szCs w:val="20"/>
        </w:rPr>
        <w:t>3.</w:t>
      </w:r>
      <w:r w:rsidRPr="00571A99">
        <w:rPr>
          <w:b w:val="0"/>
          <w:bCs/>
          <w:color w:val="auto"/>
          <w:sz w:val="20"/>
          <w:szCs w:val="20"/>
        </w:rPr>
        <w:tab/>
        <w:t xml:space="preserve">Investigate the application of a novel OCT post-processing algorithm for improved feature resolution and </w:t>
      </w:r>
      <w:proofErr w:type="spellStart"/>
      <w:r w:rsidRPr="00571A99">
        <w:rPr>
          <w:b w:val="0"/>
          <w:bCs/>
          <w:color w:val="auto"/>
          <w:sz w:val="20"/>
          <w:szCs w:val="20"/>
        </w:rPr>
        <w:t>characterisation</w:t>
      </w:r>
      <w:proofErr w:type="spellEnd"/>
      <w:r w:rsidRPr="00571A99">
        <w:rPr>
          <w:b w:val="0"/>
          <w:bCs/>
          <w:color w:val="auto"/>
          <w:sz w:val="20"/>
          <w:szCs w:val="20"/>
        </w:rPr>
        <w:t xml:space="preserve"> at greater depths within the optic nerve head.</w:t>
      </w:r>
    </w:p>
    <w:p w14:paraId="7E8681BA" w14:textId="77777777" w:rsidR="00722D6D" w:rsidRPr="00571A99" w:rsidRDefault="00722D6D" w:rsidP="00722D6D">
      <w:pPr>
        <w:pStyle w:val="ListParagraph"/>
        <w:spacing w:line="240" w:lineRule="auto"/>
        <w:ind w:left="0"/>
        <w:jc w:val="both"/>
        <w:rPr>
          <w:b w:val="0"/>
          <w:bCs/>
          <w:i/>
          <w:iCs/>
          <w:color w:val="auto"/>
          <w:sz w:val="20"/>
          <w:szCs w:val="20"/>
        </w:rPr>
      </w:pPr>
    </w:p>
    <w:p w14:paraId="2DD32828" w14:textId="01DC611F" w:rsidR="00A06BA6" w:rsidRPr="00571A99" w:rsidRDefault="00A06BA6" w:rsidP="00722D6D">
      <w:pPr>
        <w:pStyle w:val="ListParagraph"/>
        <w:spacing w:line="240" w:lineRule="auto"/>
        <w:ind w:left="0"/>
        <w:jc w:val="both"/>
        <w:rPr>
          <w:bCs/>
          <w:color w:val="auto"/>
          <w:sz w:val="20"/>
          <w:szCs w:val="20"/>
          <w:lang w:val="en-IE"/>
        </w:rPr>
      </w:pPr>
      <w:r w:rsidRPr="00571A99">
        <w:rPr>
          <w:bCs/>
          <w:color w:val="auto"/>
          <w:sz w:val="20"/>
          <w:szCs w:val="20"/>
          <w:lang w:val="en-IE"/>
        </w:rPr>
        <w:t>Lay Summary</w:t>
      </w:r>
    </w:p>
    <w:p w14:paraId="1897E782" w14:textId="77777777" w:rsidR="00402C25" w:rsidRPr="00571A99" w:rsidRDefault="00A06BA6" w:rsidP="00402C25">
      <w:pPr>
        <w:spacing w:line="240" w:lineRule="auto"/>
        <w:jc w:val="both"/>
        <w:rPr>
          <w:rFonts w:cstheme="minorHAnsi"/>
          <w:b w:val="0"/>
          <w:bCs/>
          <w:color w:val="auto"/>
          <w:sz w:val="20"/>
          <w:szCs w:val="20"/>
        </w:rPr>
      </w:pPr>
      <w:r w:rsidRPr="00571A99">
        <w:rPr>
          <w:bCs/>
          <w:color w:val="auto"/>
          <w:sz w:val="20"/>
          <w:szCs w:val="20"/>
          <w:lang w:val="en-IE"/>
        </w:rPr>
        <w:br/>
      </w:r>
      <w:r w:rsidR="00402C25" w:rsidRPr="00571A99">
        <w:rPr>
          <w:rFonts w:cstheme="minorHAnsi"/>
          <w:b w:val="0"/>
          <w:bCs/>
          <w:color w:val="auto"/>
          <w:sz w:val="20"/>
          <w:szCs w:val="20"/>
        </w:rPr>
        <w:t xml:space="preserve">NA-AION is a disease </w:t>
      </w:r>
      <w:proofErr w:type="spellStart"/>
      <w:r w:rsidR="00402C25" w:rsidRPr="00571A99">
        <w:rPr>
          <w:rFonts w:cstheme="minorHAnsi"/>
          <w:b w:val="0"/>
          <w:bCs/>
          <w:color w:val="auto"/>
          <w:sz w:val="20"/>
          <w:szCs w:val="20"/>
        </w:rPr>
        <w:t>characterised</w:t>
      </w:r>
      <w:proofErr w:type="spellEnd"/>
      <w:r w:rsidR="00402C25" w:rsidRPr="00571A99">
        <w:rPr>
          <w:rFonts w:cstheme="minorHAnsi"/>
          <w:b w:val="0"/>
          <w:bCs/>
          <w:color w:val="auto"/>
          <w:sz w:val="20"/>
          <w:szCs w:val="20"/>
        </w:rPr>
        <w:t xml:space="preserve"> by sudden, painless loss of vision. We know very little about the risk factors and mechanisms of this disease and what makes a person more likely to go on to develop it in their other eye as well. </w:t>
      </w:r>
    </w:p>
    <w:p w14:paraId="169914AF" w14:textId="77777777" w:rsidR="00402C25" w:rsidRPr="00571A99" w:rsidRDefault="00402C25" w:rsidP="00402C25">
      <w:pPr>
        <w:spacing w:line="240" w:lineRule="auto"/>
        <w:jc w:val="both"/>
        <w:rPr>
          <w:rFonts w:cstheme="minorHAnsi"/>
          <w:b w:val="0"/>
          <w:bCs/>
          <w:color w:val="auto"/>
          <w:sz w:val="20"/>
          <w:szCs w:val="20"/>
        </w:rPr>
      </w:pPr>
    </w:p>
    <w:p w14:paraId="09BB48BB" w14:textId="77777777" w:rsidR="00402C25" w:rsidRPr="00571A99" w:rsidRDefault="00402C25" w:rsidP="00402C25">
      <w:pPr>
        <w:spacing w:line="240" w:lineRule="auto"/>
        <w:jc w:val="both"/>
        <w:rPr>
          <w:rFonts w:cstheme="minorHAnsi"/>
          <w:b w:val="0"/>
          <w:bCs/>
          <w:color w:val="auto"/>
          <w:sz w:val="20"/>
          <w:szCs w:val="20"/>
        </w:rPr>
      </w:pPr>
      <w:r w:rsidRPr="00571A99">
        <w:rPr>
          <w:rFonts w:cstheme="minorHAnsi"/>
          <w:b w:val="0"/>
          <w:bCs/>
          <w:color w:val="auto"/>
          <w:sz w:val="20"/>
          <w:szCs w:val="20"/>
        </w:rPr>
        <w:t xml:space="preserve">Several trials have sought to explore potential therapies for this </w:t>
      </w:r>
      <w:proofErr w:type="gramStart"/>
      <w:r w:rsidRPr="00571A99">
        <w:rPr>
          <w:rFonts w:cstheme="minorHAnsi"/>
          <w:b w:val="0"/>
          <w:bCs/>
          <w:color w:val="auto"/>
          <w:sz w:val="20"/>
          <w:szCs w:val="20"/>
        </w:rPr>
        <w:t>condition</w:t>
      </w:r>
      <w:proofErr w:type="gramEnd"/>
      <w:r w:rsidRPr="00571A99">
        <w:rPr>
          <w:rFonts w:cstheme="minorHAnsi"/>
          <w:b w:val="0"/>
          <w:bCs/>
          <w:color w:val="auto"/>
          <w:sz w:val="20"/>
          <w:szCs w:val="20"/>
        </w:rPr>
        <w:t xml:space="preserve"> but they have suffered from an inability to correctly identify at presentation which patients were likely to get better naturally and which ones were going to have a poor prognosis.</w:t>
      </w:r>
    </w:p>
    <w:p w14:paraId="70E1E886" w14:textId="77777777" w:rsidR="00402C25" w:rsidRPr="00571A99" w:rsidRDefault="00402C25" w:rsidP="00402C25">
      <w:pPr>
        <w:spacing w:line="240" w:lineRule="auto"/>
        <w:jc w:val="both"/>
        <w:rPr>
          <w:rFonts w:cstheme="minorHAnsi"/>
          <w:b w:val="0"/>
          <w:bCs/>
          <w:color w:val="auto"/>
          <w:sz w:val="20"/>
          <w:szCs w:val="20"/>
        </w:rPr>
      </w:pPr>
    </w:p>
    <w:p w14:paraId="25A25E88" w14:textId="77777777" w:rsidR="00402C25" w:rsidRPr="00571A99" w:rsidRDefault="00402C25" w:rsidP="00402C25">
      <w:pPr>
        <w:spacing w:line="240" w:lineRule="auto"/>
        <w:jc w:val="both"/>
        <w:rPr>
          <w:rFonts w:cstheme="minorHAnsi"/>
          <w:b w:val="0"/>
          <w:bCs/>
          <w:color w:val="auto"/>
          <w:sz w:val="20"/>
          <w:szCs w:val="20"/>
        </w:rPr>
      </w:pPr>
      <w:r w:rsidRPr="00571A99">
        <w:rPr>
          <w:rFonts w:cstheme="minorHAnsi"/>
          <w:b w:val="0"/>
          <w:bCs/>
          <w:color w:val="auto"/>
          <w:sz w:val="20"/>
          <w:szCs w:val="20"/>
        </w:rPr>
        <w:t>Using artificial intelligence (AI), this project aims to relate the physical changes at the nerve to visual outcome so that:</w:t>
      </w:r>
    </w:p>
    <w:p w14:paraId="61115900" w14:textId="77777777" w:rsidR="00402C25" w:rsidRPr="00571A99" w:rsidRDefault="00402C25" w:rsidP="00402C25">
      <w:pPr>
        <w:spacing w:line="240" w:lineRule="auto"/>
        <w:jc w:val="both"/>
        <w:rPr>
          <w:rFonts w:cstheme="minorHAnsi"/>
          <w:b w:val="0"/>
          <w:bCs/>
          <w:color w:val="auto"/>
          <w:sz w:val="20"/>
          <w:szCs w:val="20"/>
        </w:rPr>
      </w:pPr>
      <w:r w:rsidRPr="00571A99">
        <w:rPr>
          <w:rFonts w:cstheme="minorHAnsi"/>
          <w:b w:val="0"/>
          <w:bCs/>
          <w:color w:val="auto"/>
          <w:sz w:val="20"/>
          <w:szCs w:val="20"/>
        </w:rPr>
        <w:t>-</w:t>
      </w:r>
      <w:r w:rsidRPr="00571A99">
        <w:rPr>
          <w:rFonts w:cstheme="minorHAnsi"/>
          <w:b w:val="0"/>
          <w:bCs/>
          <w:color w:val="auto"/>
          <w:sz w:val="20"/>
          <w:szCs w:val="20"/>
        </w:rPr>
        <w:tab/>
        <w:t xml:space="preserve">patients who are at risk of this disease can be identified at an earlier </w:t>
      </w:r>
      <w:proofErr w:type="gramStart"/>
      <w:r w:rsidRPr="00571A99">
        <w:rPr>
          <w:rFonts w:cstheme="minorHAnsi"/>
          <w:b w:val="0"/>
          <w:bCs/>
          <w:color w:val="auto"/>
          <w:sz w:val="20"/>
          <w:szCs w:val="20"/>
        </w:rPr>
        <w:t>stage;</w:t>
      </w:r>
      <w:proofErr w:type="gramEnd"/>
    </w:p>
    <w:p w14:paraId="71904DC8" w14:textId="77777777" w:rsidR="00402C25" w:rsidRPr="00571A99" w:rsidRDefault="00402C25" w:rsidP="00402C25">
      <w:pPr>
        <w:spacing w:line="240" w:lineRule="auto"/>
        <w:ind w:left="720" w:hanging="720"/>
        <w:jc w:val="both"/>
        <w:rPr>
          <w:rFonts w:cstheme="minorHAnsi"/>
          <w:b w:val="0"/>
          <w:bCs/>
          <w:color w:val="auto"/>
          <w:sz w:val="20"/>
          <w:szCs w:val="20"/>
        </w:rPr>
      </w:pPr>
      <w:r w:rsidRPr="00571A99">
        <w:rPr>
          <w:rFonts w:cstheme="minorHAnsi"/>
          <w:b w:val="0"/>
          <w:bCs/>
          <w:color w:val="auto"/>
          <w:sz w:val="20"/>
          <w:szCs w:val="20"/>
        </w:rPr>
        <w:t>-</w:t>
      </w:r>
      <w:r w:rsidRPr="00571A99">
        <w:rPr>
          <w:rFonts w:cstheme="minorHAnsi"/>
          <w:b w:val="0"/>
          <w:bCs/>
          <w:color w:val="auto"/>
          <w:sz w:val="20"/>
          <w:szCs w:val="20"/>
        </w:rPr>
        <w:tab/>
        <w:t xml:space="preserve">patients who have one eye involvement and are likely to have sequential involvement of the other eye can be identified at an earlier </w:t>
      </w:r>
      <w:proofErr w:type="gramStart"/>
      <w:r w:rsidRPr="00571A99">
        <w:rPr>
          <w:rFonts w:cstheme="minorHAnsi"/>
          <w:b w:val="0"/>
          <w:bCs/>
          <w:color w:val="auto"/>
          <w:sz w:val="20"/>
          <w:szCs w:val="20"/>
        </w:rPr>
        <w:t>stage;</w:t>
      </w:r>
      <w:proofErr w:type="gramEnd"/>
    </w:p>
    <w:p w14:paraId="4804EA5E" w14:textId="77777777" w:rsidR="00402C25" w:rsidRPr="00571A99" w:rsidRDefault="00402C25" w:rsidP="00402C25">
      <w:pPr>
        <w:spacing w:line="240" w:lineRule="auto"/>
        <w:ind w:left="720" w:hanging="720"/>
        <w:jc w:val="both"/>
        <w:rPr>
          <w:rFonts w:cstheme="minorHAnsi"/>
          <w:b w:val="0"/>
          <w:bCs/>
          <w:color w:val="auto"/>
          <w:sz w:val="20"/>
          <w:szCs w:val="20"/>
        </w:rPr>
      </w:pPr>
      <w:r w:rsidRPr="00571A99">
        <w:rPr>
          <w:rFonts w:cstheme="minorHAnsi"/>
          <w:b w:val="0"/>
          <w:bCs/>
          <w:color w:val="auto"/>
          <w:sz w:val="20"/>
          <w:szCs w:val="20"/>
        </w:rPr>
        <w:t>-</w:t>
      </w:r>
      <w:r w:rsidRPr="00571A99">
        <w:rPr>
          <w:rFonts w:cstheme="minorHAnsi"/>
          <w:b w:val="0"/>
          <w:bCs/>
          <w:color w:val="auto"/>
          <w:sz w:val="20"/>
          <w:szCs w:val="20"/>
        </w:rPr>
        <w:tab/>
        <w:t>patients can be stratified based off their likely natural outcome at the time of presentation so that in the future the impact of therapies in clinical trials can be better delineated.</w:t>
      </w:r>
    </w:p>
    <w:p w14:paraId="7F9FE399" w14:textId="77777777" w:rsidR="00402C25" w:rsidRPr="00571A99" w:rsidRDefault="00402C25" w:rsidP="00402C25">
      <w:pPr>
        <w:spacing w:line="240" w:lineRule="auto"/>
        <w:jc w:val="both"/>
        <w:rPr>
          <w:rFonts w:cstheme="minorHAnsi"/>
          <w:b w:val="0"/>
          <w:bCs/>
          <w:color w:val="auto"/>
          <w:sz w:val="20"/>
          <w:szCs w:val="20"/>
        </w:rPr>
      </w:pPr>
    </w:p>
    <w:p w14:paraId="18B84985" w14:textId="33EB616A" w:rsidR="00A06BA6" w:rsidRPr="00571A99" w:rsidRDefault="00402C25" w:rsidP="00402C25">
      <w:pPr>
        <w:spacing w:line="240" w:lineRule="auto"/>
        <w:jc w:val="both"/>
        <w:rPr>
          <w:rFonts w:cstheme="minorHAnsi"/>
          <w:b w:val="0"/>
          <w:bCs/>
          <w:color w:val="auto"/>
          <w:sz w:val="20"/>
          <w:szCs w:val="20"/>
        </w:rPr>
      </w:pPr>
      <w:r w:rsidRPr="00571A99">
        <w:rPr>
          <w:rFonts w:cstheme="minorHAnsi"/>
          <w:b w:val="0"/>
          <w:bCs/>
          <w:color w:val="auto"/>
          <w:sz w:val="20"/>
          <w:szCs w:val="20"/>
        </w:rPr>
        <w:t xml:space="preserve">The final aspect of this project is to develop a new algorithm to </w:t>
      </w:r>
      <w:proofErr w:type="spellStart"/>
      <w:r w:rsidRPr="00571A99">
        <w:rPr>
          <w:rFonts w:cstheme="minorHAnsi"/>
          <w:b w:val="0"/>
          <w:bCs/>
          <w:color w:val="auto"/>
          <w:sz w:val="20"/>
          <w:szCs w:val="20"/>
        </w:rPr>
        <w:t>analyse</w:t>
      </w:r>
      <w:proofErr w:type="spellEnd"/>
      <w:r w:rsidRPr="00571A99">
        <w:rPr>
          <w:rFonts w:cstheme="minorHAnsi"/>
          <w:b w:val="0"/>
          <w:bCs/>
          <w:color w:val="auto"/>
          <w:sz w:val="20"/>
          <w:szCs w:val="20"/>
        </w:rPr>
        <w:t xml:space="preserve"> scans of the optic nerve to get a better insight into what is going on in the optic nerve </w:t>
      </w:r>
      <w:proofErr w:type="gramStart"/>
      <w:r w:rsidRPr="00571A99">
        <w:rPr>
          <w:rFonts w:cstheme="minorHAnsi"/>
          <w:b w:val="0"/>
          <w:bCs/>
          <w:color w:val="auto"/>
          <w:sz w:val="20"/>
          <w:szCs w:val="20"/>
        </w:rPr>
        <w:t>during the course of</w:t>
      </w:r>
      <w:proofErr w:type="gramEnd"/>
      <w:r w:rsidRPr="00571A99">
        <w:rPr>
          <w:rFonts w:cstheme="minorHAnsi"/>
          <w:b w:val="0"/>
          <w:bCs/>
          <w:color w:val="auto"/>
          <w:sz w:val="20"/>
          <w:szCs w:val="20"/>
        </w:rPr>
        <w:t xml:space="preserve"> these conditions.  </w:t>
      </w:r>
    </w:p>
    <w:p w14:paraId="3DBB31D0" w14:textId="77777777" w:rsidR="00A06BA6" w:rsidRPr="00571A99" w:rsidRDefault="00A06BA6" w:rsidP="00996F08">
      <w:pPr>
        <w:spacing w:line="240" w:lineRule="auto"/>
        <w:jc w:val="both"/>
        <w:rPr>
          <w:b w:val="0"/>
          <w:bCs/>
          <w:color w:val="auto"/>
          <w:sz w:val="32"/>
          <w:szCs w:val="32"/>
          <w:lang w:val="en-IE"/>
        </w:rPr>
      </w:pPr>
    </w:p>
    <w:p w14:paraId="48CE7608" w14:textId="77777777" w:rsidR="009215BA" w:rsidRPr="00571A99" w:rsidRDefault="009215BA" w:rsidP="009215BA">
      <w:pPr>
        <w:jc w:val="right"/>
        <w:rPr>
          <w:rFonts w:ascii="Source Serif Pro" w:hAnsi="Source Serif Pro"/>
          <w:b w:val="0"/>
          <w:bCs/>
          <w:color w:val="auto"/>
          <w:sz w:val="24"/>
          <w:szCs w:val="20"/>
        </w:rPr>
      </w:pPr>
      <w:r w:rsidRPr="00571A99">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3392FB3B" w14:textId="77777777" w:rsidR="009215BA" w:rsidRPr="00571A99" w:rsidRDefault="009215BA" w:rsidP="009215BA">
      <w:pPr>
        <w:rPr>
          <w:sz w:val="10"/>
          <w:szCs w:val="10"/>
        </w:rPr>
      </w:pPr>
    </w:p>
    <w:p w14:paraId="28BCD69C" w14:textId="311061B0" w:rsidR="009215BA" w:rsidRPr="00571A99" w:rsidRDefault="009215BA" w:rsidP="009215BA">
      <w:pPr>
        <w:rPr>
          <w:sz w:val="10"/>
          <w:szCs w:val="10"/>
        </w:rPr>
      </w:pPr>
      <w:r w:rsidRPr="00571A99">
        <w:rPr>
          <w:rFonts w:ascii="Source Serif Pro" w:hAnsi="Source Serif Pro" w:cstheme="minorHAnsi"/>
          <w:b w:val="0"/>
          <w:bCs/>
          <w:color w:val="auto"/>
          <w:sz w:val="32"/>
          <w:szCs w:val="32"/>
          <w:lang w:val="en-IE"/>
        </w:rPr>
        <w:t>Brian Woods</w:t>
      </w:r>
      <w:r w:rsidRPr="00571A99">
        <w:rPr>
          <w:rFonts w:ascii="Source Serif Pro" w:hAnsi="Source Serif Pro" w:cstheme="minorHAnsi"/>
          <w:b w:val="0"/>
          <w:bCs/>
          <w:color w:val="auto"/>
          <w:sz w:val="32"/>
          <w:szCs w:val="32"/>
          <w:lang w:val="en-IE"/>
        </w:rPr>
        <w:tab/>
      </w:r>
    </w:p>
    <w:p w14:paraId="6F81DFC8" w14:textId="77777777" w:rsidR="009215BA" w:rsidRPr="00571A99" w:rsidRDefault="009215BA" w:rsidP="009215BA"/>
    <w:p w14:paraId="6472F5F0" w14:textId="77777777" w:rsidR="009215BA" w:rsidRPr="00571A99" w:rsidRDefault="009215BA" w:rsidP="009215BA">
      <w:pPr>
        <w:rPr>
          <w:b w:val="0"/>
          <w:bCs/>
          <w:sz w:val="24"/>
          <w:szCs w:val="20"/>
        </w:rPr>
      </w:pPr>
      <w:r w:rsidRPr="00571A99">
        <w:rPr>
          <w:b w:val="0"/>
          <w:bCs/>
          <w:sz w:val="24"/>
          <w:szCs w:val="20"/>
        </w:rPr>
        <w:t>Positive feedback</w:t>
      </w:r>
    </w:p>
    <w:p w14:paraId="2951E2D0" w14:textId="77777777" w:rsidR="009215BA" w:rsidRPr="00571A99" w:rsidRDefault="009215BA" w:rsidP="009215BA">
      <w:r w:rsidRPr="00571A99">
        <w:rPr>
          <w:noProof/>
        </w:rPr>
        <mc:AlternateContent>
          <mc:Choice Requires="wps">
            <w:drawing>
              <wp:inline distT="0" distB="0" distL="0" distR="0" wp14:anchorId="16B3D5D4" wp14:editId="0C1EE7B2">
                <wp:extent cx="6705600" cy="2114550"/>
                <wp:effectExtent l="0" t="0" r="19050" b="19050"/>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4D4A6AE9"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16B3D5D4" id="_x0000_s1037"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vNFQIAACg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ki5YQ5gm2gPSJaB1Pr4lfDRQ/uJyUDtm1N/Y89c4IS9cFgeW6KxSL2eTIW5dUcDXfp&#10;aS49zHCUqmmgZFpuQvobEZyBOyxjJxPg50hOMWM7Ju6nrxP7/dJOp54/+PoXAA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Dj&#10;SPvNFQIAACgEAAAOAAAAAAAAAAAAAAAAAC4CAABkcnMvZTJvRG9jLnhtbFBLAQItABQABgAIAAAA&#10;IQDYlr493AAAAAYBAAAPAAAAAAAAAAAAAAAAAG8EAABkcnMvZG93bnJldi54bWxQSwUGAAAAAAQA&#10;BADzAAAAeAUAAAAA&#10;">
                <v:textbox>
                  <w:txbxContent>
                    <w:p w14:paraId="4D4A6AE9" w14:textId="77777777" w:rsidR="009215BA" w:rsidRDefault="009215BA" w:rsidP="009215BA"/>
                  </w:txbxContent>
                </v:textbox>
                <w10:anchorlock/>
              </v:shape>
            </w:pict>
          </mc:Fallback>
        </mc:AlternateContent>
      </w:r>
    </w:p>
    <w:p w14:paraId="45770B3F" w14:textId="77777777" w:rsidR="009215BA" w:rsidRPr="00571A99" w:rsidRDefault="009215BA" w:rsidP="009215BA">
      <w:pPr>
        <w:rPr>
          <w:b w:val="0"/>
          <w:bCs/>
          <w:sz w:val="24"/>
          <w:szCs w:val="20"/>
        </w:rPr>
      </w:pPr>
      <w:r w:rsidRPr="00571A99">
        <w:rPr>
          <w:b w:val="0"/>
          <w:bCs/>
          <w:sz w:val="24"/>
          <w:szCs w:val="20"/>
        </w:rPr>
        <w:t>Constructive feedback</w:t>
      </w:r>
    </w:p>
    <w:p w14:paraId="02F746E2" w14:textId="77777777" w:rsidR="009215BA" w:rsidRPr="00571A99" w:rsidRDefault="009215BA" w:rsidP="009215BA">
      <w:r w:rsidRPr="00571A99">
        <w:rPr>
          <w:noProof/>
        </w:rPr>
        <mc:AlternateContent>
          <mc:Choice Requires="wps">
            <w:drawing>
              <wp:inline distT="0" distB="0" distL="0" distR="0" wp14:anchorId="18AB3FF1" wp14:editId="7CC0B915">
                <wp:extent cx="6705600" cy="2190750"/>
                <wp:effectExtent l="0" t="0" r="19050" b="19050"/>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3AF44C1B"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18AB3FF1" id="Text Box 61" o:spid="_x0000_s1038"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qFyRZhUCAAAoBAAADgAAAAAAAAAAAAAAAAAuAgAAZHJzL2Uyb0RvYy54bWxQSwECLQAUAAYACAAA&#10;ACEAVY160N0AAAAGAQAADwAAAAAAAAAAAAAAAABvBAAAZHJzL2Rvd25yZXYueG1sUEsFBgAAAAAE&#10;AAQA8wAAAHkFAAAAAA==&#10;">
                <v:textbox>
                  <w:txbxContent>
                    <w:p w14:paraId="3AF44C1B" w14:textId="77777777" w:rsidR="009215BA" w:rsidRDefault="009215BA" w:rsidP="009215BA"/>
                  </w:txbxContent>
                </v:textbox>
                <w10:anchorlock/>
              </v:shape>
            </w:pict>
          </mc:Fallback>
        </mc:AlternateContent>
      </w:r>
    </w:p>
    <w:p w14:paraId="6366FB28" w14:textId="77777777" w:rsidR="009215BA" w:rsidRPr="00571A99" w:rsidRDefault="009215BA" w:rsidP="009215BA">
      <w:pPr>
        <w:rPr>
          <w:b w:val="0"/>
          <w:bCs/>
          <w:sz w:val="24"/>
          <w:szCs w:val="20"/>
        </w:rPr>
      </w:pPr>
      <w:r w:rsidRPr="00571A99">
        <w:rPr>
          <w:b w:val="0"/>
          <w:bCs/>
          <w:sz w:val="24"/>
          <w:szCs w:val="20"/>
        </w:rPr>
        <w:t>Any other comments</w:t>
      </w:r>
    </w:p>
    <w:p w14:paraId="00BE0A13" w14:textId="77777777" w:rsidR="009215BA" w:rsidRPr="00571A99" w:rsidRDefault="009215BA" w:rsidP="009215BA">
      <w:r w:rsidRPr="00571A99">
        <w:rPr>
          <w:noProof/>
        </w:rPr>
        <mc:AlternateContent>
          <mc:Choice Requires="wps">
            <w:drawing>
              <wp:inline distT="0" distB="0" distL="0" distR="0" wp14:anchorId="0889497D" wp14:editId="15D4FD08">
                <wp:extent cx="6705600" cy="1828800"/>
                <wp:effectExtent l="0" t="0" r="19050" b="19050"/>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49186B05"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0889497D" id="_x0000_s1039"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rnFQ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EAeXsfPkdgKxAmpdTCMLq4aCg24H5R0OLYl9d8PzElK9HuD7bmezudxzpMyX1zNUHGX&#10;lurSwgxHqJIGSgZxG9JuxLwN3GIba5UIfs5kzBnHMbVoXJ0475d68npe8M0j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Dk&#10;dwrnFQIAACgEAAAOAAAAAAAAAAAAAAAAAC4CAABkcnMvZTJvRG9jLnhtbFBLAQItABQABgAIAAAA&#10;IQD14ghG3AAAAAYBAAAPAAAAAAAAAAAAAAAAAG8EAABkcnMvZG93bnJldi54bWxQSwUGAAAAAAQA&#10;BADzAAAAeAUAAAAA&#10;">
                <v:textbox>
                  <w:txbxContent>
                    <w:p w14:paraId="49186B05" w14:textId="77777777" w:rsidR="009215BA" w:rsidRDefault="009215BA" w:rsidP="009215BA"/>
                  </w:txbxContent>
                </v:textbox>
                <w10:anchorlock/>
              </v:shape>
            </w:pict>
          </mc:Fallback>
        </mc:AlternateContent>
      </w:r>
    </w:p>
    <w:p w14:paraId="15952B89" w14:textId="77777777" w:rsidR="009215BA" w:rsidRPr="00571A99" w:rsidRDefault="009215BA" w:rsidP="009215BA">
      <w:pPr>
        <w:spacing w:line="240" w:lineRule="auto"/>
        <w:rPr>
          <w:b w:val="0"/>
          <w:bCs/>
          <w:color w:val="auto"/>
          <w:sz w:val="20"/>
          <w:szCs w:val="16"/>
          <w:lang w:val="en-IE"/>
        </w:rPr>
      </w:pPr>
    </w:p>
    <w:p w14:paraId="46EC46E1" w14:textId="77777777" w:rsidR="009215BA" w:rsidRPr="00571A99" w:rsidRDefault="009215BA">
      <w:pPr>
        <w:spacing w:after="200"/>
        <w:rPr>
          <w:b w:val="0"/>
          <w:bCs/>
          <w:color w:val="auto"/>
          <w:sz w:val="32"/>
          <w:szCs w:val="32"/>
          <w:lang w:val="en-IE"/>
        </w:rPr>
      </w:pPr>
      <w:r w:rsidRPr="00571A99">
        <w:rPr>
          <w:b w:val="0"/>
          <w:bCs/>
          <w:color w:val="auto"/>
          <w:sz w:val="32"/>
          <w:szCs w:val="32"/>
          <w:lang w:val="en-IE"/>
        </w:rPr>
        <w:br w:type="page"/>
      </w:r>
    </w:p>
    <w:p w14:paraId="06F2F54E" w14:textId="5C8073EE" w:rsidR="00927AF5" w:rsidRPr="00571A99" w:rsidRDefault="00927AF5" w:rsidP="00927AF5">
      <w:pPr>
        <w:spacing w:line="240" w:lineRule="auto"/>
        <w:jc w:val="both"/>
        <w:rPr>
          <w:sz w:val="32"/>
          <w:szCs w:val="24"/>
        </w:rPr>
      </w:pPr>
      <w:r w:rsidRPr="00571A99">
        <w:rPr>
          <w:b w:val="0"/>
          <w:bCs/>
          <w:color w:val="auto"/>
          <w:sz w:val="32"/>
          <w:szCs w:val="32"/>
          <w:lang w:val="en-IE"/>
        </w:rPr>
        <w:lastRenderedPageBreak/>
        <w:t>Georgia Richard</w:t>
      </w:r>
      <w:r w:rsidRPr="00571A99">
        <w:rPr>
          <w:b w:val="0"/>
          <w:bCs/>
          <w:color w:val="auto"/>
          <w:sz w:val="32"/>
          <w:szCs w:val="32"/>
          <w:lang w:val="en-IE"/>
        </w:rPr>
        <w:tab/>
        <w:t xml:space="preserve">    </w:t>
      </w:r>
      <w:r w:rsidRPr="00571A99">
        <w:rPr>
          <w:b w:val="0"/>
          <w:bCs/>
          <w:color w:val="auto"/>
          <w:sz w:val="32"/>
          <w:szCs w:val="32"/>
          <w:lang w:val="en-IE"/>
        </w:rPr>
        <w:tab/>
        <w:t xml:space="preserve">    </w:t>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r>
      <w:r w:rsidRPr="00571A99">
        <w:rPr>
          <w:b w:val="0"/>
          <w:bCs/>
          <w:color w:val="auto"/>
          <w:sz w:val="32"/>
          <w:szCs w:val="32"/>
          <w:lang w:val="en-IE"/>
        </w:rPr>
        <w:tab/>
        <w:t xml:space="preserve">            </w:t>
      </w:r>
      <w:r w:rsidR="00AC2099" w:rsidRPr="00571A99">
        <w:rPr>
          <w:sz w:val="32"/>
          <w:szCs w:val="32"/>
          <w:lang w:val="en-IE"/>
        </w:rPr>
        <w:t>Session 1, P</w:t>
      </w:r>
      <w:r w:rsidR="00AC2099" w:rsidRPr="00571A99">
        <w:rPr>
          <w:sz w:val="32"/>
          <w:szCs w:val="24"/>
        </w:rPr>
        <w:t>re-PhD</w:t>
      </w:r>
    </w:p>
    <w:p w14:paraId="31B96783" w14:textId="77777777" w:rsidR="00927AF5" w:rsidRPr="00571A99" w:rsidRDefault="00927AF5" w:rsidP="00927AF5">
      <w:pPr>
        <w:rPr>
          <w:sz w:val="10"/>
          <w:szCs w:val="10"/>
        </w:rPr>
      </w:pPr>
    </w:p>
    <w:p w14:paraId="30C4CC94" w14:textId="77777777" w:rsidR="00927AF5" w:rsidRPr="00571A99" w:rsidRDefault="00927AF5" w:rsidP="00927AF5">
      <w:pPr>
        <w:spacing w:line="240" w:lineRule="auto"/>
        <w:jc w:val="both"/>
        <w:rPr>
          <w:color w:val="auto"/>
          <w:sz w:val="10"/>
          <w:szCs w:val="6"/>
          <w:lang w:val="en-IE"/>
        </w:rPr>
      </w:pPr>
    </w:p>
    <w:p w14:paraId="62812BF4" w14:textId="77777777" w:rsidR="00D4173C" w:rsidRPr="00571A99" w:rsidRDefault="00D4173C" w:rsidP="00927AF5">
      <w:pPr>
        <w:spacing w:line="240" w:lineRule="auto"/>
        <w:jc w:val="both"/>
        <w:rPr>
          <w:bCs/>
          <w:color w:val="auto"/>
          <w:sz w:val="24"/>
          <w:szCs w:val="24"/>
          <w:lang w:val="en-IE"/>
        </w:rPr>
      </w:pPr>
      <w:r w:rsidRPr="00571A99">
        <w:rPr>
          <w:bCs/>
          <w:color w:val="auto"/>
          <w:sz w:val="24"/>
          <w:szCs w:val="24"/>
          <w:lang w:val="en-IE"/>
        </w:rPr>
        <w:t>Cognitive Impairment in People who are long-term Homeless: Evidence and Relationships (CIPHER)</w:t>
      </w:r>
    </w:p>
    <w:p w14:paraId="27611A3D" w14:textId="77777777" w:rsidR="00E72E30" w:rsidRPr="00571A99" w:rsidRDefault="00927AF5" w:rsidP="00E72E30">
      <w:pPr>
        <w:spacing w:line="240" w:lineRule="auto"/>
        <w:jc w:val="both"/>
        <w:rPr>
          <w:b w:val="0"/>
          <w:bCs/>
          <w:color w:val="auto"/>
          <w:sz w:val="20"/>
          <w:szCs w:val="20"/>
          <w:lang w:val="en-IE"/>
        </w:rPr>
      </w:pPr>
      <w:r w:rsidRPr="00571A99">
        <w:rPr>
          <w:b w:val="0"/>
          <w:bCs/>
          <w:color w:val="auto"/>
          <w:sz w:val="16"/>
          <w:szCs w:val="16"/>
          <w:lang w:val="en-IE"/>
        </w:rPr>
        <w:br/>
      </w:r>
      <w:r w:rsidR="00E72E30" w:rsidRPr="00571A99">
        <w:rPr>
          <w:b w:val="0"/>
          <w:bCs/>
          <w:color w:val="auto"/>
          <w:sz w:val="20"/>
          <w:szCs w:val="20"/>
          <w:lang w:val="en-IE"/>
        </w:rPr>
        <w:t>Richard G</w:t>
      </w:r>
      <w:r w:rsidR="00E72E30" w:rsidRPr="00571A99">
        <w:rPr>
          <w:b w:val="0"/>
          <w:bCs/>
          <w:color w:val="auto"/>
          <w:sz w:val="20"/>
          <w:szCs w:val="20"/>
          <w:vertAlign w:val="superscript"/>
          <w:lang w:val="en-IE"/>
        </w:rPr>
        <w:t>1</w:t>
      </w:r>
      <w:r w:rsidR="00E72E30" w:rsidRPr="00571A99">
        <w:rPr>
          <w:b w:val="0"/>
          <w:bCs/>
          <w:color w:val="auto"/>
          <w:sz w:val="20"/>
          <w:szCs w:val="20"/>
          <w:lang w:val="en-IE"/>
        </w:rPr>
        <w:t>, O’Keeffe F</w:t>
      </w:r>
      <w:r w:rsidR="00E72E30" w:rsidRPr="00571A99">
        <w:rPr>
          <w:b w:val="0"/>
          <w:bCs/>
          <w:color w:val="auto"/>
          <w:sz w:val="20"/>
          <w:szCs w:val="20"/>
          <w:vertAlign w:val="superscript"/>
          <w:lang w:val="en-IE"/>
        </w:rPr>
        <w:t>2</w:t>
      </w:r>
      <w:r w:rsidR="00E72E30" w:rsidRPr="00571A99">
        <w:rPr>
          <w:b w:val="0"/>
          <w:bCs/>
          <w:color w:val="auto"/>
          <w:sz w:val="20"/>
          <w:szCs w:val="20"/>
          <w:lang w:val="en-IE"/>
        </w:rPr>
        <w:t>, Zetterberg H</w:t>
      </w:r>
      <w:r w:rsidR="00E72E30" w:rsidRPr="00571A99">
        <w:rPr>
          <w:b w:val="0"/>
          <w:bCs/>
          <w:color w:val="auto"/>
          <w:sz w:val="20"/>
          <w:szCs w:val="20"/>
          <w:vertAlign w:val="superscript"/>
          <w:lang w:val="en-IE"/>
        </w:rPr>
        <w:t>3,4</w:t>
      </w:r>
      <w:r w:rsidR="00E72E30" w:rsidRPr="00571A99">
        <w:rPr>
          <w:b w:val="0"/>
          <w:bCs/>
          <w:color w:val="auto"/>
          <w:sz w:val="20"/>
          <w:szCs w:val="20"/>
          <w:lang w:val="en-IE"/>
        </w:rPr>
        <w:t>, Doherty C</w:t>
      </w:r>
      <w:r w:rsidR="00E72E30" w:rsidRPr="00571A99">
        <w:rPr>
          <w:b w:val="0"/>
          <w:bCs/>
          <w:color w:val="auto"/>
          <w:sz w:val="20"/>
          <w:szCs w:val="20"/>
          <w:vertAlign w:val="superscript"/>
          <w:lang w:val="en-IE"/>
        </w:rPr>
        <w:t>5,6</w:t>
      </w:r>
      <w:r w:rsidR="00E72E30" w:rsidRPr="00571A99">
        <w:rPr>
          <w:b w:val="0"/>
          <w:bCs/>
          <w:color w:val="auto"/>
          <w:sz w:val="20"/>
          <w:szCs w:val="20"/>
          <w:lang w:val="en-IE"/>
        </w:rPr>
        <w:t>, Ní Cheallaigh C</w:t>
      </w:r>
      <w:r w:rsidR="00E72E30" w:rsidRPr="00571A99">
        <w:rPr>
          <w:b w:val="0"/>
          <w:bCs/>
          <w:color w:val="auto"/>
          <w:sz w:val="20"/>
          <w:szCs w:val="20"/>
          <w:vertAlign w:val="superscript"/>
          <w:lang w:val="en-IE"/>
        </w:rPr>
        <w:t>5,6</w:t>
      </w:r>
    </w:p>
    <w:p w14:paraId="53384FEE" w14:textId="77777777" w:rsidR="00E72E30"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1.</w:t>
      </w:r>
      <w:r w:rsidRPr="00571A99">
        <w:rPr>
          <w:b w:val="0"/>
          <w:bCs/>
          <w:color w:val="auto"/>
          <w:sz w:val="19"/>
          <w:szCs w:val="19"/>
          <w:lang w:val="en-IE"/>
        </w:rPr>
        <w:tab/>
        <w:t xml:space="preserve">Dublin Neurological Institute, Mater </w:t>
      </w:r>
      <w:proofErr w:type="spellStart"/>
      <w:r w:rsidRPr="00571A99">
        <w:rPr>
          <w:b w:val="0"/>
          <w:bCs/>
          <w:color w:val="auto"/>
          <w:sz w:val="19"/>
          <w:szCs w:val="19"/>
          <w:lang w:val="en-IE"/>
        </w:rPr>
        <w:t>Misericordiae</w:t>
      </w:r>
      <w:proofErr w:type="spellEnd"/>
      <w:r w:rsidRPr="00571A99">
        <w:rPr>
          <w:b w:val="0"/>
          <w:bCs/>
          <w:color w:val="auto"/>
          <w:sz w:val="19"/>
          <w:szCs w:val="19"/>
          <w:lang w:val="en-IE"/>
        </w:rPr>
        <w:t xml:space="preserve"> </w:t>
      </w:r>
      <w:proofErr w:type="spellStart"/>
      <w:r w:rsidRPr="00571A99">
        <w:rPr>
          <w:b w:val="0"/>
          <w:bCs/>
          <w:color w:val="auto"/>
          <w:sz w:val="19"/>
          <w:szCs w:val="19"/>
          <w:lang w:val="en-IE"/>
        </w:rPr>
        <w:t>Univerisity</w:t>
      </w:r>
      <w:proofErr w:type="spellEnd"/>
      <w:r w:rsidRPr="00571A99">
        <w:rPr>
          <w:b w:val="0"/>
          <w:bCs/>
          <w:color w:val="auto"/>
          <w:sz w:val="19"/>
          <w:szCs w:val="19"/>
          <w:lang w:val="en-IE"/>
        </w:rPr>
        <w:t xml:space="preserve"> Hospital, Eccles Street, Dublin 7</w:t>
      </w:r>
    </w:p>
    <w:p w14:paraId="325F3906" w14:textId="77777777" w:rsidR="00E72E30"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2.</w:t>
      </w:r>
      <w:r w:rsidRPr="00571A99">
        <w:rPr>
          <w:b w:val="0"/>
          <w:bCs/>
          <w:color w:val="auto"/>
          <w:sz w:val="19"/>
          <w:szCs w:val="19"/>
          <w:lang w:val="en-IE"/>
        </w:rPr>
        <w:tab/>
        <w:t>St Vincent’s University Hospital, Elm Park, Dublin 4</w:t>
      </w:r>
    </w:p>
    <w:p w14:paraId="0A1B73AC" w14:textId="4E4F640C" w:rsidR="00E72E30"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3.</w:t>
      </w:r>
      <w:r w:rsidRPr="00571A99">
        <w:rPr>
          <w:b w:val="0"/>
          <w:bCs/>
          <w:color w:val="auto"/>
          <w:sz w:val="19"/>
          <w:szCs w:val="19"/>
          <w:lang w:val="en-IE"/>
        </w:rPr>
        <w:tab/>
        <w:t xml:space="preserve">Department of Psychiatry and Neurochemistry, Institute of Neuroscience and Physiology, the </w:t>
      </w:r>
      <w:proofErr w:type="spellStart"/>
      <w:r w:rsidRPr="00571A99">
        <w:rPr>
          <w:b w:val="0"/>
          <w:bCs/>
          <w:color w:val="auto"/>
          <w:sz w:val="19"/>
          <w:szCs w:val="19"/>
          <w:lang w:val="en-IE"/>
        </w:rPr>
        <w:t>Sahlgrenska</w:t>
      </w:r>
      <w:proofErr w:type="spellEnd"/>
      <w:r w:rsidRPr="00571A99">
        <w:rPr>
          <w:b w:val="0"/>
          <w:bCs/>
          <w:color w:val="auto"/>
          <w:sz w:val="19"/>
          <w:szCs w:val="19"/>
          <w:lang w:val="en-IE"/>
        </w:rPr>
        <w:t xml:space="preserve"> Academy at the </w:t>
      </w:r>
      <w:r w:rsidRPr="00571A99">
        <w:rPr>
          <w:b w:val="0"/>
          <w:bCs/>
          <w:color w:val="auto"/>
          <w:sz w:val="19"/>
          <w:szCs w:val="19"/>
          <w:lang w:val="en-IE"/>
        </w:rPr>
        <w:tab/>
        <w:t xml:space="preserve">University of Gothenburg, </w:t>
      </w:r>
      <w:proofErr w:type="spellStart"/>
      <w:r w:rsidRPr="00571A99">
        <w:rPr>
          <w:b w:val="0"/>
          <w:bCs/>
          <w:color w:val="auto"/>
          <w:sz w:val="19"/>
          <w:szCs w:val="19"/>
          <w:lang w:val="en-IE"/>
        </w:rPr>
        <w:t>Mölndal</w:t>
      </w:r>
      <w:proofErr w:type="spellEnd"/>
      <w:r w:rsidRPr="00571A99">
        <w:rPr>
          <w:b w:val="0"/>
          <w:bCs/>
          <w:color w:val="auto"/>
          <w:sz w:val="19"/>
          <w:szCs w:val="19"/>
          <w:lang w:val="en-IE"/>
        </w:rPr>
        <w:t>, Sweden</w:t>
      </w:r>
    </w:p>
    <w:p w14:paraId="5A3154D1" w14:textId="77777777" w:rsidR="00E72E30"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4.</w:t>
      </w:r>
      <w:r w:rsidRPr="00571A99">
        <w:rPr>
          <w:b w:val="0"/>
          <w:bCs/>
          <w:color w:val="auto"/>
          <w:sz w:val="19"/>
          <w:szCs w:val="19"/>
          <w:lang w:val="en-IE"/>
        </w:rPr>
        <w:tab/>
        <w:t>Department of Neurodegenerative Disease, UCL Institute of Neurology, Queen Square, London, UK</w:t>
      </w:r>
    </w:p>
    <w:p w14:paraId="318FACC5" w14:textId="77777777" w:rsidR="00E72E30"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5.</w:t>
      </w:r>
      <w:r w:rsidRPr="00571A99">
        <w:rPr>
          <w:b w:val="0"/>
          <w:bCs/>
          <w:color w:val="auto"/>
          <w:sz w:val="19"/>
          <w:szCs w:val="19"/>
          <w:lang w:val="en-IE"/>
        </w:rPr>
        <w:tab/>
        <w:t>School of Medicine, Trinity College Dublin, College Green, Dublin 2</w:t>
      </w:r>
    </w:p>
    <w:p w14:paraId="137DDB48" w14:textId="10A4B624" w:rsidR="00927AF5" w:rsidRPr="00571A99" w:rsidRDefault="00E72E30" w:rsidP="00E72E30">
      <w:pPr>
        <w:spacing w:line="240" w:lineRule="auto"/>
        <w:ind w:left="426"/>
        <w:jc w:val="both"/>
        <w:rPr>
          <w:b w:val="0"/>
          <w:bCs/>
          <w:color w:val="auto"/>
          <w:sz w:val="19"/>
          <w:szCs w:val="19"/>
          <w:lang w:val="en-IE"/>
        </w:rPr>
      </w:pPr>
      <w:r w:rsidRPr="00571A99">
        <w:rPr>
          <w:b w:val="0"/>
          <w:bCs/>
          <w:color w:val="auto"/>
          <w:sz w:val="19"/>
          <w:szCs w:val="19"/>
          <w:lang w:val="en-IE"/>
        </w:rPr>
        <w:t>6.</w:t>
      </w:r>
      <w:r w:rsidRPr="00571A99">
        <w:rPr>
          <w:b w:val="0"/>
          <w:bCs/>
          <w:color w:val="auto"/>
          <w:sz w:val="19"/>
          <w:szCs w:val="19"/>
          <w:lang w:val="en-IE"/>
        </w:rPr>
        <w:tab/>
        <w:t>St James’s Hospital, James’s Street, Dublin 8</w:t>
      </w:r>
    </w:p>
    <w:p w14:paraId="19EC4265" w14:textId="77777777" w:rsidR="00E72E30" w:rsidRPr="00571A99" w:rsidRDefault="00E72E30" w:rsidP="00E72E30">
      <w:pPr>
        <w:spacing w:line="240" w:lineRule="auto"/>
        <w:jc w:val="both"/>
        <w:rPr>
          <w:b w:val="0"/>
          <w:bCs/>
          <w:color w:val="auto"/>
          <w:sz w:val="20"/>
          <w:szCs w:val="20"/>
          <w:lang w:val="en-IE"/>
        </w:rPr>
      </w:pPr>
    </w:p>
    <w:p w14:paraId="5E5204FD" w14:textId="77777777" w:rsidR="00927AF5" w:rsidRPr="00571A99" w:rsidRDefault="00927AF5" w:rsidP="00927AF5">
      <w:pPr>
        <w:spacing w:line="240" w:lineRule="auto"/>
        <w:jc w:val="both"/>
        <w:rPr>
          <w:bCs/>
          <w:color w:val="auto"/>
          <w:sz w:val="20"/>
          <w:szCs w:val="20"/>
          <w:lang w:val="en-IE"/>
        </w:rPr>
      </w:pPr>
      <w:r w:rsidRPr="00571A99">
        <w:rPr>
          <w:bCs/>
          <w:color w:val="auto"/>
          <w:sz w:val="20"/>
          <w:szCs w:val="20"/>
          <w:lang w:val="en-IE"/>
        </w:rPr>
        <w:t>Scientific abstract</w:t>
      </w:r>
    </w:p>
    <w:p w14:paraId="0B9641B8" w14:textId="77777777" w:rsidR="00927AF5" w:rsidRPr="00571A99" w:rsidRDefault="00927AF5" w:rsidP="00927AF5">
      <w:pPr>
        <w:spacing w:line="240" w:lineRule="auto"/>
        <w:jc w:val="both"/>
        <w:rPr>
          <w:bCs/>
          <w:color w:val="auto"/>
          <w:sz w:val="20"/>
          <w:szCs w:val="20"/>
          <w:lang w:val="en-IE"/>
        </w:rPr>
      </w:pPr>
    </w:p>
    <w:p w14:paraId="1E63E139" w14:textId="77777777" w:rsidR="00927AF5" w:rsidRPr="00571A99" w:rsidRDefault="00927AF5" w:rsidP="00927AF5">
      <w:pPr>
        <w:pStyle w:val="ListParagraph"/>
        <w:spacing w:line="240" w:lineRule="auto"/>
        <w:ind w:left="0"/>
        <w:jc w:val="both"/>
        <w:rPr>
          <w:b w:val="0"/>
          <w:bCs/>
          <w:i/>
          <w:iCs/>
          <w:color w:val="auto"/>
          <w:sz w:val="20"/>
          <w:szCs w:val="20"/>
        </w:rPr>
      </w:pPr>
      <w:r w:rsidRPr="00571A99">
        <w:rPr>
          <w:b w:val="0"/>
          <w:bCs/>
          <w:i/>
          <w:iCs/>
          <w:color w:val="auto"/>
          <w:sz w:val="20"/>
          <w:szCs w:val="20"/>
        </w:rPr>
        <w:t xml:space="preserve">Background </w:t>
      </w:r>
    </w:p>
    <w:p w14:paraId="78C41614" w14:textId="77777777" w:rsidR="00927AF5" w:rsidRPr="00571A99" w:rsidRDefault="00927AF5" w:rsidP="00927AF5">
      <w:pPr>
        <w:pStyle w:val="ListParagraph"/>
        <w:spacing w:line="240" w:lineRule="auto"/>
        <w:ind w:left="0"/>
        <w:jc w:val="both"/>
        <w:rPr>
          <w:b w:val="0"/>
          <w:bCs/>
          <w:i/>
          <w:iCs/>
          <w:color w:val="auto"/>
          <w:sz w:val="8"/>
          <w:szCs w:val="8"/>
        </w:rPr>
      </w:pPr>
    </w:p>
    <w:p w14:paraId="4FF5F699" w14:textId="1335B593" w:rsidR="00927AF5" w:rsidRPr="00571A99" w:rsidRDefault="008F3C52" w:rsidP="00927AF5">
      <w:pPr>
        <w:pStyle w:val="ListParagraph"/>
        <w:spacing w:line="240" w:lineRule="auto"/>
        <w:ind w:left="0"/>
        <w:jc w:val="both"/>
        <w:rPr>
          <w:b w:val="0"/>
          <w:bCs/>
          <w:color w:val="auto"/>
          <w:sz w:val="20"/>
          <w:szCs w:val="20"/>
        </w:rPr>
      </w:pPr>
      <w:r w:rsidRPr="00571A99">
        <w:rPr>
          <w:b w:val="0"/>
          <w:bCs/>
          <w:color w:val="auto"/>
          <w:sz w:val="20"/>
          <w:szCs w:val="20"/>
        </w:rPr>
        <w:t xml:space="preserve">Social exclusion &amp; poverty drive the accumulation of allostatic load and result in adverse health outcomes &amp; increased mortality, with an established dose-response relationship. The homeless represent a section of society in whom the cumulative effects of allostatic load resulting from lifelong adversity and social exclusion are maximally seen. The Irish homeless population can serve as a model for assessing the effects of social exclusion on the brain. The average age of a homeless person in Ireland is 30.5, with an estimated prevalence of cognitive impairment (CI) of 42% and a median age at death of 44 for men and 36 for women. Studying the characteristics, </w:t>
      </w:r>
      <w:proofErr w:type="gramStart"/>
      <w:r w:rsidRPr="00571A99">
        <w:rPr>
          <w:b w:val="0"/>
          <w:bCs/>
          <w:color w:val="auto"/>
          <w:sz w:val="20"/>
          <w:szCs w:val="20"/>
        </w:rPr>
        <w:t>associations</w:t>
      </w:r>
      <w:proofErr w:type="gramEnd"/>
      <w:r w:rsidRPr="00571A99">
        <w:rPr>
          <w:b w:val="0"/>
          <w:bCs/>
          <w:color w:val="auto"/>
          <w:sz w:val="20"/>
          <w:szCs w:val="20"/>
        </w:rPr>
        <w:t xml:space="preserve"> and potential mechanisms of early CI in the homeless will provide information to inform local policy and practice and will further understanding of the effects of social exclusion on the brain.</w:t>
      </w:r>
    </w:p>
    <w:p w14:paraId="0E8381F3" w14:textId="661D0DEF" w:rsidR="00E62FF8" w:rsidRPr="00571A99" w:rsidRDefault="00E62FF8" w:rsidP="00927AF5">
      <w:pPr>
        <w:pStyle w:val="ListParagraph"/>
        <w:spacing w:line="240" w:lineRule="auto"/>
        <w:ind w:left="0"/>
        <w:jc w:val="both"/>
        <w:rPr>
          <w:b w:val="0"/>
          <w:bCs/>
          <w:color w:val="auto"/>
          <w:sz w:val="16"/>
          <w:szCs w:val="16"/>
        </w:rPr>
      </w:pPr>
    </w:p>
    <w:p w14:paraId="317365C5" w14:textId="705CA82A" w:rsidR="00E62FF8" w:rsidRPr="00571A99" w:rsidRDefault="00E62FF8" w:rsidP="00E62FF8">
      <w:pPr>
        <w:pStyle w:val="ListParagraph"/>
        <w:spacing w:line="240" w:lineRule="auto"/>
        <w:ind w:left="0"/>
        <w:jc w:val="both"/>
        <w:rPr>
          <w:b w:val="0"/>
          <w:bCs/>
          <w:i/>
          <w:iCs/>
          <w:color w:val="auto"/>
          <w:sz w:val="20"/>
          <w:szCs w:val="20"/>
        </w:rPr>
      </w:pPr>
      <w:r w:rsidRPr="00571A99">
        <w:rPr>
          <w:b w:val="0"/>
          <w:bCs/>
          <w:i/>
          <w:iCs/>
          <w:color w:val="auto"/>
          <w:sz w:val="20"/>
          <w:szCs w:val="20"/>
        </w:rPr>
        <w:t>Hypothesis</w:t>
      </w:r>
    </w:p>
    <w:p w14:paraId="2DAC59C1" w14:textId="77777777" w:rsidR="00E62FF8" w:rsidRPr="00571A99" w:rsidRDefault="00E62FF8" w:rsidP="00E62FF8">
      <w:pPr>
        <w:pStyle w:val="ListParagraph"/>
        <w:spacing w:line="240" w:lineRule="auto"/>
        <w:ind w:left="0"/>
        <w:jc w:val="both"/>
        <w:rPr>
          <w:b w:val="0"/>
          <w:bCs/>
          <w:i/>
          <w:iCs/>
          <w:color w:val="auto"/>
          <w:sz w:val="8"/>
          <w:szCs w:val="8"/>
        </w:rPr>
      </w:pPr>
    </w:p>
    <w:p w14:paraId="03AC6EAF" w14:textId="3314173A" w:rsidR="00E62FF8" w:rsidRPr="00571A99" w:rsidRDefault="00E62FF8" w:rsidP="00E62FF8">
      <w:pPr>
        <w:pStyle w:val="ListParagraph"/>
        <w:spacing w:line="240" w:lineRule="auto"/>
        <w:ind w:left="0"/>
        <w:jc w:val="both"/>
        <w:rPr>
          <w:b w:val="0"/>
          <w:bCs/>
          <w:color w:val="auto"/>
          <w:sz w:val="20"/>
          <w:szCs w:val="20"/>
        </w:rPr>
      </w:pPr>
      <w:r w:rsidRPr="00571A99">
        <w:rPr>
          <w:b w:val="0"/>
          <w:bCs/>
          <w:color w:val="auto"/>
          <w:sz w:val="20"/>
          <w:szCs w:val="20"/>
        </w:rPr>
        <w:t>Social exclusion &amp; homelessness, mediated by traumatic brain injury and drug addiction negatively impacts cognitive function, resulting in neurodegeneration &amp; structural brain abnormalities.</w:t>
      </w:r>
    </w:p>
    <w:p w14:paraId="3115B47F" w14:textId="77777777" w:rsidR="008F3C52" w:rsidRPr="00571A99" w:rsidRDefault="008F3C52" w:rsidP="00927AF5">
      <w:pPr>
        <w:pStyle w:val="ListParagraph"/>
        <w:spacing w:line="240" w:lineRule="auto"/>
        <w:ind w:left="0"/>
        <w:jc w:val="both"/>
        <w:rPr>
          <w:b w:val="0"/>
          <w:bCs/>
          <w:color w:val="auto"/>
          <w:sz w:val="16"/>
          <w:szCs w:val="16"/>
        </w:rPr>
      </w:pPr>
    </w:p>
    <w:p w14:paraId="2A02342F" w14:textId="77777777" w:rsidR="00927AF5" w:rsidRPr="00571A99" w:rsidRDefault="00927AF5" w:rsidP="00927AF5">
      <w:pPr>
        <w:pStyle w:val="ListParagraph"/>
        <w:spacing w:line="240" w:lineRule="auto"/>
        <w:ind w:left="0"/>
        <w:jc w:val="both"/>
        <w:rPr>
          <w:b w:val="0"/>
          <w:bCs/>
          <w:i/>
          <w:iCs/>
          <w:color w:val="auto"/>
          <w:sz w:val="20"/>
          <w:szCs w:val="20"/>
        </w:rPr>
      </w:pPr>
      <w:r w:rsidRPr="00571A99">
        <w:rPr>
          <w:b w:val="0"/>
          <w:bCs/>
          <w:i/>
          <w:iCs/>
          <w:color w:val="auto"/>
          <w:sz w:val="20"/>
          <w:szCs w:val="20"/>
        </w:rPr>
        <w:t>Aims</w:t>
      </w:r>
    </w:p>
    <w:p w14:paraId="0D229A54" w14:textId="77777777" w:rsidR="00D664F7" w:rsidRPr="00571A99" w:rsidRDefault="00D664F7" w:rsidP="00D664F7">
      <w:pPr>
        <w:pStyle w:val="ListParagraph"/>
        <w:spacing w:line="240" w:lineRule="auto"/>
        <w:ind w:left="993" w:hanging="426"/>
        <w:jc w:val="both"/>
        <w:rPr>
          <w:b w:val="0"/>
          <w:bCs/>
          <w:color w:val="auto"/>
          <w:sz w:val="20"/>
          <w:szCs w:val="20"/>
        </w:rPr>
      </w:pPr>
      <w:r w:rsidRPr="00571A99">
        <w:rPr>
          <w:b w:val="0"/>
          <w:bCs/>
          <w:color w:val="auto"/>
          <w:sz w:val="20"/>
          <w:szCs w:val="20"/>
        </w:rPr>
        <w:t>(1)</w:t>
      </w:r>
      <w:r w:rsidRPr="00571A99">
        <w:rPr>
          <w:b w:val="0"/>
          <w:bCs/>
          <w:color w:val="auto"/>
          <w:sz w:val="20"/>
          <w:szCs w:val="20"/>
        </w:rPr>
        <w:tab/>
        <w:t xml:space="preserve">To </w:t>
      </w:r>
      <w:proofErr w:type="spellStart"/>
      <w:r w:rsidRPr="00571A99">
        <w:rPr>
          <w:b w:val="0"/>
          <w:bCs/>
          <w:color w:val="auto"/>
          <w:sz w:val="20"/>
          <w:szCs w:val="20"/>
        </w:rPr>
        <w:t>characterise</w:t>
      </w:r>
      <w:proofErr w:type="spellEnd"/>
      <w:r w:rsidRPr="00571A99">
        <w:rPr>
          <w:b w:val="0"/>
          <w:bCs/>
          <w:color w:val="auto"/>
          <w:sz w:val="20"/>
          <w:szCs w:val="20"/>
        </w:rPr>
        <w:t xml:space="preserve"> the patterns of cognitive impairment in European Typology of Homelessness and Housing Exclusion (ETHOS) Category 1-3 homeless adults in Ireland.</w:t>
      </w:r>
    </w:p>
    <w:p w14:paraId="03874C2E" w14:textId="77777777" w:rsidR="00D664F7" w:rsidRPr="00571A99" w:rsidRDefault="00D664F7" w:rsidP="00D664F7">
      <w:pPr>
        <w:pStyle w:val="ListParagraph"/>
        <w:spacing w:line="240" w:lineRule="auto"/>
        <w:ind w:left="993" w:hanging="426"/>
        <w:jc w:val="both"/>
        <w:rPr>
          <w:b w:val="0"/>
          <w:bCs/>
          <w:color w:val="auto"/>
          <w:sz w:val="20"/>
          <w:szCs w:val="20"/>
        </w:rPr>
      </w:pPr>
      <w:r w:rsidRPr="00571A99">
        <w:rPr>
          <w:b w:val="0"/>
          <w:bCs/>
          <w:color w:val="auto"/>
          <w:sz w:val="20"/>
          <w:szCs w:val="20"/>
        </w:rPr>
        <w:t>(2)</w:t>
      </w:r>
      <w:r w:rsidRPr="00571A99">
        <w:rPr>
          <w:b w:val="0"/>
          <w:bCs/>
          <w:color w:val="auto"/>
          <w:sz w:val="20"/>
          <w:szCs w:val="20"/>
        </w:rPr>
        <w:tab/>
        <w:t>To identify the associations of cognitive impairment in ETHOS Category 1-3 homeless adults in Ireland.</w:t>
      </w:r>
    </w:p>
    <w:p w14:paraId="66ED668E" w14:textId="363885B0" w:rsidR="00927AF5" w:rsidRPr="00571A99" w:rsidRDefault="00D664F7" w:rsidP="00D664F7">
      <w:pPr>
        <w:pStyle w:val="ListParagraph"/>
        <w:spacing w:line="240" w:lineRule="auto"/>
        <w:ind w:left="993" w:hanging="426"/>
        <w:jc w:val="both"/>
        <w:rPr>
          <w:b w:val="0"/>
          <w:bCs/>
          <w:color w:val="auto"/>
          <w:sz w:val="20"/>
          <w:szCs w:val="20"/>
        </w:rPr>
      </w:pPr>
      <w:r w:rsidRPr="00571A99">
        <w:rPr>
          <w:b w:val="0"/>
          <w:bCs/>
          <w:color w:val="auto"/>
          <w:sz w:val="20"/>
          <w:szCs w:val="20"/>
        </w:rPr>
        <w:t>(3)</w:t>
      </w:r>
      <w:r w:rsidRPr="00571A99">
        <w:rPr>
          <w:b w:val="0"/>
          <w:bCs/>
          <w:color w:val="auto"/>
          <w:sz w:val="20"/>
          <w:szCs w:val="20"/>
        </w:rPr>
        <w:tab/>
        <w:t>To suggest potential mechanisms driving cognitive impairment in ETHOS Category 1-3 homeless adults in Ireland.</w:t>
      </w:r>
    </w:p>
    <w:p w14:paraId="316D836F" w14:textId="77777777" w:rsidR="00D664F7" w:rsidRPr="00571A99" w:rsidRDefault="00D664F7" w:rsidP="00D664F7">
      <w:pPr>
        <w:pStyle w:val="ListParagraph"/>
        <w:spacing w:line="240" w:lineRule="auto"/>
        <w:ind w:left="0"/>
        <w:jc w:val="both"/>
        <w:rPr>
          <w:b w:val="0"/>
          <w:bCs/>
          <w:color w:val="auto"/>
          <w:sz w:val="20"/>
          <w:szCs w:val="20"/>
        </w:rPr>
      </w:pPr>
    </w:p>
    <w:p w14:paraId="3C844E39" w14:textId="77777777" w:rsidR="00927AF5" w:rsidRPr="00571A99" w:rsidRDefault="00927AF5" w:rsidP="00927AF5">
      <w:pPr>
        <w:pStyle w:val="ListParagraph"/>
        <w:spacing w:line="240" w:lineRule="auto"/>
        <w:ind w:left="0"/>
        <w:jc w:val="both"/>
        <w:rPr>
          <w:b w:val="0"/>
          <w:bCs/>
          <w:i/>
          <w:iCs/>
          <w:color w:val="auto"/>
          <w:sz w:val="20"/>
          <w:szCs w:val="20"/>
        </w:rPr>
      </w:pPr>
      <w:r w:rsidRPr="00571A99">
        <w:rPr>
          <w:b w:val="0"/>
          <w:bCs/>
          <w:i/>
          <w:iCs/>
          <w:color w:val="auto"/>
          <w:sz w:val="20"/>
          <w:szCs w:val="20"/>
        </w:rPr>
        <w:t>Methods</w:t>
      </w:r>
    </w:p>
    <w:p w14:paraId="3AB9A51E" w14:textId="77777777" w:rsidR="00927AF5" w:rsidRPr="00571A99" w:rsidRDefault="00927AF5" w:rsidP="00927AF5">
      <w:pPr>
        <w:pStyle w:val="ListParagraph"/>
        <w:spacing w:line="240" w:lineRule="auto"/>
        <w:ind w:left="0"/>
        <w:jc w:val="both"/>
        <w:rPr>
          <w:b w:val="0"/>
          <w:bCs/>
          <w:i/>
          <w:iCs/>
          <w:color w:val="auto"/>
          <w:sz w:val="8"/>
          <w:szCs w:val="8"/>
        </w:rPr>
      </w:pPr>
    </w:p>
    <w:p w14:paraId="4C61A3F2" w14:textId="3E6537E4" w:rsidR="00927AF5" w:rsidRPr="00571A99" w:rsidRDefault="002353A6" w:rsidP="00927AF5">
      <w:pPr>
        <w:pStyle w:val="ListParagraph"/>
        <w:spacing w:line="240" w:lineRule="auto"/>
        <w:ind w:left="0"/>
        <w:jc w:val="both"/>
        <w:rPr>
          <w:b w:val="0"/>
          <w:bCs/>
          <w:color w:val="auto"/>
          <w:sz w:val="20"/>
          <w:szCs w:val="20"/>
        </w:rPr>
      </w:pPr>
      <w:r w:rsidRPr="00571A99">
        <w:rPr>
          <w:b w:val="0"/>
          <w:bCs/>
          <w:color w:val="auto"/>
          <w:sz w:val="20"/>
          <w:szCs w:val="20"/>
        </w:rPr>
        <w:t xml:space="preserve">A case-control study will be performed. Detailed demographic data will be collected &amp; participants will be comprehensively neuropsychologically assessed to retrospectively identify associations of CI in the homeless &amp; to </w:t>
      </w:r>
      <w:proofErr w:type="spellStart"/>
      <w:r w:rsidRPr="00571A99">
        <w:rPr>
          <w:b w:val="0"/>
          <w:bCs/>
          <w:color w:val="auto"/>
          <w:sz w:val="20"/>
          <w:szCs w:val="20"/>
        </w:rPr>
        <w:t>characterise</w:t>
      </w:r>
      <w:proofErr w:type="spellEnd"/>
      <w:r w:rsidRPr="00571A99">
        <w:rPr>
          <w:b w:val="0"/>
          <w:bCs/>
          <w:color w:val="auto"/>
          <w:sz w:val="20"/>
          <w:szCs w:val="20"/>
        </w:rPr>
        <w:t xml:space="preserve"> their cognitive deficits. Magnetic Resonance Imaging (MRI) will be performed to assess volumetrics and burden of white matter hyperintensities: potential neuroimaging associations of CI. To suggest a potential mechanism, serum biomarkers of neurodegeneration and blood brain barrier function using delayed-contrast enhanced MRI will be assessed.</w:t>
      </w:r>
    </w:p>
    <w:p w14:paraId="4C1DFD6B" w14:textId="77777777" w:rsidR="002353A6" w:rsidRPr="00571A99" w:rsidRDefault="002353A6" w:rsidP="00927AF5">
      <w:pPr>
        <w:pStyle w:val="ListParagraph"/>
        <w:spacing w:line="240" w:lineRule="auto"/>
        <w:ind w:left="0"/>
        <w:jc w:val="both"/>
        <w:rPr>
          <w:b w:val="0"/>
          <w:bCs/>
          <w:i/>
          <w:iCs/>
          <w:color w:val="auto"/>
          <w:sz w:val="16"/>
          <w:szCs w:val="16"/>
        </w:rPr>
      </w:pPr>
    </w:p>
    <w:p w14:paraId="58DB5640" w14:textId="70BCC8EB" w:rsidR="00927AF5" w:rsidRPr="00571A99" w:rsidRDefault="00671AD9" w:rsidP="00927AF5">
      <w:pPr>
        <w:pStyle w:val="ListParagraph"/>
        <w:spacing w:line="240" w:lineRule="auto"/>
        <w:ind w:left="0"/>
        <w:jc w:val="both"/>
        <w:rPr>
          <w:b w:val="0"/>
          <w:bCs/>
          <w:i/>
          <w:iCs/>
          <w:color w:val="auto"/>
          <w:sz w:val="20"/>
          <w:szCs w:val="20"/>
        </w:rPr>
      </w:pPr>
      <w:r w:rsidRPr="00571A99">
        <w:rPr>
          <w:b w:val="0"/>
          <w:bCs/>
          <w:i/>
          <w:iCs/>
          <w:color w:val="auto"/>
          <w:sz w:val="20"/>
          <w:szCs w:val="20"/>
        </w:rPr>
        <w:t>Impact</w:t>
      </w:r>
    </w:p>
    <w:p w14:paraId="7188BF32" w14:textId="77777777" w:rsidR="00927AF5" w:rsidRPr="00571A99" w:rsidRDefault="00927AF5" w:rsidP="00927AF5">
      <w:pPr>
        <w:pStyle w:val="ListParagraph"/>
        <w:spacing w:line="240" w:lineRule="auto"/>
        <w:ind w:left="0"/>
        <w:jc w:val="both"/>
        <w:rPr>
          <w:b w:val="0"/>
          <w:bCs/>
          <w:i/>
          <w:iCs/>
          <w:color w:val="auto"/>
          <w:sz w:val="8"/>
          <w:szCs w:val="8"/>
        </w:rPr>
      </w:pPr>
    </w:p>
    <w:p w14:paraId="261BDB39" w14:textId="012B5BC7" w:rsidR="00927AF5" w:rsidRPr="00571A99" w:rsidRDefault="00671AD9" w:rsidP="00927AF5">
      <w:pPr>
        <w:pStyle w:val="ListParagraph"/>
        <w:spacing w:line="240" w:lineRule="auto"/>
        <w:ind w:left="0"/>
        <w:jc w:val="both"/>
        <w:rPr>
          <w:bCs/>
          <w:color w:val="auto"/>
          <w:sz w:val="20"/>
          <w:szCs w:val="20"/>
          <w:lang w:val="en-IE"/>
        </w:rPr>
      </w:pPr>
      <w:r w:rsidRPr="00571A99">
        <w:rPr>
          <w:b w:val="0"/>
          <w:bCs/>
          <w:color w:val="auto"/>
          <w:sz w:val="20"/>
          <w:szCs w:val="20"/>
        </w:rPr>
        <w:t>This project will be the first to couple comprehensive neuropsychological assessment of a homeless population with structural MRI outcomes whilst assessing biomarkers of neurodegeneration &amp; blood brain barrier integrity to suggest a potential mechanism.</w:t>
      </w:r>
      <w:r w:rsidR="00927AF5" w:rsidRPr="00571A99">
        <w:rPr>
          <w:bCs/>
          <w:color w:val="auto"/>
          <w:sz w:val="20"/>
          <w:szCs w:val="20"/>
          <w:lang w:val="en-IE"/>
        </w:rPr>
        <w:br/>
      </w:r>
    </w:p>
    <w:p w14:paraId="15B5EF81" w14:textId="77777777" w:rsidR="00927AF5" w:rsidRPr="00571A99" w:rsidRDefault="00927AF5" w:rsidP="00927AF5">
      <w:pPr>
        <w:pStyle w:val="ListParagraph"/>
        <w:spacing w:line="240" w:lineRule="auto"/>
        <w:ind w:left="0"/>
        <w:jc w:val="both"/>
        <w:rPr>
          <w:bCs/>
          <w:color w:val="auto"/>
          <w:sz w:val="20"/>
          <w:szCs w:val="20"/>
          <w:lang w:val="en-IE"/>
        </w:rPr>
      </w:pPr>
      <w:r w:rsidRPr="00571A99">
        <w:rPr>
          <w:bCs/>
          <w:color w:val="auto"/>
          <w:sz w:val="20"/>
          <w:szCs w:val="20"/>
          <w:lang w:val="en-IE"/>
        </w:rPr>
        <w:t>Lay Summary</w:t>
      </w:r>
    </w:p>
    <w:p w14:paraId="7FB1DA83" w14:textId="3E221920" w:rsidR="00927AF5" w:rsidRDefault="00927AF5" w:rsidP="00927AF5">
      <w:pPr>
        <w:spacing w:line="240" w:lineRule="auto"/>
        <w:jc w:val="both"/>
        <w:rPr>
          <w:rFonts w:cstheme="minorHAnsi"/>
          <w:b w:val="0"/>
          <w:bCs/>
          <w:color w:val="auto"/>
          <w:sz w:val="20"/>
          <w:szCs w:val="20"/>
        </w:rPr>
      </w:pPr>
      <w:r w:rsidRPr="00571A99">
        <w:rPr>
          <w:bCs/>
          <w:color w:val="auto"/>
          <w:sz w:val="14"/>
          <w:szCs w:val="14"/>
          <w:lang w:val="en-IE"/>
        </w:rPr>
        <w:br/>
      </w:r>
      <w:r w:rsidR="00AB5138" w:rsidRPr="00571A99">
        <w:rPr>
          <w:rFonts w:cstheme="minorHAnsi"/>
          <w:b w:val="0"/>
          <w:bCs/>
          <w:color w:val="auto"/>
          <w:sz w:val="20"/>
          <w:szCs w:val="20"/>
        </w:rPr>
        <w:t>Social exclusion is a term used to describe the relegation of a person or group of people to the fringes of society. It is often driven by poverty and results in difficulties in accessing the opportunities and resources such as housing and healthcare that may otherwise be available to them. Social exclusion is associated with worse health outcomes and early death, with a dose-response relationship: the more socially excluded an individual is, the worse their outcomes. The homeless are a group of people in whom the effects of social exclusion are maximally seen, reflected in their high rates of chronic illness, cognitive impairment, and early death. I will perform a study comparing homeless individuals</w:t>
      </w:r>
      <w:r w:rsidR="00AB5138" w:rsidRPr="00AB5138">
        <w:rPr>
          <w:rFonts w:cstheme="minorHAnsi"/>
          <w:b w:val="0"/>
          <w:bCs/>
          <w:color w:val="auto"/>
          <w:sz w:val="20"/>
          <w:szCs w:val="20"/>
        </w:rPr>
        <w:t xml:space="preserve"> to healthy controls using neuropsychological tests, blood-based biomarker tests and MRI brain imaging. I aim to identify the pattern of cognitive impairment seen in this group, the associations of this impairment and to try to identify potential mechanisms driving this impairment. This information can then be used to inform health policy in Ireland and abroad, and to develop strategies to reduce health inequalities.</w:t>
      </w:r>
    </w:p>
    <w:p w14:paraId="034B7277" w14:textId="77777777" w:rsidR="00927AF5" w:rsidRDefault="00927AF5" w:rsidP="00996F08">
      <w:pPr>
        <w:spacing w:line="240" w:lineRule="auto"/>
        <w:jc w:val="both"/>
        <w:rPr>
          <w:b w:val="0"/>
          <w:bCs/>
          <w:color w:val="auto"/>
          <w:sz w:val="32"/>
          <w:szCs w:val="32"/>
          <w:highlight w:val="yellow"/>
          <w:lang w:val="en-IE"/>
        </w:rPr>
      </w:pPr>
    </w:p>
    <w:p w14:paraId="5A9DE088" w14:textId="77777777" w:rsidR="009215BA" w:rsidRPr="00571A99" w:rsidRDefault="009215BA" w:rsidP="009215BA">
      <w:pPr>
        <w:jc w:val="right"/>
        <w:rPr>
          <w:rFonts w:ascii="Source Serif Pro" w:hAnsi="Source Serif Pro"/>
          <w:b w:val="0"/>
          <w:bCs/>
          <w:color w:val="auto"/>
          <w:sz w:val="24"/>
          <w:szCs w:val="20"/>
        </w:rPr>
      </w:pPr>
      <w:r w:rsidRPr="00571A99">
        <w:rPr>
          <w:rFonts w:ascii="Source Serif Pro" w:hAnsi="Source Serif Pro"/>
          <w:b w:val="0"/>
          <w:bCs/>
          <w:color w:val="auto"/>
          <w:sz w:val="24"/>
          <w:szCs w:val="20"/>
        </w:rPr>
        <w:t>Feedback forms – please provide some feedback for every speaker by returning your edited abstract book to info@icatprogramme.org</w:t>
      </w:r>
    </w:p>
    <w:p w14:paraId="75BB9F97" w14:textId="77777777" w:rsidR="009215BA" w:rsidRPr="00571A99" w:rsidRDefault="009215BA" w:rsidP="009215BA">
      <w:pPr>
        <w:rPr>
          <w:sz w:val="10"/>
          <w:szCs w:val="10"/>
        </w:rPr>
      </w:pPr>
    </w:p>
    <w:p w14:paraId="39E64A0F" w14:textId="3D00AD80" w:rsidR="009215BA" w:rsidRPr="00571A99" w:rsidRDefault="009215BA" w:rsidP="009215BA">
      <w:pPr>
        <w:rPr>
          <w:sz w:val="10"/>
          <w:szCs w:val="10"/>
        </w:rPr>
      </w:pPr>
      <w:r w:rsidRPr="00571A99">
        <w:rPr>
          <w:rFonts w:ascii="Source Serif Pro" w:hAnsi="Source Serif Pro" w:cstheme="minorHAnsi"/>
          <w:b w:val="0"/>
          <w:bCs/>
          <w:color w:val="auto"/>
          <w:sz w:val="32"/>
          <w:szCs w:val="32"/>
          <w:lang w:val="en-IE"/>
        </w:rPr>
        <w:t>Georgia Richard</w:t>
      </w:r>
      <w:r w:rsidRPr="00571A99">
        <w:rPr>
          <w:rFonts w:ascii="Source Serif Pro" w:hAnsi="Source Serif Pro" w:cstheme="minorHAnsi"/>
          <w:b w:val="0"/>
          <w:bCs/>
          <w:color w:val="auto"/>
          <w:sz w:val="32"/>
          <w:szCs w:val="32"/>
          <w:lang w:val="en-IE"/>
        </w:rPr>
        <w:tab/>
      </w:r>
    </w:p>
    <w:p w14:paraId="52B3F1FF" w14:textId="77777777" w:rsidR="009215BA" w:rsidRPr="00571A99" w:rsidRDefault="009215BA" w:rsidP="009215BA"/>
    <w:p w14:paraId="5C57A797" w14:textId="77777777" w:rsidR="009215BA" w:rsidRPr="00571A99" w:rsidRDefault="009215BA" w:rsidP="009215BA">
      <w:pPr>
        <w:rPr>
          <w:b w:val="0"/>
          <w:bCs/>
          <w:sz w:val="24"/>
          <w:szCs w:val="20"/>
        </w:rPr>
      </w:pPr>
      <w:r w:rsidRPr="00571A99">
        <w:rPr>
          <w:b w:val="0"/>
          <w:bCs/>
          <w:sz w:val="24"/>
          <w:szCs w:val="20"/>
        </w:rPr>
        <w:t>Positive feedback</w:t>
      </w:r>
    </w:p>
    <w:p w14:paraId="29C53189" w14:textId="77777777" w:rsidR="009215BA" w:rsidRPr="00571A99" w:rsidRDefault="009215BA" w:rsidP="009215BA">
      <w:r w:rsidRPr="00571A99">
        <w:rPr>
          <w:noProof/>
        </w:rPr>
        <mc:AlternateContent>
          <mc:Choice Requires="wps">
            <w:drawing>
              <wp:inline distT="0" distB="0" distL="0" distR="0" wp14:anchorId="52FCEF08" wp14:editId="4C6AECDB">
                <wp:extent cx="6705600" cy="2114550"/>
                <wp:effectExtent l="0" t="0" r="19050" b="1905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71680246"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52FCEF08" id="_x0000_s1040"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1UFgIAACg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ki5UV8IYJtoD0iWgdT6+JXw0UP7iclA7ZtTf2PPXOCEvXBYHluisUi9nkyFuXVHA13&#10;6WkuPcxwlKppoGRabkL6GxGcgTssYycT4OdITjFjOybup68T+/3STqeeP/j6F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yzNVBYCAAAoBAAADgAAAAAAAAAAAAAAAAAuAgAAZHJzL2Uyb0RvYy54bWxQSwECLQAUAAYACAAA&#10;ACEA2Ja+PdwAAAAGAQAADwAAAAAAAAAAAAAAAABwBAAAZHJzL2Rvd25yZXYueG1sUEsFBgAAAAAE&#10;AAQA8wAAAHkFAAAAAA==&#10;">
                <v:textbox>
                  <w:txbxContent>
                    <w:p w14:paraId="71680246" w14:textId="77777777" w:rsidR="009215BA" w:rsidRDefault="009215BA" w:rsidP="009215BA"/>
                  </w:txbxContent>
                </v:textbox>
                <w10:anchorlock/>
              </v:shape>
            </w:pict>
          </mc:Fallback>
        </mc:AlternateContent>
      </w:r>
    </w:p>
    <w:p w14:paraId="0D0A1AE8" w14:textId="77777777" w:rsidR="009215BA" w:rsidRPr="00571A99" w:rsidRDefault="009215BA" w:rsidP="009215BA">
      <w:pPr>
        <w:rPr>
          <w:b w:val="0"/>
          <w:bCs/>
          <w:sz w:val="24"/>
          <w:szCs w:val="20"/>
        </w:rPr>
      </w:pPr>
      <w:r w:rsidRPr="00571A99">
        <w:rPr>
          <w:b w:val="0"/>
          <w:bCs/>
          <w:sz w:val="24"/>
          <w:szCs w:val="20"/>
        </w:rPr>
        <w:t>Constructive feedback</w:t>
      </w:r>
    </w:p>
    <w:p w14:paraId="57B6EA5B" w14:textId="77777777" w:rsidR="009215BA" w:rsidRPr="00571A99" w:rsidRDefault="009215BA" w:rsidP="009215BA">
      <w:r w:rsidRPr="00571A99">
        <w:rPr>
          <w:noProof/>
        </w:rPr>
        <mc:AlternateContent>
          <mc:Choice Requires="wps">
            <w:drawing>
              <wp:inline distT="0" distB="0" distL="0" distR="0" wp14:anchorId="3D0D7D6D" wp14:editId="49919FB4">
                <wp:extent cx="6705600" cy="2190750"/>
                <wp:effectExtent l="0" t="0" r="19050" b="19050"/>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3E2C1DC8"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3D0D7D6D" id="Text Box 204" o:spid="_x0000_s1041"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vIFQIAACgEAAAOAAAAZHJzL2Uyb0RvYy54bWysk82O2yAQx++V+g6Ie2MnipO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scyLRY4ujr7ZdJUvi1SWjJVP163z4b2EjsRFRR1WNcmz44MPMRxWPh2Jr3nQSuyU1slw&#10;+3qrHTky7IBdGimDF8e0IX1FV8WsGAn8VSJP408SnQrYylp1Fb25HGJl5PbOiNRogSk9rjFkbc4g&#10;I7uRYhjqgSiBlIv4QgRbgzghWgdj6+JXw0UL7iclPbZtRf2PA3OSEv3BYHlW0/k89nky5sVyhoa7&#10;9tTXHmY4SlU0UDIutyH9jQjOwB2WsVEJ8HMk55ixHRP389eJ/X5tp1PPH3zzCw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VVELyBUCAAAoBAAADgAAAAAAAAAAAAAAAAAuAgAAZHJzL2Uyb0RvYy54bWxQSwECLQAUAAYACAAA&#10;ACEAVY160N0AAAAGAQAADwAAAAAAAAAAAAAAAABvBAAAZHJzL2Rvd25yZXYueG1sUEsFBgAAAAAE&#10;AAQA8wAAAHkFAAAAAA==&#10;">
                <v:textbox>
                  <w:txbxContent>
                    <w:p w14:paraId="3E2C1DC8" w14:textId="77777777" w:rsidR="009215BA" w:rsidRDefault="009215BA" w:rsidP="009215BA"/>
                  </w:txbxContent>
                </v:textbox>
                <w10:anchorlock/>
              </v:shape>
            </w:pict>
          </mc:Fallback>
        </mc:AlternateContent>
      </w:r>
    </w:p>
    <w:p w14:paraId="1F49881E" w14:textId="77777777" w:rsidR="009215BA" w:rsidRPr="00571A99" w:rsidRDefault="009215BA" w:rsidP="009215BA">
      <w:pPr>
        <w:rPr>
          <w:b w:val="0"/>
          <w:bCs/>
          <w:sz w:val="24"/>
          <w:szCs w:val="20"/>
        </w:rPr>
      </w:pPr>
      <w:r w:rsidRPr="00571A99">
        <w:rPr>
          <w:b w:val="0"/>
          <w:bCs/>
          <w:sz w:val="24"/>
          <w:szCs w:val="20"/>
        </w:rPr>
        <w:t>Any other comments</w:t>
      </w:r>
    </w:p>
    <w:p w14:paraId="62F79F51" w14:textId="77777777" w:rsidR="009215BA" w:rsidRDefault="009215BA" w:rsidP="009215BA">
      <w:r w:rsidRPr="00756AFD">
        <w:rPr>
          <w:noProof/>
          <w:highlight w:val="yellow"/>
        </w:rPr>
        <mc:AlternateContent>
          <mc:Choice Requires="wps">
            <w:drawing>
              <wp:inline distT="0" distB="0" distL="0" distR="0" wp14:anchorId="72A8A5D0" wp14:editId="4AEE0C35">
                <wp:extent cx="6705600" cy="1828800"/>
                <wp:effectExtent l="0" t="0" r="19050" b="19050"/>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3D7F604B"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72A8A5D0" id="_x0000_s1042"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x+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8TDMn6OxO6heiRqEYbRpVUjoQH8zllHY1ty/+0oUHFm3llqz/V0Po9znpT54mpGCl5a&#10;9pcWYSVBlTxwNojbkHYj5m3hltpY60TwcyZjzjSOqUXj6sR5v9ST1/OCb34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PwT&#10;PH4UAgAAKAQAAA4AAAAAAAAAAAAAAAAALgIAAGRycy9lMm9Eb2MueG1sUEsBAi0AFAAGAAgAAAAh&#10;APXiCEbcAAAABgEAAA8AAAAAAAAAAAAAAAAAbgQAAGRycy9kb3ducmV2LnhtbFBLBQYAAAAABAAE&#10;APMAAAB3BQAAAAA=&#10;">
                <v:textbox>
                  <w:txbxContent>
                    <w:p w14:paraId="3D7F604B" w14:textId="77777777" w:rsidR="009215BA" w:rsidRDefault="009215BA" w:rsidP="009215BA"/>
                  </w:txbxContent>
                </v:textbox>
                <w10:anchorlock/>
              </v:shape>
            </w:pict>
          </mc:Fallback>
        </mc:AlternateContent>
      </w:r>
    </w:p>
    <w:p w14:paraId="50A7DE03" w14:textId="77777777" w:rsidR="009215BA" w:rsidRDefault="009215BA" w:rsidP="009215BA">
      <w:pPr>
        <w:spacing w:line="240" w:lineRule="auto"/>
        <w:rPr>
          <w:b w:val="0"/>
          <w:bCs/>
          <w:color w:val="auto"/>
          <w:sz w:val="20"/>
          <w:szCs w:val="16"/>
          <w:lang w:val="en-IE"/>
        </w:rPr>
      </w:pPr>
    </w:p>
    <w:p w14:paraId="312F8B0D" w14:textId="77777777" w:rsidR="00571A99" w:rsidRDefault="00571A99">
      <w:pPr>
        <w:spacing w:after="200"/>
        <w:rPr>
          <w:b w:val="0"/>
          <w:bCs/>
          <w:color w:val="auto"/>
          <w:sz w:val="32"/>
          <w:szCs w:val="32"/>
          <w:highlight w:val="yellow"/>
          <w:lang w:val="en-IE"/>
        </w:rPr>
      </w:pPr>
      <w:r>
        <w:rPr>
          <w:b w:val="0"/>
          <w:bCs/>
          <w:color w:val="auto"/>
          <w:sz w:val="32"/>
          <w:szCs w:val="32"/>
          <w:highlight w:val="yellow"/>
          <w:lang w:val="en-IE"/>
        </w:rPr>
        <w:br w:type="page"/>
      </w:r>
    </w:p>
    <w:p w14:paraId="76C26C8B" w14:textId="3D6A46EB" w:rsidR="00E7008B" w:rsidRPr="00A94720" w:rsidRDefault="00E7008B" w:rsidP="00E7008B">
      <w:pPr>
        <w:spacing w:line="240" w:lineRule="auto"/>
        <w:jc w:val="both"/>
        <w:rPr>
          <w:sz w:val="32"/>
          <w:szCs w:val="24"/>
        </w:rPr>
      </w:pPr>
      <w:r w:rsidRPr="00A94720">
        <w:rPr>
          <w:b w:val="0"/>
          <w:bCs/>
          <w:color w:val="auto"/>
          <w:sz w:val="32"/>
          <w:szCs w:val="32"/>
          <w:lang w:val="en-IE"/>
        </w:rPr>
        <w:lastRenderedPageBreak/>
        <w:t>Laura Graham</w:t>
      </w:r>
      <w:r w:rsidRPr="00A94720">
        <w:rPr>
          <w:b w:val="0"/>
          <w:bCs/>
          <w:color w:val="auto"/>
          <w:sz w:val="32"/>
          <w:szCs w:val="32"/>
          <w:lang w:val="en-IE"/>
        </w:rPr>
        <w:tab/>
        <w:t xml:space="preserve">    </w:t>
      </w:r>
      <w:r w:rsidRPr="00A94720">
        <w:rPr>
          <w:b w:val="0"/>
          <w:bCs/>
          <w:color w:val="auto"/>
          <w:sz w:val="32"/>
          <w:szCs w:val="32"/>
          <w:lang w:val="en-IE"/>
        </w:rPr>
        <w:tab/>
        <w:t xml:space="preserve">    </w:t>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t xml:space="preserve">            </w:t>
      </w:r>
      <w:r w:rsidR="00AC2099" w:rsidRPr="00A94720">
        <w:rPr>
          <w:sz w:val="32"/>
          <w:szCs w:val="32"/>
          <w:lang w:val="en-IE"/>
        </w:rPr>
        <w:t>Session 1, P</w:t>
      </w:r>
      <w:r w:rsidR="00AC2099" w:rsidRPr="00A94720">
        <w:rPr>
          <w:sz w:val="32"/>
          <w:szCs w:val="24"/>
        </w:rPr>
        <w:t>re-PhD</w:t>
      </w:r>
    </w:p>
    <w:p w14:paraId="1BCB13A0" w14:textId="77777777" w:rsidR="00E7008B" w:rsidRPr="00A94720" w:rsidRDefault="00E7008B" w:rsidP="00E7008B">
      <w:pPr>
        <w:rPr>
          <w:sz w:val="10"/>
          <w:szCs w:val="10"/>
        </w:rPr>
      </w:pPr>
    </w:p>
    <w:p w14:paraId="58BC8FCE" w14:textId="77777777" w:rsidR="00E7008B" w:rsidRPr="00A94720" w:rsidRDefault="00E7008B" w:rsidP="00E7008B">
      <w:pPr>
        <w:spacing w:line="240" w:lineRule="auto"/>
        <w:jc w:val="both"/>
        <w:rPr>
          <w:color w:val="auto"/>
          <w:sz w:val="24"/>
          <w:szCs w:val="20"/>
          <w:lang w:val="en-IE"/>
        </w:rPr>
      </w:pPr>
    </w:p>
    <w:p w14:paraId="024EB072" w14:textId="77777777" w:rsidR="00C90EB2" w:rsidRPr="00A94720" w:rsidRDefault="00C90EB2" w:rsidP="00E7008B">
      <w:pPr>
        <w:spacing w:line="240" w:lineRule="auto"/>
        <w:jc w:val="both"/>
        <w:rPr>
          <w:bCs/>
          <w:color w:val="auto"/>
          <w:sz w:val="24"/>
          <w:szCs w:val="24"/>
          <w:lang w:val="en-IE"/>
        </w:rPr>
      </w:pPr>
      <w:r w:rsidRPr="00A94720">
        <w:rPr>
          <w:bCs/>
          <w:color w:val="auto"/>
          <w:sz w:val="24"/>
          <w:szCs w:val="24"/>
          <w:lang w:val="en-IE"/>
        </w:rPr>
        <w:t>Immune mediated factors in early (T1/T2) oral cancers and their impact on metastasis (The ADAPT study)</w:t>
      </w:r>
    </w:p>
    <w:p w14:paraId="2BDD5822" w14:textId="77777777" w:rsidR="00BD549E" w:rsidRPr="00A94720" w:rsidRDefault="00E7008B" w:rsidP="00BD549E">
      <w:pPr>
        <w:rPr>
          <w:rFonts w:eastAsia="Times New Roman" w:cstheme="minorHAnsi"/>
          <w:b w:val="0"/>
          <w:color w:val="auto"/>
          <w:sz w:val="20"/>
          <w:szCs w:val="20"/>
          <w:vertAlign w:val="superscript"/>
          <w:lang w:val="en-GB"/>
        </w:rPr>
      </w:pPr>
      <w:r w:rsidRPr="00A94720">
        <w:rPr>
          <w:b w:val="0"/>
          <w:bCs/>
          <w:color w:val="auto"/>
          <w:sz w:val="20"/>
          <w:szCs w:val="20"/>
          <w:lang w:val="en-IE"/>
        </w:rPr>
        <w:br/>
      </w:r>
      <w:r w:rsidR="00BD549E" w:rsidRPr="00A94720">
        <w:rPr>
          <w:rFonts w:eastAsia="Times New Roman" w:cstheme="minorHAnsi"/>
          <w:b w:val="0"/>
          <w:color w:val="auto"/>
          <w:sz w:val="20"/>
          <w:szCs w:val="20"/>
          <w:lang w:val="en-GB"/>
        </w:rPr>
        <w:t>Graham L</w:t>
      </w:r>
      <w:r w:rsidR="00BD549E" w:rsidRPr="00A94720">
        <w:rPr>
          <w:rFonts w:eastAsia="Times New Roman" w:cstheme="minorHAnsi"/>
          <w:b w:val="0"/>
          <w:color w:val="auto"/>
          <w:sz w:val="20"/>
          <w:szCs w:val="20"/>
          <w:vertAlign w:val="superscript"/>
          <w:lang w:val="en-GB"/>
        </w:rPr>
        <w:t>1,2</w:t>
      </w:r>
      <w:r w:rsidR="00BD549E" w:rsidRPr="00A94720">
        <w:rPr>
          <w:rFonts w:eastAsia="Times New Roman" w:cstheme="minorHAnsi"/>
          <w:b w:val="0"/>
          <w:color w:val="auto"/>
          <w:sz w:val="20"/>
          <w:szCs w:val="20"/>
          <w:lang w:val="en-GB"/>
        </w:rPr>
        <w:t>, Bruno T</w:t>
      </w:r>
      <w:r w:rsidR="00BD549E" w:rsidRPr="00A94720">
        <w:rPr>
          <w:rFonts w:eastAsia="Times New Roman" w:cstheme="minorHAnsi"/>
          <w:b w:val="0"/>
          <w:color w:val="auto"/>
          <w:sz w:val="20"/>
          <w:szCs w:val="20"/>
          <w:vertAlign w:val="superscript"/>
          <w:lang w:val="en-GB"/>
        </w:rPr>
        <w:t>3,4</w:t>
      </w:r>
      <w:r w:rsidR="00BD549E" w:rsidRPr="00A94720">
        <w:rPr>
          <w:rFonts w:eastAsia="Times New Roman" w:cstheme="minorHAnsi"/>
          <w:b w:val="0"/>
          <w:color w:val="auto"/>
          <w:sz w:val="20"/>
          <w:szCs w:val="20"/>
          <w:lang w:val="en-GB"/>
        </w:rPr>
        <w:t>, James, J</w:t>
      </w:r>
      <w:r w:rsidR="00BD549E" w:rsidRPr="00A94720">
        <w:rPr>
          <w:rFonts w:eastAsia="Times New Roman" w:cstheme="minorHAnsi"/>
          <w:b w:val="0"/>
          <w:color w:val="auto"/>
          <w:sz w:val="20"/>
          <w:szCs w:val="20"/>
          <w:vertAlign w:val="superscript"/>
          <w:lang w:val="en-GB"/>
        </w:rPr>
        <w:t>1,2</w:t>
      </w:r>
    </w:p>
    <w:p w14:paraId="658ADE0D" w14:textId="77777777" w:rsidR="00BD549E" w:rsidRPr="00BD549E" w:rsidRDefault="00BD549E" w:rsidP="004248E7">
      <w:pPr>
        <w:spacing w:line="240" w:lineRule="auto"/>
        <w:ind w:firstLine="425"/>
        <w:rPr>
          <w:rFonts w:eastAsia="Times New Roman" w:cstheme="minorHAnsi"/>
          <w:b w:val="0"/>
          <w:color w:val="auto"/>
          <w:sz w:val="19"/>
          <w:szCs w:val="19"/>
          <w:lang w:val="en-GB"/>
        </w:rPr>
      </w:pPr>
      <w:r w:rsidRPr="00BD549E">
        <w:rPr>
          <w:rFonts w:eastAsia="Times New Roman" w:cstheme="minorHAnsi"/>
          <w:b w:val="0"/>
          <w:color w:val="auto"/>
          <w:sz w:val="19"/>
          <w:szCs w:val="19"/>
          <w:lang w:val="en-GB"/>
        </w:rPr>
        <w:t>1. Precision Medicine Centre of Excellence, Patrick G Johnston Centre for Cancer Research</w:t>
      </w:r>
    </w:p>
    <w:p w14:paraId="1B75806D" w14:textId="77777777" w:rsidR="00BD549E" w:rsidRPr="00BD549E" w:rsidRDefault="00BD549E" w:rsidP="004248E7">
      <w:pPr>
        <w:spacing w:line="240" w:lineRule="auto"/>
        <w:ind w:firstLine="425"/>
        <w:rPr>
          <w:rFonts w:eastAsia="Times New Roman" w:cstheme="minorHAnsi"/>
          <w:b w:val="0"/>
          <w:color w:val="auto"/>
          <w:sz w:val="19"/>
          <w:szCs w:val="19"/>
          <w:lang w:val="en-GB"/>
        </w:rPr>
      </w:pPr>
      <w:r w:rsidRPr="00BD549E">
        <w:rPr>
          <w:rFonts w:eastAsia="Times New Roman" w:cstheme="minorHAnsi"/>
          <w:b w:val="0"/>
          <w:color w:val="auto"/>
          <w:sz w:val="19"/>
          <w:szCs w:val="19"/>
          <w:lang w:val="en-GB"/>
        </w:rPr>
        <w:t>2. Belfast Health and Social Care Trust, Belfast, Northern Ireland, United Kingdom</w:t>
      </w:r>
    </w:p>
    <w:p w14:paraId="05CC9810" w14:textId="77777777" w:rsidR="00BD549E" w:rsidRPr="00BD549E" w:rsidRDefault="00BD549E" w:rsidP="004248E7">
      <w:pPr>
        <w:spacing w:line="240" w:lineRule="auto"/>
        <w:ind w:firstLine="425"/>
        <w:rPr>
          <w:rFonts w:eastAsia="Times New Roman" w:cstheme="minorHAnsi"/>
          <w:b w:val="0"/>
          <w:color w:val="auto"/>
          <w:sz w:val="19"/>
          <w:szCs w:val="19"/>
          <w:lang w:val="en-GB"/>
        </w:rPr>
      </w:pPr>
      <w:r w:rsidRPr="00BD549E">
        <w:rPr>
          <w:rFonts w:eastAsia="Times New Roman" w:cstheme="minorHAnsi"/>
          <w:b w:val="0"/>
          <w:color w:val="auto"/>
          <w:sz w:val="19"/>
          <w:szCs w:val="19"/>
          <w:lang w:val="en-GB"/>
        </w:rPr>
        <w:t xml:space="preserve">3. Department of Immunology, University of Pittsburgh, Pittsburgh, PA, USA. </w:t>
      </w:r>
    </w:p>
    <w:p w14:paraId="14F255B6" w14:textId="77777777" w:rsidR="00BD549E" w:rsidRPr="00BD549E" w:rsidRDefault="00BD549E" w:rsidP="004248E7">
      <w:pPr>
        <w:spacing w:line="240" w:lineRule="auto"/>
        <w:ind w:firstLine="425"/>
        <w:rPr>
          <w:rFonts w:eastAsia="Times New Roman" w:cstheme="minorHAnsi"/>
          <w:b w:val="0"/>
          <w:color w:val="auto"/>
          <w:sz w:val="19"/>
          <w:szCs w:val="19"/>
          <w:lang w:val="en-GB"/>
        </w:rPr>
      </w:pPr>
      <w:r w:rsidRPr="00BD549E">
        <w:rPr>
          <w:rFonts w:eastAsia="Times New Roman" w:cstheme="minorHAnsi"/>
          <w:b w:val="0"/>
          <w:color w:val="auto"/>
          <w:sz w:val="19"/>
          <w:szCs w:val="19"/>
          <w:lang w:val="en-GB"/>
        </w:rPr>
        <w:t xml:space="preserve">4. </w:t>
      </w:r>
      <w:proofErr w:type="spellStart"/>
      <w:r w:rsidRPr="00BD549E">
        <w:rPr>
          <w:rFonts w:eastAsia="Times New Roman" w:cstheme="minorHAnsi"/>
          <w:b w:val="0"/>
          <w:color w:val="auto"/>
          <w:sz w:val="19"/>
          <w:szCs w:val="19"/>
          <w:lang w:val="en-GB"/>
        </w:rPr>
        <w:t>Tumor</w:t>
      </w:r>
      <w:proofErr w:type="spellEnd"/>
      <w:r w:rsidRPr="00BD549E">
        <w:rPr>
          <w:rFonts w:eastAsia="Times New Roman" w:cstheme="minorHAnsi"/>
          <w:b w:val="0"/>
          <w:color w:val="auto"/>
          <w:sz w:val="19"/>
          <w:szCs w:val="19"/>
          <w:lang w:val="en-GB"/>
        </w:rPr>
        <w:t xml:space="preserve"> Microenvironment </w:t>
      </w:r>
      <w:proofErr w:type="spellStart"/>
      <w:r w:rsidRPr="00BD549E">
        <w:rPr>
          <w:rFonts w:eastAsia="Times New Roman" w:cstheme="minorHAnsi"/>
          <w:b w:val="0"/>
          <w:color w:val="auto"/>
          <w:sz w:val="19"/>
          <w:szCs w:val="19"/>
          <w:lang w:val="en-GB"/>
        </w:rPr>
        <w:t>Center</w:t>
      </w:r>
      <w:proofErr w:type="spellEnd"/>
      <w:r w:rsidRPr="00BD549E">
        <w:rPr>
          <w:rFonts w:eastAsia="Times New Roman" w:cstheme="minorHAnsi"/>
          <w:b w:val="0"/>
          <w:color w:val="auto"/>
          <w:sz w:val="19"/>
          <w:szCs w:val="19"/>
          <w:lang w:val="en-GB"/>
        </w:rPr>
        <w:t xml:space="preserve">, Hillman Cancer </w:t>
      </w:r>
      <w:proofErr w:type="spellStart"/>
      <w:r w:rsidRPr="00BD549E">
        <w:rPr>
          <w:rFonts w:eastAsia="Times New Roman" w:cstheme="minorHAnsi"/>
          <w:b w:val="0"/>
          <w:color w:val="auto"/>
          <w:sz w:val="19"/>
          <w:szCs w:val="19"/>
          <w:lang w:val="en-GB"/>
        </w:rPr>
        <w:t>Center</w:t>
      </w:r>
      <w:proofErr w:type="spellEnd"/>
      <w:r w:rsidRPr="00BD549E">
        <w:rPr>
          <w:rFonts w:eastAsia="Times New Roman" w:cstheme="minorHAnsi"/>
          <w:b w:val="0"/>
          <w:color w:val="auto"/>
          <w:sz w:val="19"/>
          <w:szCs w:val="19"/>
          <w:lang w:val="en-GB"/>
        </w:rPr>
        <w:t>, University of Pittsburgh</w:t>
      </w:r>
    </w:p>
    <w:p w14:paraId="270BADBE" w14:textId="2FCEEDED" w:rsidR="00E7008B" w:rsidRPr="00A94720" w:rsidRDefault="00E7008B" w:rsidP="00BD549E">
      <w:pPr>
        <w:spacing w:line="240" w:lineRule="auto"/>
        <w:jc w:val="both"/>
        <w:rPr>
          <w:b w:val="0"/>
          <w:bCs/>
          <w:color w:val="auto"/>
          <w:sz w:val="20"/>
          <w:szCs w:val="20"/>
          <w:lang w:val="en-IE"/>
        </w:rPr>
      </w:pPr>
    </w:p>
    <w:p w14:paraId="0615280C" w14:textId="77777777" w:rsidR="00E7008B" w:rsidRPr="00A94720" w:rsidRDefault="00E7008B" w:rsidP="00E7008B">
      <w:pPr>
        <w:spacing w:line="240" w:lineRule="auto"/>
        <w:jc w:val="both"/>
        <w:rPr>
          <w:bCs/>
          <w:color w:val="auto"/>
          <w:sz w:val="20"/>
          <w:szCs w:val="20"/>
          <w:lang w:val="en-IE"/>
        </w:rPr>
      </w:pPr>
      <w:r w:rsidRPr="00A94720">
        <w:rPr>
          <w:bCs/>
          <w:color w:val="auto"/>
          <w:sz w:val="20"/>
          <w:szCs w:val="20"/>
          <w:lang w:val="en-IE"/>
        </w:rPr>
        <w:t>Scientific abstract</w:t>
      </w:r>
    </w:p>
    <w:p w14:paraId="74ADF58D" w14:textId="77777777" w:rsidR="00E7008B" w:rsidRPr="00A94720" w:rsidRDefault="00E7008B" w:rsidP="00E7008B">
      <w:pPr>
        <w:spacing w:line="240" w:lineRule="auto"/>
        <w:jc w:val="both"/>
        <w:rPr>
          <w:bCs/>
          <w:color w:val="auto"/>
          <w:sz w:val="20"/>
          <w:szCs w:val="20"/>
          <w:lang w:val="en-IE"/>
        </w:rPr>
      </w:pPr>
    </w:p>
    <w:p w14:paraId="50B20DF8" w14:textId="77777777" w:rsidR="00E7008B" w:rsidRPr="00A94720" w:rsidRDefault="00E7008B" w:rsidP="00E7008B">
      <w:pPr>
        <w:pStyle w:val="ListParagraph"/>
        <w:spacing w:line="240" w:lineRule="auto"/>
        <w:ind w:left="0"/>
        <w:jc w:val="both"/>
        <w:rPr>
          <w:b w:val="0"/>
          <w:bCs/>
          <w:i/>
          <w:iCs/>
          <w:color w:val="auto"/>
          <w:sz w:val="20"/>
          <w:szCs w:val="20"/>
        </w:rPr>
      </w:pPr>
      <w:r w:rsidRPr="00A94720">
        <w:rPr>
          <w:b w:val="0"/>
          <w:bCs/>
          <w:i/>
          <w:iCs/>
          <w:color w:val="auto"/>
          <w:sz w:val="20"/>
          <w:szCs w:val="20"/>
        </w:rPr>
        <w:t xml:space="preserve">Background </w:t>
      </w:r>
    </w:p>
    <w:p w14:paraId="59CEC4B9" w14:textId="77777777" w:rsidR="00E7008B" w:rsidRPr="00A94720" w:rsidRDefault="00E7008B" w:rsidP="00E7008B">
      <w:pPr>
        <w:pStyle w:val="ListParagraph"/>
        <w:spacing w:line="240" w:lineRule="auto"/>
        <w:ind w:left="0"/>
        <w:jc w:val="both"/>
        <w:rPr>
          <w:b w:val="0"/>
          <w:bCs/>
          <w:i/>
          <w:iCs/>
          <w:color w:val="auto"/>
          <w:sz w:val="8"/>
          <w:szCs w:val="8"/>
        </w:rPr>
      </w:pPr>
    </w:p>
    <w:p w14:paraId="688F5C27" w14:textId="6234C962" w:rsidR="00E7008B" w:rsidRPr="00A94720" w:rsidRDefault="00D966D5" w:rsidP="00E7008B">
      <w:pPr>
        <w:pStyle w:val="ListParagraph"/>
        <w:spacing w:line="240" w:lineRule="auto"/>
        <w:ind w:left="0"/>
        <w:jc w:val="both"/>
        <w:rPr>
          <w:b w:val="0"/>
          <w:bCs/>
          <w:color w:val="auto"/>
          <w:sz w:val="20"/>
          <w:szCs w:val="20"/>
        </w:rPr>
      </w:pPr>
      <w:r w:rsidRPr="00A94720">
        <w:rPr>
          <w:b w:val="0"/>
          <w:bCs/>
          <w:color w:val="auto"/>
          <w:sz w:val="20"/>
          <w:szCs w:val="20"/>
        </w:rPr>
        <w:t xml:space="preserve">Early oral squamous cell carcinoma (OSCC) (T1/T2) is managed with primary surgery with curative intent but 24.4% of clinically N0 OSCC have occult metastasis 12. Elective neck dissection is used frequently for pathological staging however it remains a significant challenge to preoperatively predict which patients have metastatic disease. In melanoma research, </w:t>
      </w:r>
      <w:proofErr w:type="spellStart"/>
      <w:r w:rsidRPr="00A94720">
        <w:rPr>
          <w:b w:val="0"/>
          <w:bCs/>
          <w:color w:val="auto"/>
          <w:sz w:val="20"/>
          <w:szCs w:val="20"/>
        </w:rPr>
        <w:t>organised</w:t>
      </w:r>
      <w:proofErr w:type="spellEnd"/>
      <w:r w:rsidRPr="00A94720">
        <w:rPr>
          <w:b w:val="0"/>
          <w:bCs/>
          <w:color w:val="auto"/>
          <w:sz w:val="20"/>
          <w:szCs w:val="20"/>
        </w:rPr>
        <w:t xml:space="preserve"> lymphoid structures, known as tertiary lymphoid structures (TLS) have been associated with a lower risk of recurrence 6. In early-stage OSCC cases that have TLS are associated with improved prognosis 3–5.</w:t>
      </w:r>
    </w:p>
    <w:p w14:paraId="220DE1F2" w14:textId="77777777" w:rsidR="002A4D80" w:rsidRPr="00A94720" w:rsidRDefault="002A4D80" w:rsidP="00E7008B">
      <w:pPr>
        <w:pStyle w:val="ListParagraph"/>
        <w:spacing w:line="240" w:lineRule="auto"/>
        <w:ind w:left="0"/>
        <w:jc w:val="both"/>
        <w:rPr>
          <w:b w:val="0"/>
          <w:bCs/>
          <w:color w:val="auto"/>
          <w:sz w:val="20"/>
          <w:szCs w:val="20"/>
        </w:rPr>
      </w:pPr>
    </w:p>
    <w:p w14:paraId="47B28562" w14:textId="08AD2FD3" w:rsidR="00E7008B" w:rsidRPr="00A94720" w:rsidRDefault="00E7008B" w:rsidP="00E7008B">
      <w:pPr>
        <w:pStyle w:val="ListParagraph"/>
        <w:spacing w:line="240" w:lineRule="auto"/>
        <w:ind w:left="0"/>
        <w:jc w:val="both"/>
        <w:rPr>
          <w:b w:val="0"/>
          <w:bCs/>
          <w:i/>
          <w:iCs/>
          <w:color w:val="auto"/>
          <w:sz w:val="20"/>
          <w:szCs w:val="20"/>
        </w:rPr>
      </w:pPr>
      <w:r w:rsidRPr="00A94720">
        <w:rPr>
          <w:b w:val="0"/>
          <w:bCs/>
          <w:i/>
          <w:iCs/>
          <w:color w:val="auto"/>
          <w:sz w:val="20"/>
          <w:szCs w:val="20"/>
        </w:rPr>
        <w:t>Aims</w:t>
      </w:r>
      <w:r w:rsidR="002A4D80" w:rsidRPr="00A94720">
        <w:rPr>
          <w:b w:val="0"/>
          <w:bCs/>
          <w:i/>
          <w:iCs/>
          <w:color w:val="auto"/>
          <w:sz w:val="20"/>
          <w:szCs w:val="20"/>
        </w:rPr>
        <w:t xml:space="preserve"> and </w:t>
      </w:r>
      <w:r w:rsidR="008D4D12" w:rsidRPr="00A94720">
        <w:rPr>
          <w:b w:val="0"/>
          <w:bCs/>
          <w:i/>
          <w:iCs/>
          <w:color w:val="auto"/>
          <w:sz w:val="20"/>
          <w:szCs w:val="20"/>
        </w:rPr>
        <w:t>O</w:t>
      </w:r>
      <w:r w:rsidR="002A4D80" w:rsidRPr="00A94720">
        <w:rPr>
          <w:b w:val="0"/>
          <w:bCs/>
          <w:i/>
          <w:iCs/>
          <w:color w:val="auto"/>
          <w:sz w:val="20"/>
          <w:szCs w:val="20"/>
        </w:rPr>
        <w:t>bjectives</w:t>
      </w:r>
    </w:p>
    <w:p w14:paraId="26B3DC9E" w14:textId="77777777" w:rsidR="00E7008B" w:rsidRPr="00A94720" w:rsidRDefault="00E7008B" w:rsidP="00E7008B">
      <w:pPr>
        <w:pStyle w:val="ListParagraph"/>
        <w:spacing w:line="240" w:lineRule="auto"/>
        <w:ind w:left="0"/>
        <w:jc w:val="both"/>
        <w:rPr>
          <w:b w:val="0"/>
          <w:bCs/>
          <w:i/>
          <w:iCs/>
          <w:color w:val="auto"/>
          <w:sz w:val="8"/>
          <w:szCs w:val="8"/>
        </w:rPr>
      </w:pPr>
    </w:p>
    <w:p w14:paraId="4B8B7498" w14:textId="04D1EEE3" w:rsidR="002A4D80" w:rsidRPr="00A94720" w:rsidRDefault="002A4D80" w:rsidP="004248E7">
      <w:pPr>
        <w:pStyle w:val="ListParagraph"/>
        <w:spacing w:line="240" w:lineRule="auto"/>
        <w:ind w:left="0"/>
        <w:jc w:val="both"/>
        <w:rPr>
          <w:b w:val="0"/>
          <w:bCs/>
          <w:color w:val="auto"/>
          <w:sz w:val="20"/>
          <w:szCs w:val="20"/>
        </w:rPr>
      </w:pPr>
      <w:r w:rsidRPr="00A94720">
        <w:rPr>
          <w:b w:val="0"/>
          <w:bCs/>
          <w:color w:val="auto"/>
          <w:sz w:val="20"/>
          <w:szCs w:val="20"/>
        </w:rPr>
        <w:t xml:space="preserve">This project aims to determine how immune mediated factors, in particular TLS affect metastatic potential in early (T1/T2) OSCC. </w:t>
      </w:r>
    </w:p>
    <w:p w14:paraId="04C62B52" w14:textId="77777777" w:rsidR="004248E7" w:rsidRPr="00A94720" w:rsidRDefault="004248E7" w:rsidP="004248E7">
      <w:pPr>
        <w:pStyle w:val="ListParagraph"/>
        <w:spacing w:line="240" w:lineRule="auto"/>
        <w:ind w:left="0"/>
        <w:jc w:val="both"/>
        <w:rPr>
          <w:b w:val="0"/>
          <w:bCs/>
          <w:color w:val="auto"/>
          <w:sz w:val="20"/>
          <w:szCs w:val="20"/>
        </w:rPr>
      </w:pPr>
    </w:p>
    <w:p w14:paraId="4004BFF7" w14:textId="4178ACC0" w:rsidR="002A4D80" w:rsidRPr="00A94720" w:rsidRDefault="002A4D80" w:rsidP="004248E7">
      <w:pPr>
        <w:pStyle w:val="ListParagraph"/>
        <w:spacing w:line="240" w:lineRule="auto"/>
        <w:ind w:left="0"/>
        <w:jc w:val="both"/>
        <w:rPr>
          <w:b w:val="0"/>
          <w:bCs/>
          <w:color w:val="auto"/>
          <w:sz w:val="20"/>
          <w:szCs w:val="20"/>
        </w:rPr>
      </w:pPr>
      <w:r w:rsidRPr="00A94720">
        <w:rPr>
          <w:b w:val="0"/>
          <w:bCs/>
          <w:color w:val="auto"/>
          <w:sz w:val="20"/>
          <w:szCs w:val="20"/>
        </w:rPr>
        <w:t>Objectives:</w:t>
      </w:r>
    </w:p>
    <w:p w14:paraId="4D8811EC" w14:textId="77777777" w:rsidR="004248E7" w:rsidRPr="00A94720" w:rsidRDefault="004248E7" w:rsidP="004248E7">
      <w:pPr>
        <w:pStyle w:val="ListParagraph"/>
        <w:spacing w:line="240" w:lineRule="auto"/>
        <w:ind w:left="0"/>
        <w:jc w:val="both"/>
        <w:rPr>
          <w:b w:val="0"/>
          <w:bCs/>
          <w:color w:val="auto"/>
          <w:sz w:val="8"/>
          <w:szCs w:val="8"/>
        </w:rPr>
      </w:pPr>
    </w:p>
    <w:p w14:paraId="11452AEB" w14:textId="77777777" w:rsidR="002A4D80" w:rsidRPr="00A94720" w:rsidRDefault="002A4D80" w:rsidP="004248E7">
      <w:pPr>
        <w:pStyle w:val="ListParagraph"/>
        <w:spacing w:line="240" w:lineRule="auto"/>
        <w:ind w:left="0"/>
        <w:jc w:val="both"/>
        <w:rPr>
          <w:b w:val="0"/>
          <w:bCs/>
          <w:color w:val="auto"/>
          <w:sz w:val="20"/>
          <w:szCs w:val="20"/>
        </w:rPr>
      </w:pPr>
      <w:r w:rsidRPr="00A94720">
        <w:rPr>
          <w:b w:val="0"/>
          <w:bCs/>
          <w:color w:val="auto"/>
          <w:sz w:val="20"/>
          <w:szCs w:val="20"/>
        </w:rPr>
        <w:t xml:space="preserve">1) Describe the immune contexture in early (T1/T2) OSCC with/without occult metastasis, using histological assessment, multiplex </w:t>
      </w:r>
      <w:proofErr w:type="gramStart"/>
      <w:r w:rsidRPr="00A94720">
        <w:rPr>
          <w:b w:val="0"/>
          <w:bCs/>
          <w:color w:val="auto"/>
          <w:sz w:val="20"/>
          <w:szCs w:val="20"/>
        </w:rPr>
        <w:t>immunofluorescence</w:t>
      </w:r>
      <w:proofErr w:type="gramEnd"/>
      <w:r w:rsidRPr="00A94720">
        <w:rPr>
          <w:b w:val="0"/>
          <w:bCs/>
          <w:color w:val="auto"/>
          <w:sz w:val="20"/>
          <w:szCs w:val="20"/>
        </w:rPr>
        <w:t xml:space="preserve"> and spatial transcriptomics</w:t>
      </w:r>
    </w:p>
    <w:p w14:paraId="258C3817" w14:textId="77777777" w:rsidR="002A4D80" w:rsidRPr="00A94720" w:rsidRDefault="002A4D80" w:rsidP="004248E7">
      <w:pPr>
        <w:pStyle w:val="ListParagraph"/>
        <w:spacing w:line="240" w:lineRule="auto"/>
        <w:ind w:left="0"/>
        <w:jc w:val="both"/>
        <w:rPr>
          <w:b w:val="0"/>
          <w:bCs/>
          <w:color w:val="auto"/>
          <w:sz w:val="20"/>
          <w:szCs w:val="20"/>
        </w:rPr>
      </w:pPr>
      <w:r w:rsidRPr="00A94720">
        <w:rPr>
          <w:b w:val="0"/>
          <w:bCs/>
          <w:color w:val="auto"/>
          <w:sz w:val="20"/>
          <w:szCs w:val="20"/>
        </w:rPr>
        <w:t>2) Develop a novel pathological scoring metric to predict occult metastasis in early OSCC.</w:t>
      </w:r>
    </w:p>
    <w:p w14:paraId="74E581A6" w14:textId="77106FD7" w:rsidR="00E7008B" w:rsidRPr="00A94720" w:rsidRDefault="002A4D80" w:rsidP="004248E7">
      <w:pPr>
        <w:pStyle w:val="ListParagraph"/>
        <w:spacing w:line="240" w:lineRule="auto"/>
        <w:ind w:left="0"/>
        <w:jc w:val="both"/>
        <w:rPr>
          <w:b w:val="0"/>
          <w:bCs/>
          <w:color w:val="auto"/>
          <w:sz w:val="20"/>
          <w:szCs w:val="20"/>
        </w:rPr>
      </w:pPr>
      <w:r w:rsidRPr="00A94720">
        <w:rPr>
          <w:b w:val="0"/>
          <w:bCs/>
          <w:color w:val="auto"/>
          <w:sz w:val="20"/>
          <w:szCs w:val="20"/>
        </w:rPr>
        <w:t>3) Create a reductionist in vitro assay to determine how OSCC influences B cell profiling.</w:t>
      </w:r>
    </w:p>
    <w:p w14:paraId="4C9F822B" w14:textId="77777777" w:rsidR="008D4D12" w:rsidRPr="00A94720" w:rsidRDefault="008D4D12" w:rsidP="002A4D80">
      <w:pPr>
        <w:pStyle w:val="ListParagraph"/>
        <w:spacing w:line="240" w:lineRule="auto"/>
        <w:ind w:left="0"/>
        <w:jc w:val="both"/>
        <w:rPr>
          <w:b w:val="0"/>
          <w:bCs/>
          <w:color w:val="auto"/>
          <w:sz w:val="20"/>
          <w:szCs w:val="20"/>
        </w:rPr>
      </w:pPr>
    </w:p>
    <w:p w14:paraId="23ABBFE8" w14:textId="77777777" w:rsidR="00E7008B" w:rsidRPr="00A94720" w:rsidRDefault="00E7008B" w:rsidP="00E7008B">
      <w:pPr>
        <w:pStyle w:val="ListParagraph"/>
        <w:spacing w:line="240" w:lineRule="auto"/>
        <w:ind w:left="0"/>
        <w:jc w:val="both"/>
        <w:rPr>
          <w:b w:val="0"/>
          <w:bCs/>
          <w:i/>
          <w:iCs/>
          <w:color w:val="auto"/>
          <w:sz w:val="20"/>
          <w:szCs w:val="20"/>
        </w:rPr>
      </w:pPr>
      <w:r w:rsidRPr="00A94720">
        <w:rPr>
          <w:b w:val="0"/>
          <w:bCs/>
          <w:i/>
          <w:iCs/>
          <w:color w:val="auto"/>
          <w:sz w:val="20"/>
          <w:szCs w:val="20"/>
        </w:rPr>
        <w:t>Methods</w:t>
      </w:r>
    </w:p>
    <w:p w14:paraId="0EEDF1D7" w14:textId="77777777" w:rsidR="00E7008B" w:rsidRPr="00A94720" w:rsidRDefault="00E7008B" w:rsidP="00E7008B">
      <w:pPr>
        <w:pStyle w:val="ListParagraph"/>
        <w:spacing w:line="240" w:lineRule="auto"/>
        <w:ind w:left="0"/>
        <w:jc w:val="both"/>
        <w:rPr>
          <w:b w:val="0"/>
          <w:bCs/>
          <w:i/>
          <w:iCs/>
          <w:color w:val="auto"/>
          <w:sz w:val="8"/>
          <w:szCs w:val="8"/>
        </w:rPr>
      </w:pPr>
    </w:p>
    <w:p w14:paraId="568BEF84" w14:textId="7D241D21" w:rsidR="00E7008B" w:rsidRPr="00A94720" w:rsidRDefault="001974DE" w:rsidP="00E7008B">
      <w:pPr>
        <w:pStyle w:val="ListParagraph"/>
        <w:spacing w:line="240" w:lineRule="auto"/>
        <w:ind w:left="0"/>
        <w:jc w:val="both"/>
        <w:rPr>
          <w:b w:val="0"/>
          <w:bCs/>
          <w:color w:val="auto"/>
          <w:sz w:val="20"/>
          <w:szCs w:val="20"/>
        </w:rPr>
      </w:pPr>
      <w:r w:rsidRPr="00A94720">
        <w:rPr>
          <w:b w:val="0"/>
          <w:bCs/>
          <w:color w:val="auto"/>
          <w:sz w:val="20"/>
          <w:szCs w:val="20"/>
        </w:rPr>
        <w:t xml:space="preserve">Retrospective matched cohort study of early (TI/T2) OSCC over a 20-year period. Group 1- OSCC, T1-T2 cN0 at presentation + occult metastasis. Group 2 - OSCC T1-T2 </w:t>
      </w:r>
      <w:proofErr w:type="spellStart"/>
      <w:r w:rsidRPr="00A94720">
        <w:rPr>
          <w:b w:val="0"/>
          <w:bCs/>
          <w:color w:val="auto"/>
          <w:sz w:val="20"/>
          <w:szCs w:val="20"/>
        </w:rPr>
        <w:t>cNo</w:t>
      </w:r>
      <w:proofErr w:type="spellEnd"/>
      <w:r w:rsidRPr="00A94720">
        <w:rPr>
          <w:b w:val="0"/>
          <w:bCs/>
          <w:color w:val="auto"/>
          <w:sz w:val="20"/>
          <w:szCs w:val="20"/>
        </w:rPr>
        <w:t xml:space="preserve"> without metastasis. Archived FFPE tissue will be retrieved through Northern Ireland Biobank. Whole face sections will be used to assess histological characteristics and identify TLS and TILs. Create a tissue microarray to assess TLS and TIL composition using multiplex immunofluorescence (Vectra </w:t>
      </w:r>
      <w:proofErr w:type="spellStart"/>
      <w:r w:rsidRPr="00A94720">
        <w:rPr>
          <w:b w:val="0"/>
          <w:bCs/>
          <w:color w:val="auto"/>
          <w:sz w:val="20"/>
          <w:szCs w:val="20"/>
        </w:rPr>
        <w:t>polaris</w:t>
      </w:r>
      <w:proofErr w:type="spellEnd"/>
      <w:r w:rsidRPr="00A94720">
        <w:rPr>
          <w:b w:val="0"/>
          <w:bCs/>
          <w:color w:val="auto"/>
          <w:sz w:val="20"/>
          <w:szCs w:val="20"/>
        </w:rPr>
        <w:t>) and spatial transcriptomics (</w:t>
      </w:r>
      <w:proofErr w:type="spellStart"/>
      <w:r w:rsidRPr="00A94720">
        <w:rPr>
          <w:b w:val="0"/>
          <w:bCs/>
          <w:color w:val="auto"/>
          <w:sz w:val="20"/>
          <w:szCs w:val="20"/>
        </w:rPr>
        <w:t>GeoMx</w:t>
      </w:r>
      <w:proofErr w:type="spellEnd"/>
      <w:r w:rsidRPr="00A94720">
        <w:rPr>
          <w:b w:val="0"/>
          <w:bCs/>
          <w:color w:val="auto"/>
          <w:sz w:val="20"/>
          <w:szCs w:val="20"/>
        </w:rPr>
        <w:t>). A reductionist in vitro assay will be developed to determine how squamous cell carcinomas influence B cell profiling.</w:t>
      </w:r>
    </w:p>
    <w:p w14:paraId="6D7E68C1" w14:textId="77777777" w:rsidR="001974DE" w:rsidRPr="00A94720" w:rsidRDefault="001974DE" w:rsidP="00E7008B">
      <w:pPr>
        <w:pStyle w:val="ListParagraph"/>
        <w:spacing w:line="240" w:lineRule="auto"/>
        <w:ind w:left="0"/>
        <w:jc w:val="both"/>
        <w:rPr>
          <w:b w:val="0"/>
          <w:bCs/>
          <w:i/>
          <w:iCs/>
          <w:color w:val="auto"/>
          <w:sz w:val="20"/>
          <w:szCs w:val="20"/>
        </w:rPr>
      </w:pPr>
    </w:p>
    <w:p w14:paraId="51708FD7" w14:textId="501A4B81" w:rsidR="00E7008B" w:rsidRPr="00A94720" w:rsidRDefault="00700604" w:rsidP="00E7008B">
      <w:pPr>
        <w:pStyle w:val="ListParagraph"/>
        <w:spacing w:line="240" w:lineRule="auto"/>
        <w:ind w:left="0"/>
        <w:jc w:val="both"/>
        <w:rPr>
          <w:b w:val="0"/>
          <w:bCs/>
          <w:i/>
          <w:iCs/>
          <w:color w:val="auto"/>
          <w:sz w:val="20"/>
          <w:szCs w:val="20"/>
        </w:rPr>
      </w:pPr>
      <w:r w:rsidRPr="00A94720">
        <w:rPr>
          <w:b w:val="0"/>
          <w:bCs/>
          <w:i/>
          <w:iCs/>
          <w:color w:val="auto"/>
          <w:sz w:val="20"/>
          <w:szCs w:val="20"/>
        </w:rPr>
        <w:t>Outcomes</w:t>
      </w:r>
    </w:p>
    <w:p w14:paraId="664B12BB" w14:textId="77777777" w:rsidR="00E7008B" w:rsidRPr="00A94720" w:rsidRDefault="00E7008B" w:rsidP="00E7008B">
      <w:pPr>
        <w:pStyle w:val="ListParagraph"/>
        <w:spacing w:line="240" w:lineRule="auto"/>
        <w:ind w:left="0"/>
        <w:jc w:val="both"/>
        <w:rPr>
          <w:b w:val="0"/>
          <w:bCs/>
          <w:i/>
          <w:iCs/>
          <w:color w:val="auto"/>
          <w:sz w:val="8"/>
          <w:szCs w:val="8"/>
        </w:rPr>
      </w:pPr>
    </w:p>
    <w:p w14:paraId="3E4276D6" w14:textId="77777777" w:rsidR="00700604" w:rsidRPr="00A94720" w:rsidRDefault="00700604" w:rsidP="004248E7">
      <w:pPr>
        <w:pStyle w:val="ListParagraph"/>
        <w:spacing w:line="240" w:lineRule="auto"/>
        <w:ind w:left="426" w:hanging="294"/>
        <w:jc w:val="both"/>
        <w:rPr>
          <w:b w:val="0"/>
          <w:bCs/>
          <w:color w:val="auto"/>
          <w:sz w:val="20"/>
          <w:szCs w:val="20"/>
        </w:rPr>
      </w:pPr>
      <w:r w:rsidRPr="00A94720">
        <w:rPr>
          <w:b w:val="0"/>
          <w:bCs/>
          <w:color w:val="auto"/>
          <w:sz w:val="20"/>
          <w:szCs w:val="20"/>
        </w:rPr>
        <w:t>1)</w:t>
      </w:r>
      <w:r w:rsidRPr="00A94720">
        <w:rPr>
          <w:b w:val="0"/>
          <w:bCs/>
          <w:color w:val="auto"/>
          <w:sz w:val="20"/>
          <w:szCs w:val="20"/>
        </w:rPr>
        <w:tab/>
        <w:t>Provide a unique insight into how the presence and character of TLS differs in early (T1/T2) oral squamous cell carcinomas with/without occult metastasis.</w:t>
      </w:r>
    </w:p>
    <w:p w14:paraId="5E36ECF1" w14:textId="7C2CCA77" w:rsidR="004248E7" w:rsidRPr="00A94720" w:rsidRDefault="00700604" w:rsidP="004248E7">
      <w:pPr>
        <w:pStyle w:val="ListParagraph"/>
        <w:spacing w:line="240" w:lineRule="auto"/>
        <w:ind w:left="426" w:hanging="294"/>
        <w:jc w:val="both"/>
        <w:rPr>
          <w:b w:val="0"/>
          <w:bCs/>
          <w:color w:val="auto"/>
          <w:sz w:val="20"/>
          <w:szCs w:val="20"/>
        </w:rPr>
      </w:pPr>
      <w:r w:rsidRPr="00A94720">
        <w:rPr>
          <w:b w:val="0"/>
          <w:bCs/>
          <w:color w:val="auto"/>
          <w:sz w:val="20"/>
          <w:szCs w:val="20"/>
        </w:rPr>
        <w:t>2)</w:t>
      </w:r>
      <w:r w:rsidRPr="00A94720">
        <w:rPr>
          <w:b w:val="0"/>
          <w:bCs/>
          <w:color w:val="auto"/>
          <w:sz w:val="20"/>
          <w:szCs w:val="20"/>
        </w:rPr>
        <w:tab/>
        <w:t>Creation of a novel pathological scoring metric, combining histological features of early-stage OSCC with secondary immune parameters to determine metastatic potential</w:t>
      </w:r>
      <w:r w:rsidR="004248E7" w:rsidRPr="00A94720">
        <w:rPr>
          <w:b w:val="0"/>
          <w:bCs/>
          <w:color w:val="auto"/>
          <w:sz w:val="20"/>
          <w:szCs w:val="20"/>
        </w:rPr>
        <w:t>.</w:t>
      </w:r>
    </w:p>
    <w:p w14:paraId="4A285BDC" w14:textId="77777777" w:rsidR="00A94720" w:rsidRPr="00A94720" w:rsidRDefault="00A94720" w:rsidP="004248E7">
      <w:pPr>
        <w:pStyle w:val="ListParagraph"/>
        <w:spacing w:line="240" w:lineRule="auto"/>
        <w:ind w:left="426" w:hanging="294"/>
        <w:jc w:val="both"/>
        <w:rPr>
          <w:bCs/>
          <w:color w:val="auto"/>
          <w:sz w:val="20"/>
          <w:szCs w:val="20"/>
          <w:lang w:val="en-IE"/>
        </w:rPr>
      </w:pPr>
    </w:p>
    <w:p w14:paraId="6742E97B" w14:textId="23014F9E" w:rsidR="00A94720" w:rsidRPr="00A94720" w:rsidRDefault="00A94720" w:rsidP="00A94720">
      <w:pPr>
        <w:pStyle w:val="ListParagraph"/>
        <w:spacing w:line="240" w:lineRule="auto"/>
        <w:ind w:left="426" w:hanging="426"/>
        <w:jc w:val="both"/>
        <w:rPr>
          <w:b w:val="0"/>
          <w:i/>
          <w:iCs/>
          <w:color w:val="auto"/>
          <w:sz w:val="20"/>
          <w:szCs w:val="20"/>
          <w:lang w:val="en-IE"/>
        </w:rPr>
      </w:pPr>
      <w:r w:rsidRPr="00A94720">
        <w:rPr>
          <w:b w:val="0"/>
          <w:i/>
          <w:iCs/>
          <w:color w:val="auto"/>
          <w:sz w:val="20"/>
          <w:szCs w:val="20"/>
          <w:lang w:val="en-IE"/>
        </w:rPr>
        <w:t>References</w:t>
      </w:r>
    </w:p>
    <w:p w14:paraId="04583213" w14:textId="77777777" w:rsidR="00A94720" w:rsidRPr="00A94720" w:rsidRDefault="00A94720" w:rsidP="00A94720">
      <w:pPr>
        <w:pStyle w:val="ListParagraph"/>
        <w:spacing w:line="240" w:lineRule="auto"/>
        <w:ind w:left="426" w:hanging="426"/>
        <w:jc w:val="both"/>
        <w:rPr>
          <w:b w:val="0"/>
          <w:i/>
          <w:iCs/>
          <w:color w:val="auto"/>
          <w:sz w:val="8"/>
          <w:szCs w:val="8"/>
          <w:lang w:val="en-IE"/>
        </w:rPr>
      </w:pPr>
    </w:p>
    <w:p w14:paraId="0D040966" w14:textId="77777777"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1 </w:t>
      </w:r>
      <w:r w:rsidRPr="00A94720">
        <w:rPr>
          <w:b w:val="0"/>
          <w:color w:val="auto"/>
          <w:sz w:val="20"/>
          <w:szCs w:val="20"/>
          <w:lang w:val="en-IE"/>
        </w:rPr>
        <w:tab/>
        <w:t>Choi KY, Park SC, Kim JH, Lee DJ. The occult nodal metastasis rate of early tongue cancer (T1-T2): A protocol for a systematic review and meta-analysis. Medicine (United States). 2021; 100. doi:10.1097/MD.0000000000024327.</w:t>
      </w:r>
    </w:p>
    <w:p w14:paraId="6EE94F3D" w14:textId="77777777"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2 </w:t>
      </w:r>
      <w:r w:rsidRPr="00A94720">
        <w:rPr>
          <w:b w:val="0"/>
          <w:color w:val="auto"/>
          <w:sz w:val="20"/>
          <w:szCs w:val="20"/>
          <w:lang w:val="en-IE"/>
        </w:rPr>
        <w:tab/>
        <w:t xml:space="preserve">Ahmed SQ, Junaid M, Awan S, </w:t>
      </w:r>
      <w:proofErr w:type="spellStart"/>
      <w:r w:rsidRPr="00A94720">
        <w:rPr>
          <w:b w:val="0"/>
          <w:color w:val="auto"/>
          <w:sz w:val="20"/>
          <w:szCs w:val="20"/>
          <w:lang w:val="en-IE"/>
        </w:rPr>
        <w:t>Kazi</w:t>
      </w:r>
      <w:proofErr w:type="spellEnd"/>
      <w:r w:rsidRPr="00A94720">
        <w:rPr>
          <w:b w:val="0"/>
          <w:color w:val="auto"/>
          <w:sz w:val="20"/>
          <w:szCs w:val="20"/>
          <w:lang w:val="en-IE"/>
        </w:rPr>
        <w:t xml:space="preserve"> M, Khan HU, Halim S. Frequency of cervical nodal metastasis in early-stage squamous cell carcinoma of the tongue. Int Arch </w:t>
      </w:r>
      <w:proofErr w:type="spellStart"/>
      <w:r w:rsidRPr="00A94720">
        <w:rPr>
          <w:b w:val="0"/>
          <w:color w:val="auto"/>
          <w:sz w:val="20"/>
          <w:szCs w:val="20"/>
          <w:lang w:val="en-IE"/>
        </w:rPr>
        <w:t>Otorhinolaryngol</w:t>
      </w:r>
      <w:proofErr w:type="spellEnd"/>
      <w:r w:rsidRPr="00A94720">
        <w:rPr>
          <w:b w:val="0"/>
          <w:color w:val="auto"/>
          <w:sz w:val="20"/>
          <w:szCs w:val="20"/>
          <w:lang w:val="en-IE"/>
        </w:rPr>
        <w:t xml:space="preserve"> 2018; 22: 136–140.</w:t>
      </w:r>
    </w:p>
    <w:p w14:paraId="0791D86A" w14:textId="77777777"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3 </w:t>
      </w:r>
      <w:r w:rsidRPr="00A94720">
        <w:rPr>
          <w:b w:val="0"/>
          <w:color w:val="auto"/>
          <w:sz w:val="20"/>
          <w:szCs w:val="20"/>
          <w:lang w:val="en-IE"/>
        </w:rPr>
        <w:tab/>
        <w:t xml:space="preserve">Zhao Z, Ding H, Lin Z bin et al. Relationship between tertiary lymphoid structure and the prognosis and clinicopathologic characteristics in solid </w:t>
      </w:r>
      <w:proofErr w:type="spellStart"/>
      <w:r w:rsidRPr="00A94720">
        <w:rPr>
          <w:b w:val="0"/>
          <w:color w:val="auto"/>
          <w:sz w:val="20"/>
          <w:szCs w:val="20"/>
          <w:lang w:val="en-IE"/>
        </w:rPr>
        <w:t>tumors</w:t>
      </w:r>
      <w:proofErr w:type="spellEnd"/>
      <w:r w:rsidRPr="00A94720">
        <w:rPr>
          <w:b w:val="0"/>
          <w:color w:val="auto"/>
          <w:sz w:val="20"/>
          <w:szCs w:val="20"/>
          <w:lang w:val="en-IE"/>
        </w:rPr>
        <w:t>. Int J Med Sci 2021; 18: 2327–2338.</w:t>
      </w:r>
    </w:p>
    <w:p w14:paraId="01281ABA" w14:textId="77777777"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4 </w:t>
      </w:r>
      <w:r w:rsidRPr="00A94720">
        <w:rPr>
          <w:b w:val="0"/>
          <w:color w:val="auto"/>
          <w:sz w:val="20"/>
          <w:szCs w:val="20"/>
          <w:lang w:val="en-IE"/>
        </w:rPr>
        <w:tab/>
      </w:r>
      <w:proofErr w:type="spellStart"/>
      <w:r w:rsidRPr="00A94720">
        <w:rPr>
          <w:b w:val="0"/>
          <w:color w:val="auto"/>
          <w:sz w:val="20"/>
          <w:szCs w:val="20"/>
          <w:lang w:val="en-IE"/>
        </w:rPr>
        <w:t>Almangush</w:t>
      </w:r>
      <w:proofErr w:type="spellEnd"/>
      <w:r w:rsidRPr="00A94720">
        <w:rPr>
          <w:b w:val="0"/>
          <w:color w:val="auto"/>
          <w:sz w:val="20"/>
          <w:szCs w:val="20"/>
          <w:lang w:val="en-IE"/>
        </w:rPr>
        <w:t xml:space="preserve"> A, Bello IO, </w:t>
      </w:r>
      <w:proofErr w:type="spellStart"/>
      <w:r w:rsidRPr="00A94720">
        <w:rPr>
          <w:b w:val="0"/>
          <w:color w:val="auto"/>
          <w:sz w:val="20"/>
          <w:szCs w:val="20"/>
          <w:lang w:val="en-IE"/>
        </w:rPr>
        <w:t>Elseragy</w:t>
      </w:r>
      <w:proofErr w:type="spellEnd"/>
      <w:r w:rsidRPr="00A94720">
        <w:rPr>
          <w:b w:val="0"/>
          <w:color w:val="auto"/>
          <w:sz w:val="20"/>
          <w:szCs w:val="20"/>
          <w:lang w:val="en-IE"/>
        </w:rPr>
        <w:t xml:space="preserve"> A et al. Tertiary lymphoid structures associate with improved survival in early oral tongue cancer. BMC Cancer 2022; 22: 1108.</w:t>
      </w:r>
    </w:p>
    <w:p w14:paraId="7A95F83B" w14:textId="77777777"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5 </w:t>
      </w:r>
      <w:r w:rsidRPr="00A94720">
        <w:rPr>
          <w:b w:val="0"/>
          <w:color w:val="auto"/>
          <w:sz w:val="20"/>
          <w:szCs w:val="20"/>
          <w:lang w:val="en-IE"/>
        </w:rPr>
        <w:tab/>
        <w:t xml:space="preserve">Wang C, Huang Z, Zhang M, </w:t>
      </w:r>
      <w:proofErr w:type="spellStart"/>
      <w:r w:rsidRPr="00A94720">
        <w:rPr>
          <w:b w:val="0"/>
          <w:color w:val="auto"/>
          <w:sz w:val="20"/>
          <w:szCs w:val="20"/>
          <w:lang w:val="en-IE"/>
        </w:rPr>
        <w:t>Xiong</w:t>
      </w:r>
      <w:proofErr w:type="spellEnd"/>
      <w:r w:rsidRPr="00A94720">
        <w:rPr>
          <w:b w:val="0"/>
          <w:color w:val="auto"/>
          <w:sz w:val="20"/>
          <w:szCs w:val="20"/>
          <w:lang w:val="en-IE"/>
        </w:rPr>
        <w:t xml:space="preserve"> G, Chen X, </w:t>
      </w:r>
      <w:proofErr w:type="spellStart"/>
      <w:r w:rsidRPr="00A94720">
        <w:rPr>
          <w:b w:val="0"/>
          <w:color w:val="auto"/>
          <w:sz w:val="20"/>
          <w:szCs w:val="20"/>
          <w:lang w:val="en-IE"/>
        </w:rPr>
        <w:t>Xie</w:t>
      </w:r>
      <w:proofErr w:type="spellEnd"/>
      <w:r w:rsidRPr="00A94720">
        <w:rPr>
          <w:b w:val="0"/>
          <w:color w:val="auto"/>
          <w:sz w:val="20"/>
          <w:szCs w:val="20"/>
          <w:lang w:val="en-IE"/>
        </w:rPr>
        <w:t xml:space="preserve"> N. Prognostic value of tertiary lymphoid structures in early clinical stage oral tongue squamous cell carcinoma. Journal of Oral Pathology and Medicine 2021; 50: 776–784.</w:t>
      </w:r>
    </w:p>
    <w:p w14:paraId="12A139B0" w14:textId="77777777" w:rsidR="00A94720" w:rsidRPr="00A94720" w:rsidRDefault="00A94720" w:rsidP="00A94720">
      <w:pPr>
        <w:spacing w:line="240" w:lineRule="auto"/>
        <w:jc w:val="both"/>
        <w:rPr>
          <w:sz w:val="32"/>
          <w:szCs w:val="24"/>
        </w:rPr>
      </w:pPr>
      <w:r w:rsidRPr="00A94720">
        <w:rPr>
          <w:b w:val="0"/>
          <w:bCs/>
          <w:color w:val="auto"/>
          <w:sz w:val="32"/>
          <w:szCs w:val="32"/>
          <w:lang w:val="en-IE"/>
        </w:rPr>
        <w:lastRenderedPageBreak/>
        <w:t>Laura Graham</w:t>
      </w:r>
      <w:r w:rsidRPr="00A94720">
        <w:rPr>
          <w:b w:val="0"/>
          <w:bCs/>
          <w:color w:val="auto"/>
          <w:sz w:val="32"/>
          <w:szCs w:val="32"/>
          <w:lang w:val="en-IE"/>
        </w:rPr>
        <w:tab/>
        <w:t xml:space="preserve">    </w:t>
      </w:r>
      <w:r w:rsidRPr="00A94720">
        <w:rPr>
          <w:b w:val="0"/>
          <w:bCs/>
          <w:color w:val="auto"/>
          <w:sz w:val="32"/>
          <w:szCs w:val="32"/>
          <w:lang w:val="en-IE"/>
        </w:rPr>
        <w:tab/>
        <w:t xml:space="preserve">    </w:t>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r>
      <w:r w:rsidRPr="00A94720">
        <w:rPr>
          <w:b w:val="0"/>
          <w:bCs/>
          <w:color w:val="auto"/>
          <w:sz w:val="32"/>
          <w:szCs w:val="32"/>
          <w:lang w:val="en-IE"/>
        </w:rPr>
        <w:tab/>
        <w:t xml:space="preserve">            </w:t>
      </w:r>
      <w:r w:rsidRPr="00A94720">
        <w:rPr>
          <w:sz w:val="32"/>
          <w:szCs w:val="32"/>
          <w:lang w:val="en-IE"/>
        </w:rPr>
        <w:t>Session 1, P</w:t>
      </w:r>
      <w:r w:rsidRPr="00A94720">
        <w:rPr>
          <w:sz w:val="32"/>
          <w:szCs w:val="24"/>
        </w:rPr>
        <w:t>re-PhD</w:t>
      </w:r>
    </w:p>
    <w:p w14:paraId="776EB246" w14:textId="77777777" w:rsidR="00A94720" w:rsidRPr="00A94720" w:rsidRDefault="00A94720" w:rsidP="00A94720">
      <w:pPr>
        <w:pStyle w:val="ListParagraph"/>
        <w:spacing w:line="240" w:lineRule="auto"/>
        <w:ind w:left="426" w:hanging="294"/>
        <w:jc w:val="both"/>
        <w:rPr>
          <w:b w:val="0"/>
          <w:color w:val="auto"/>
          <w:sz w:val="20"/>
          <w:szCs w:val="20"/>
          <w:lang w:val="en-IE"/>
        </w:rPr>
      </w:pPr>
    </w:p>
    <w:p w14:paraId="3D9D7771" w14:textId="77777777" w:rsidR="00A94720" w:rsidRPr="00A94720" w:rsidRDefault="00A94720" w:rsidP="00A94720">
      <w:pPr>
        <w:pStyle w:val="ListParagraph"/>
        <w:spacing w:line="240" w:lineRule="auto"/>
        <w:ind w:left="426" w:hanging="294"/>
        <w:jc w:val="both"/>
        <w:rPr>
          <w:b w:val="0"/>
          <w:color w:val="auto"/>
          <w:sz w:val="20"/>
          <w:szCs w:val="20"/>
          <w:lang w:val="en-IE"/>
        </w:rPr>
      </w:pPr>
    </w:p>
    <w:p w14:paraId="6660E525" w14:textId="6CBA2EAC" w:rsidR="00A94720" w:rsidRPr="00A94720" w:rsidRDefault="00A94720" w:rsidP="00A94720">
      <w:pPr>
        <w:pStyle w:val="ListParagraph"/>
        <w:spacing w:line="240" w:lineRule="auto"/>
        <w:ind w:left="426" w:hanging="294"/>
        <w:jc w:val="both"/>
        <w:rPr>
          <w:b w:val="0"/>
          <w:color w:val="auto"/>
          <w:sz w:val="20"/>
          <w:szCs w:val="20"/>
          <w:lang w:val="en-IE"/>
        </w:rPr>
      </w:pPr>
      <w:r w:rsidRPr="00A94720">
        <w:rPr>
          <w:b w:val="0"/>
          <w:color w:val="auto"/>
          <w:sz w:val="20"/>
          <w:szCs w:val="20"/>
          <w:lang w:val="en-IE"/>
        </w:rPr>
        <w:t xml:space="preserve">6 </w:t>
      </w:r>
      <w:r w:rsidRPr="00A94720">
        <w:rPr>
          <w:b w:val="0"/>
          <w:color w:val="auto"/>
          <w:sz w:val="20"/>
          <w:szCs w:val="20"/>
          <w:lang w:val="en-IE"/>
        </w:rPr>
        <w:tab/>
        <w:t xml:space="preserve">Lynch KT, Young SJ, </w:t>
      </w:r>
      <w:proofErr w:type="spellStart"/>
      <w:r w:rsidRPr="00A94720">
        <w:rPr>
          <w:b w:val="0"/>
          <w:color w:val="auto"/>
          <w:sz w:val="20"/>
          <w:szCs w:val="20"/>
          <w:lang w:val="en-IE"/>
        </w:rPr>
        <w:t>Meneveau</w:t>
      </w:r>
      <w:proofErr w:type="spellEnd"/>
      <w:r w:rsidRPr="00A94720">
        <w:rPr>
          <w:b w:val="0"/>
          <w:color w:val="auto"/>
          <w:sz w:val="20"/>
          <w:szCs w:val="20"/>
          <w:lang w:val="en-IE"/>
        </w:rPr>
        <w:t xml:space="preserve"> MO et al. Heterogeneity in tertiary lymphoid structure B-cells correlates with patient survival in metastatic melanoma. J </w:t>
      </w:r>
      <w:proofErr w:type="spellStart"/>
      <w:r w:rsidRPr="00A94720">
        <w:rPr>
          <w:b w:val="0"/>
          <w:color w:val="auto"/>
          <w:sz w:val="20"/>
          <w:szCs w:val="20"/>
          <w:lang w:val="en-IE"/>
        </w:rPr>
        <w:t>Immunother</w:t>
      </w:r>
      <w:proofErr w:type="spellEnd"/>
      <w:r w:rsidRPr="00A94720">
        <w:rPr>
          <w:b w:val="0"/>
          <w:color w:val="auto"/>
          <w:sz w:val="20"/>
          <w:szCs w:val="20"/>
          <w:lang w:val="en-IE"/>
        </w:rPr>
        <w:t xml:space="preserve"> Cancer 2021; 9. doi:10.1136/jitc-2020-002273.</w:t>
      </w:r>
    </w:p>
    <w:p w14:paraId="691A71CA" w14:textId="6588BF86" w:rsidR="00E7008B" w:rsidRPr="00A94720" w:rsidRDefault="00E7008B" w:rsidP="004248E7">
      <w:pPr>
        <w:pStyle w:val="ListParagraph"/>
        <w:spacing w:line="240" w:lineRule="auto"/>
        <w:ind w:left="426" w:hanging="294"/>
        <w:jc w:val="both"/>
        <w:rPr>
          <w:bCs/>
          <w:color w:val="auto"/>
          <w:sz w:val="20"/>
          <w:szCs w:val="20"/>
          <w:lang w:val="en-IE"/>
        </w:rPr>
      </w:pPr>
      <w:r w:rsidRPr="00A94720">
        <w:rPr>
          <w:bCs/>
          <w:color w:val="auto"/>
          <w:sz w:val="20"/>
          <w:szCs w:val="20"/>
          <w:lang w:val="en-IE"/>
        </w:rPr>
        <w:br/>
      </w:r>
    </w:p>
    <w:p w14:paraId="368C34C4" w14:textId="77777777" w:rsidR="00E7008B" w:rsidRPr="00A94720" w:rsidRDefault="00E7008B" w:rsidP="00E7008B">
      <w:pPr>
        <w:pStyle w:val="ListParagraph"/>
        <w:spacing w:line="240" w:lineRule="auto"/>
        <w:ind w:left="0"/>
        <w:jc w:val="both"/>
        <w:rPr>
          <w:bCs/>
          <w:color w:val="auto"/>
          <w:sz w:val="20"/>
          <w:szCs w:val="20"/>
          <w:lang w:val="en-IE"/>
        </w:rPr>
      </w:pPr>
      <w:r w:rsidRPr="00A94720">
        <w:rPr>
          <w:bCs/>
          <w:color w:val="auto"/>
          <w:sz w:val="20"/>
          <w:szCs w:val="20"/>
          <w:lang w:val="en-IE"/>
        </w:rPr>
        <w:t>Lay Summary</w:t>
      </w:r>
    </w:p>
    <w:p w14:paraId="3BD109A3" w14:textId="19733B20" w:rsidR="00E7008B" w:rsidRDefault="00E7008B" w:rsidP="00E7008B">
      <w:pPr>
        <w:spacing w:line="240" w:lineRule="auto"/>
        <w:jc w:val="both"/>
        <w:rPr>
          <w:rFonts w:cstheme="minorHAnsi"/>
          <w:b w:val="0"/>
          <w:bCs/>
          <w:color w:val="auto"/>
          <w:sz w:val="20"/>
          <w:szCs w:val="20"/>
        </w:rPr>
      </w:pPr>
      <w:r w:rsidRPr="00A94720">
        <w:rPr>
          <w:bCs/>
          <w:color w:val="auto"/>
          <w:sz w:val="20"/>
          <w:szCs w:val="20"/>
          <w:lang w:val="en-IE"/>
        </w:rPr>
        <w:br/>
      </w:r>
      <w:r w:rsidR="001B1D52" w:rsidRPr="00A94720">
        <w:rPr>
          <w:rFonts w:cstheme="minorHAnsi"/>
          <w:b w:val="0"/>
          <w:bCs/>
          <w:color w:val="auto"/>
          <w:sz w:val="20"/>
          <w:szCs w:val="20"/>
        </w:rPr>
        <w:t xml:space="preserve">Small intra-oral cancers should be curable with surgery but nearly a quarter have spread into the neck at diagnosis.  This spread is called metastasis and may not be detectable clinically, so operations are often extensive, requiring removal of lymph nodes from the neck. Side effects of surgery include scarring, even in the absence of metastasis.  Immune cells in lymph nodes act to eliminate </w:t>
      </w:r>
      <w:proofErr w:type="spellStart"/>
      <w:r w:rsidR="001B1D52" w:rsidRPr="00A94720">
        <w:rPr>
          <w:rFonts w:cstheme="minorHAnsi"/>
          <w:b w:val="0"/>
          <w:bCs/>
          <w:color w:val="auto"/>
          <w:sz w:val="20"/>
          <w:szCs w:val="20"/>
        </w:rPr>
        <w:t>tumour</w:t>
      </w:r>
      <w:proofErr w:type="spellEnd"/>
      <w:r w:rsidR="001B1D52" w:rsidRPr="00A94720">
        <w:rPr>
          <w:rFonts w:cstheme="minorHAnsi"/>
          <w:b w:val="0"/>
          <w:bCs/>
          <w:color w:val="auto"/>
          <w:sz w:val="20"/>
          <w:szCs w:val="20"/>
        </w:rPr>
        <w:t xml:space="preserve"> cells; metastasis thus indicates a failure of local immune control. In some oral cancers </w:t>
      </w:r>
      <w:proofErr w:type="spellStart"/>
      <w:r w:rsidR="001B1D52" w:rsidRPr="00A94720">
        <w:rPr>
          <w:rFonts w:cstheme="minorHAnsi"/>
          <w:b w:val="0"/>
          <w:bCs/>
          <w:color w:val="auto"/>
          <w:sz w:val="20"/>
          <w:szCs w:val="20"/>
        </w:rPr>
        <w:t>organised</w:t>
      </w:r>
      <w:proofErr w:type="spellEnd"/>
      <w:r w:rsidR="001B1D52" w:rsidRPr="00A94720">
        <w:rPr>
          <w:rFonts w:cstheme="minorHAnsi"/>
          <w:b w:val="0"/>
          <w:bCs/>
          <w:color w:val="auto"/>
          <w:sz w:val="20"/>
          <w:szCs w:val="20"/>
        </w:rPr>
        <w:t xml:space="preserve"> groups of immune cells called tertiary lymphoid structures (TLS) can form; these have a better prognosis. In melanoma, </w:t>
      </w:r>
      <w:proofErr w:type="spellStart"/>
      <w:r w:rsidR="001B1D52" w:rsidRPr="00A94720">
        <w:rPr>
          <w:rFonts w:cstheme="minorHAnsi"/>
          <w:b w:val="0"/>
          <w:bCs/>
          <w:color w:val="auto"/>
          <w:sz w:val="20"/>
          <w:szCs w:val="20"/>
        </w:rPr>
        <w:t>tumours</w:t>
      </w:r>
      <w:proofErr w:type="spellEnd"/>
      <w:r w:rsidR="001B1D52" w:rsidRPr="00A94720">
        <w:rPr>
          <w:rFonts w:cstheme="minorHAnsi"/>
          <w:b w:val="0"/>
          <w:bCs/>
          <w:color w:val="auto"/>
          <w:sz w:val="20"/>
          <w:szCs w:val="20"/>
        </w:rPr>
        <w:t xml:space="preserve"> with TLS have a lower chance of recurrence.  Our research seeks</w:t>
      </w:r>
      <w:r w:rsidR="001B1D52" w:rsidRPr="001B1D52">
        <w:rPr>
          <w:rFonts w:cstheme="minorHAnsi"/>
          <w:b w:val="0"/>
          <w:bCs/>
          <w:color w:val="auto"/>
          <w:sz w:val="20"/>
          <w:szCs w:val="20"/>
        </w:rPr>
        <w:t xml:space="preserve"> to explore the immune status of small oral cancers to determine if it is possible to identify which cases are more likely to have spread at that time of diagnosis, avoiding neck dissection in patients who are not at risk.  </w:t>
      </w:r>
    </w:p>
    <w:p w14:paraId="48B42762" w14:textId="77777777" w:rsidR="00E7008B" w:rsidRDefault="00E7008B">
      <w:pPr>
        <w:spacing w:after="200"/>
        <w:rPr>
          <w:b w:val="0"/>
          <w:bCs/>
          <w:color w:val="auto"/>
          <w:sz w:val="32"/>
          <w:szCs w:val="32"/>
          <w:highlight w:val="yellow"/>
          <w:lang w:val="en-IE"/>
        </w:rPr>
      </w:pPr>
      <w:r>
        <w:rPr>
          <w:b w:val="0"/>
          <w:bCs/>
          <w:color w:val="auto"/>
          <w:sz w:val="32"/>
          <w:szCs w:val="32"/>
          <w:highlight w:val="yellow"/>
          <w:lang w:val="en-IE"/>
        </w:rPr>
        <w:br w:type="page"/>
      </w:r>
    </w:p>
    <w:p w14:paraId="21045BE8" w14:textId="77777777" w:rsidR="009215BA" w:rsidRPr="003451E0" w:rsidRDefault="009215BA" w:rsidP="009215BA">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3F468C9A" w14:textId="77777777" w:rsidR="009215BA" w:rsidRPr="003451E0" w:rsidRDefault="009215BA" w:rsidP="009215BA">
      <w:pPr>
        <w:rPr>
          <w:sz w:val="10"/>
          <w:szCs w:val="10"/>
        </w:rPr>
      </w:pPr>
    </w:p>
    <w:p w14:paraId="108CC810" w14:textId="2441C297" w:rsidR="009215BA" w:rsidRPr="003451E0" w:rsidRDefault="009215BA" w:rsidP="009215BA">
      <w:pPr>
        <w:rPr>
          <w:sz w:val="10"/>
          <w:szCs w:val="10"/>
        </w:rPr>
      </w:pPr>
      <w:r w:rsidRPr="003451E0">
        <w:rPr>
          <w:rFonts w:ascii="Source Serif Pro" w:hAnsi="Source Serif Pro" w:cstheme="minorHAnsi"/>
          <w:b w:val="0"/>
          <w:bCs/>
          <w:color w:val="auto"/>
          <w:sz w:val="32"/>
          <w:szCs w:val="32"/>
          <w:lang w:val="en-IE"/>
        </w:rPr>
        <w:t>Laura Graham</w:t>
      </w:r>
      <w:r w:rsidRPr="003451E0">
        <w:rPr>
          <w:rFonts w:ascii="Source Serif Pro" w:hAnsi="Source Serif Pro" w:cstheme="minorHAnsi"/>
          <w:b w:val="0"/>
          <w:bCs/>
          <w:color w:val="auto"/>
          <w:sz w:val="32"/>
          <w:szCs w:val="32"/>
          <w:lang w:val="en-IE"/>
        </w:rPr>
        <w:tab/>
      </w:r>
    </w:p>
    <w:p w14:paraId="03E3D8AB" w14:textId="77777777" w:rsidR="009215BA" w:rsidRPr="003451E0" w:rsidRDefault="009215BA" w:rsidP="009215BA"/>
    <w:p w14:paraId="56FBDD34" w14:textId="77777777" w:rsidR="009215BA" w:rsidRPr="003451E0" w:rsidRDefault="009215BA" w:rsidP="009215BA">
      <w:pPr>
        <w:rPr>
          <w:b w:val="0"/>
          <w:bCs/>
          <w:sz w:val="24"/>
          <w:szCs w:val="20"/>
        </w:rPr>
      </w:pPr>
      <w:r w:rsidRPr="003451E0">
        <w:rPr>
          <w:b w:val="0"/>
          <w:bCs/>
          <w:sz w:val="24"/>
          <w:szCs w:val="20"/>
        </w:rPr>
        <w:t>Positive feedback</w:t>
      </w:r>
    </w:p>
    <w:p w14:paraId="1761FFDD" w14:textId="77777777" w:rsidR="009215BA" w:rsidRPr="003451E0" w:rsidRDefault="009215BA" w:rsidP="009215BA">
      <w:r w:rsidRPr="003451E0">
        <w:rPr>
          <w:noProof/>
        </w:rPr>
        <mc:AlternateContent>
          <mc:Choice Requires="wps">
            <w:drawing>
              <wp:inline distT="0" distB="0" distL="0" distR="0" wp14:anchorId="654FD4E2" wp14:editId="42A6DA36">
                <wp:extent cx="6705600" cy="2114550"/>
                <wp:effectExtent l="0" t="0" r="19050" b="19050"/>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5E0CDC05"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654FD4E2" id="_x0000_s1043"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zPIPlRYCAAAoBAAADgAAAAAAAAAAAAAAAAAuAgAAZHJzL2Uyb0RvYy54bWxQSwECLQAUAAYACAAA&#10;ACEA2Ja+PdwAAAAGAQAADwAAAAAAAAAAAAAAAABwBAAAZHJzL2Rvd25yZXYueG1sUEsFBgAAAAAE&#10;AAQA8wAAAHkFAAAAAA==&#10;">
                <v:textbox>
                  <w:txbxContent>
                    <w:p w14:paraId="5E0CDC05" w14:textId="77777777" w:rsidR="009215BA" w:rsidRDefault="009215BA" w:rsidP="009215BA"/>
                  </w:txbxContent>
                </v:textbox>
                <w10:anchorlock/>
              </v:shape>
            </w:pict>
          </mc:Fallback>
        </mc:AlternateContent>
      </w:r>
    </w:p>
    <w:p w14:paraId="25A1914F" w14:textId="77777777" w:rsidR="009215BA" w:rsidRPr="003451E0" w:rsidRDefault="009215BA" w:rsidP="009215BA">
      <w:pPr>
        <w:rPr>
          <w:b w:val="0"/>
          <w:bCs/>
          <w:sz w:val="24"/>
          <w:szCs w:val="20"/>
        </w:rPr>
      </w:pPr>
      <w:r w:rsidRPr="003451E0">
        <w:rPr>
          <w:b w:val="0"/>
          <w:bCs/>
          <w:sz w:val="24"/>
          <w:szCs w:val="20"/>
        </w:rPr>
        <w:t>Constructive feedback</w:t>
      </w:r>
    </w:p>
    <w:p w14:paraId="42505D3D" w14:textId="77777777" w:rsidR="009215BA" w:rsidRPr="003451E0" w:rsidRDefault="009215BA" w:rsidP="009215BA">
      <w:r w:rsidRPr="003451E0">
        <w:rPr>
          <w:noProof/>
        </w:rPr>
        <mc:AlternateContent>
          <mc:Choice Requires="wps">
            <w:drawing>
              <wp:inline distT="0" distB="0" distL="0" distR="0" wp14:anchorId="160E29FA" wp14:editId="386D25ED">
                <wp:extent cx="6705600" cy="2190750"/>
                <wp:effectExtent l="0" t="0" r="19050" b="1905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E618176"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160E29FA" id="Text Box 207" o:spid="_x0000_s1044"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2ZKMjxUCAAAoBAAADgAAAAAAAAAAAAAAAAAuAgAAZHJzL2Uyb0RvYy54bWxQSwECLQAUAAYACAAA&#10;ACEAVY160N0AAAAGAQAADwAAAAAAAAAAAAAAAABvBAAAZHJzL2Rvd25yZXYueG1sUEsFBgAAAAAE&#10;AAQA8wAAAHkFAAAAAA==&#10;">
                <v:textbox>
                  <w:txbxContent>
                    <w:p w14:paraId="2E618176" w14:textId="77777777" w:rsidR="009215BA" w:rsidRDefault="009215BA" w:rsidP="009215BA"/>
                  </w:txbxContent>
                </v:textbox>
                <w10:anchorlock/>
              </v:shape>
            </w:pict>
          </mc:Fallback>
        </mc:AlternateContent>
      </w:r>
    </w:p>
    <w:p w14:paraId="2015C953" w14:textId="77777777" w:rsidR="009215BA" w:rsidRPr="003451E0" w:rsidRDefault="009215BA" w:rsidP="009215BA">
      <w:pPr>
        <w:rPr>
          <w:b w:val="0"/>
          <w:bCs/>
          <w:sz w:val="24"/>
          <w:szCs w:val="20"/>
        </w:rPr>
      </w:pPr>
      <w:r w:rsidRPr="003451E0">
        <w:rPr>
          <w:b w:val="0"/>
          <w:bCs/>
          <w:sz w:val="24"/>
          <w:szCs w:val="20"/>
        </w:rPr>
        <w:t>Any other comments</w:t>
      </w:r>
    </w:p>
    <w:p w14:paraId="7ED938A9" w14:textId="77777777" w:rsidR="009215BA" w:rsidRPr="003451E0" w:rsidRDefault="009215BA" w:rsidP="009215BA">
      <w:r w:rsidRPr="003451E0">
        <w:rPr>
          <w:noProof/>
        </w:rPr>
        <mc:AlternateContent>
          <mc:Choice Requires="wps">
            <w:drawing>
              <wp:inline distT="0" distB="0" distL="0" distR="0" wp14:anchorId="4E54C139" wp14:editId="24859687">
                <wp:extent cx="6705600" cy="1828800"/>
                <wp:effectExtent l="0" t="0" r="19050" b="19050"/>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6DB056F1" w14:textId="77777777" w:rsidR="009215BA" w:rsidRDefault="009215BA" w:rsidP="009215BA"/>
                        </w:txbxContent>
                      </wps:txbx>
                      <wps:bodyPr rot="0" vert="horz" wrap="square" lIns="91440" tIns="45720" rIns="91440" bIns="45720" anchor="t" anchorCtr="0">
                        <a:noAutofit/>
                      </wps:bodyPr>
                    </wps:wsp>
                  </a:graphicData>
                </a:graphic>
              </wp:inline>
            </w:drawing>
          </mc:Choice>
          <mc:Fallback>
            <w:pict>
              <v:shape w14:anchorId="4E54C139" id="_x0000_s1045"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JW5&#10;Fw4UAgAAKAQAAA4AAAAAAAAAAAAAAAAALgIAAGRycy9lMm9Eb2MueG1sUEsBAi0AFAAGAAgAAAAh&#10;APXiCEbcAAAABgEAAA8AAAAAAAAAAAAAAAAAbgQAAGRycy9kb3ducmV2LnhtbFBLBQYAAAAABAAE&#10;APMAAAB3BQAAAAA=&#10;">
                <v:textbox>
                  <w:txbxContent>
                    <w:p w14:paraId="6DB056F1" w14:textId="77777777" w:rsidR="009215BA" w:rsidRDefault="009215BA" w:rsidP="009215BA"/>
                  </w:txbxContent>
                </v:textbox>
                <w10:anchorlock/>
              </v:shape>
            </w:pict>
          </mc:Fallback>
        </mc:AlternateContent>
      </w:r>
    </w:p>
    <w:p w14:paraId="6E5F9E7B" w14:textId="77777777" w:rsidR="009215BA" w:rsidRPr="003451E0" w:rsidRDefault="009215BA" w:rsidP="009215BA">
      <w:pPr>
        <w:spacing w:line="240" w:lineRule="auto"/>
        <w:rPr>
          <w:b w:val="0"/>
          <w:bCs/>
          <w:color w:val="auto"/>
          <w:sz w:val="20"/>
          <w:szCs w:val="16"/>
          <w:lang w:val="en-IE"/>
        </w:rPr>
      </w:pPr>
    </w:p>
    <w:p w14:paraId="0BC9A700" w14:textId="77777777" w:rsidR="00571A99" w:rsidRPr="003451E0" w:rsidRDefault="00571A99">
      <w:pPr>
        <w:spacing w:after="200"/>
        <w:rPr>
          <w:b w:val="0"/>
          <w:bCs/>
          <w:color w:val="auto"/>
          <w:sz w:val="32"/>
          <w:szCs w:val="32"/>
          <w:lang w:val="en-IE"/>
        </w:rPr>
      </w:pPr>
      <w:r w:rsidRPr="003451E0">
        <w:rPr>
          <w:b w:val="0"/>
          <w:bCs/>
          <w:color w:val="auto"/>
          <w:sz w:val="32"/>
          <w:szCs w:val="32"/>
          <w:lang w:val="en-IE"/>
        </w:rPr>
        <w:br w:type="page"/>
      </w:r>
    </w:p>
    <w:p w14:paraId="368E1DE1" w14:textId="07F637DC" w:rsidR="001832F9" w:rsidRPr="003451E0" w:rsidRDefault="001832F9" w:rsidP="001832F9">
      <w:pPr>
        <w:spacing w:line="240" w:lineRule="auto"/>
        <w:jc w:val="both"/>
        <w:rPr>
          <w:sz w:val="32"/>
          <w:szCs w:val="24"/>
        </w:rPr>
      </w:pPr>
      <w:r w:rsidRPr="003451E0">
        <w:rPr>
          <w:b w:val="0"/>
          <w:bCs/>
          <w:color w:val="auto"/>
          <w:sz w:val="32"/>
          <w:szCs w:val="32"/>
          <w:lang w:val="en-IE"/>
        </w:rPr>
        <w:lastRenderedPageBreak/>
        <w:t>James Curneen</w:t>
      </w:r>
      <w:r w:rsidRPr="003451E0">
        <w:rPr>
          <w:b w:val="0"/>
          <w:bCs/>
          <w:color w:val="auto"/>
          <w:sz w:val="32"/>
          <w:szCs w:val="32"/>
          <w:lang w:val="en-IE"/>
        </w:rPr>
        <w:tab/>
        <w:t xml:space="preserve">    </w:t>
      </w:r>
      <w:r w:rsidRPr="003451E0">
        <w:rPr>
          <w:b w:val="0"/>
          <w:bCs/>
          <w:color w:val="auto"/>
          <w:sz w:val="32"/>
          <w:szCs w:val="32"/>
          <w:lang w:val="en-IE"/>
        </w:rPr>
        <w:tab/>
        <w:t xml:space="preserve">    </w:t>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t xml:space="preserve">            </w:t>
      </w:r>
      <w:r w:rsidR="00AC2099" w:rsidRPr="003451E0">
        <w:rPr>
          <w:sz w:val="32"/>
          <w:szCs w:val="32"/>
          <w:lang w:val="en-IE"/>
        </w:rPr>
        <w:t>Session 1, P</w:t>
      </w:r>
      <w:r w:rsidR="00AC2099" w:rsidRPr="003451E0">
        <w:rPr>
          <w:sz w:val="32"/>
          <w:szCs w:val="24"/>
        </w:rPr>
        <w:t>re-PhD</w:t>
      </w:r>
    </w:p>
    <w:p w14:paraId="051D1DBA" w14:textId="77777777" w:rsidR="001832F9" w:rsidRPr="003451E0" w:rsidRDefault="001832F9" w:rsidP="001832F9">
      <w:pPr>
        <w:rPr>
          <w:sz w:val="10"/>
          <w:szCs w:val="10"/>
        </w:rPr>
      </w:pPr>
    </w:p>
    <w:p w14:paraId="490A2C01" w14:textId="77777777" w:rsidR="001832F9" w:rsidRPr="003451E0" w:rsidRDefault="001832F9" w:rsidP="001832F9">
      <w:pPr>
        <w:spacing w:line="240" w:lineRule="auto"/>
        <w:jc w:val="both"/>
        <w:rPr>
          <w:color w:val="auto"/>
          <w:sz w:val="24"/>
          <w:szCs w:val="20"/>
          <w:lang w:val="en-IE"/>
        </w:rPr>
      </w:pPr>
    </w:p>
    <w:p w14:paraId="761BC02D" w14:textId="77777777" w:rsidR="003451E0" w:rsidRPr="003451E0" w:rsidRDefault="00E75C7D" w:rsidP="00E15776">
      <w:pPr>
        <w:spacing w:line="240" w:lineRule="auto"/>
        <w:jc w:val="both"/>
        <w:rPr>
          <w:bCs/>
          <w:color w:val="auto"/>
          <w:spacing w:val="-6"/>
          <w:sz w:val="24"/>
          <w:szCs w:val="24"/>
          <w:lang w:val="en-IE"/>
        </w:rPr>
      </w:pPr>
      <w:r w:rsidRPr="003451E0">
        <w:rPr>
          <w:bCs/>
          <w:color w:val="auto"/>
          <w:spacing w:val="-6"/>
          <w:sz w:val="24"/>
          <w:szCs w:val="24"/>
          <w:lang w:val="en-IE"/>
        </w:rPr>
        <w:t>An implantable, Closed-Loop Antihypertensive Drug-Delivery Algorithm in Hypertension (The CLADDAGH study)</w:t>
      </w:r>
    </w:p>
    <w:p w14:paraId="21137EC2" w14:textId="55995341" w:rsidR="00E15776" w:rsidRPr="003451E0" w:rsidRDefault="001832F9" w:rsidP="00E15776">
      <w:pPr>
        <w:spacing w:line="240" w:lineRule="auto"/>
        <w:jc w:val="both"/>
        <w:rPr>
          <w:b w:val="0"/>
          <w:bCs/>
          <w:color w:val="auto"/>
          <w:sz w:val="20"/>
          <w:szCs w:val="20"/>
          <w:lang w:val="en-IE"/>
        </w:rPr>
      </w:pPr>
      <w:r w:rsidRPr="003451E0">
        <w:rPr>
          <w:b w:val="0"/>
          <w:bCs/>
          <w:color w:val="auto"/>
          <w:sz w:val="20"/>
          <w:szCs w:val="20"/>
          <w:lang w:val="en-IE"/>
        </w:rPr>
        <w:br/>
      </w:r>
      <w:r w:rsidR="00E15776" w:rsidRPr="003451E0">
        <w:rPr>
          <w:b w:val="0"/>
          <w:bCs/>
          <w:color w:val="auto"/>
          <w:sz w:val="20"/>
          <w:szCs w:val="20"/>
          <w:lang w:val="en-IE"/>
        </w:rPr>
        <w:t>James Curneen</w:t>
      </w:r>
      <w:r w:rsidR="00E15776" w:rsidRPr="003451E0">
        <w:rPr>
          <w:b w:val="0"/>
          <w:bCs/>
          <w:color w:val="auto"/>
          <w:sz w:val="20"/>
          <w:szCs w:val="20"/>
          <w:vertAlign w:val="superscript"/>
          <w:lang w:val="en-IE"/>
        </w:rPr>
        <w:t>1</w:t>
      </w:r>
      <w:r w:rsidR="00E15776" w:rsidRPr="003451E0">
        <w:rPr>
          <w:b w:val="0"/>
          <w:bCs/>
          <w:color w:val="auto"/>
          <w:sz w:val="20"/>
          <w:szCs w:val="20"/>
          <w:lang w:val="en-IE"/>
        </w:rPr>
        <w:t>, Conor Judge</w:t>
      </w:r>
      <w:r w:rsidR="00E15776" w:rsidRPr="003451E0">
        <w:rPr>
          <w:b w:val="0"/>
          <w:bCs/>
          <w:color w:val="auto"/>
          <w:sz w:val="20"/>
          <w:szCs w:val="20"/>
          <w:vertAlign w:val="superscript"/>
          <w:lang w:val="en-IE"/>
        </w:rPr>
        <w:t>2</w:t>
      </w:r>
      <w:r w:rsidR="00E15776" w:rsidRPr="003451E0">
        <w:rPr>
          <w:b w:val="0"/>
          <w:bCs/>
          <w:color w:val="auto"/>
          <w:sz w:val="20"/>
          <w:szCs w:val="20"/>
          <w:lang w:val="en-IE"/>
        </w:rPr>
        <w:t>, Sally Ann Cryan</w:t>
      </w:r>
      <w:r w:rsidR="00E15776" w:rsidRPr="003451E0">
        <w:rPr>
          <w:b w:val="0"/>
          <w:bCs/>
          <w:color w:val="auto"/>
          <w:sz w:val="20"/>
          <w:szCs w:val="20"/>
          <w:vertAlign w:val="superscript"/>
          <w:lang w:val="en-IE"/>
        </w:rPr>
        <w:t>3</w:t>
      </w:r>
      <w:r w:rsidR="00E15776" w:rsidRPr="003451E0">
        <w:rPr>
          <w:b w:val="0"/>
          <w:bCs/>
          <w:color w:val="auto"/>
          <w:sz w:val="20"/>
          <w:szCs w:val="20"/>
          <w:lang w:val="en-IE"/>
        </w:rPr>
        <w:t xml:space="preserve">, </w:t>
      </w:r>
      <w:proofErr w:type="spellStart"/>
      <w:r w:rsidR="00E15776" w:rsidRPr="003451E0">
        <w:rPr>
          <w:b w:val="0"/>
          <w:bCs/>
          <w:color w:val="auto"/>
          <w:sz w:val="20"/>
          <w:szCs w:val="20"/>
          <w:lang w:val="en-IE"/>
        </w:rPr>
        <w:t>Delyth</w:t>
      </w:r>
      <w:proofErr w:type="spellEnd"/>
      <w:r w:rsidR="00E15776" w:rsidRPr="003451E0">
        <w:rPr>
          <w:b w:val="0"/>
          <w:bCs/>
          <w:color w:val="auto"/>
          <w:sz w:val="20"/>
          <w:szCs w:val="20"/>
          <w:lang w:val="en-IE"/>
        </w:rPr>
        <w:t xml:space="preserve"> Graham</w:t>
      </w:r>
      <w:r w:rsidR="00E15776" w:rsidRPr="003451E0">
        <w:rPr>
          <w:b w:val="0"/>
          <w:bCs/>
          <w:color w:val="auto"/>
          <w:sz w:val="20"/>
          <w:szCs w:val="20"/>
          <w:vertAlign w:val="superscript"/>
          <w:lang w:val="en-IE"/>
        </w:rPr>
        <w:t>4</w:t>
      </w:r>
      <w:r w:rsidR="00E15776" w:rsidRPr="003451E0">
        <w:rPr>
          <w:b w:val="0"/>
          <w:bCs/>
          <w:color w:val="auto"/>
          <w:sz w:val="20"/>
          <w:szCs w:val="20"/>
          <w:lang w:val="en-IE"/>
        </w:rPr>
        <w:t>, Garry Duffy</w:t>
      </w:r>
      <w:r w:rsidR="00E15776" w:rsidRPr="003451E0">
        <w:rPr>
          <w:b w:val="0"/>
          <w:bCs/>
          <w:color w:val="auto"/>
          <w:sz w:val="20"/>
          <w:szCs w:val="20"/>
          <w:vertAlign w:val="superscript"/>
          <w:lang w:val="en-IE"/>
        </w:rPr>
        <w:t>5</w:t>
      </w:r>
    </w:p>
    <w:p w14:paraId="03F29AB8" w14:textId="77777777" w:rsidR="00E15776" w:rsidRPr="003451E0" w:rsidRDefault="00E15776" w:rsidP="003451E0">
      <w:pPr>
        <w:spacing w:line="240" w:lineRule="auto"/>
        <w:ind w:left="709" w:hanging="283"/>
        <w:jc w:val="both"/>
        <w:rPr>
          <w:b w:val="0"/>
          <w:bCs/>
          <w:color w:val="auto"/>
          <w:sz w:val="19"/>
          <w:szCs w:val="19"/>
          <w:lang w:val="en-IE"/>
        </w:rPr>
      </w:pPr>
      <w:r w:rsidRPr="003451E0">
        <w:rPr>
          <w:b w:val="0"/>
          <w:bCs/>
          <w:color w:val="auto"/>
          <w:sz w:val="19"/>
          <w:szCs w:val="19"/>
          <w:lang w:val="en-IE"/>
        </w:rPr>
        <w:t>1.</w:t>
      </w:r>
      <w:r w:rsidRPr="003451E0">
        <w:rPr>
          <w:b w:val="0"/>
          <w:bCs/>
          <w:color w:val="auto"/>
          <w:sz w:val="19"/>
          <w:szCs w:val="19"/>
          <w:lang w:val="en-IE"/>
        </w:rPr>
        <w:tab/>
        <w:t>Department of Clinical Pharmacology &amp; Therapeutics, St James’ Hospital, Dublin</w:t>
      </w:r>
    </w:p>
    <w:p w14:paraId="0D2627D7" w14:textId="77777777" w:rsidR="00E15776" w:rsidRPr="003451E0" w:rsidRDefault="00E15776" w:rsidP="003451E0">
      <w:pPr>
        <w:spacing w:line="240" w:lineRule="auto"/>
        <w:ind w:left="709" w:hanging="283"/>
        <w:jc w:val="both"/>
        <w:rPr>
          <w:b w:val="0"/>
          <w:bCs/>
          <w:color w:val="auto"/>
          <w:sz w:val="19"/>
          <w:szCs w:val="19"/>
          <w:lang w:val="en-IE"/>
        </w:rPr>
      </w:pPr>
      <w:r w:rsidRPr="003451E0">
        <w:rPr>
          <w:b w:val="0"/>
          <w:bCs/>
          <w:color w:val="auto"/>
          <w:sz w:val="19"/>
          <w:szCs w:val="19"/>
          <w:lang w:val="en-IE"/>
        </w:rPr>
        <w:t>2.</w:t>
      </w:r>
      <w:r w:rsidRPr="003451E0">
        <w:rPr>
          <w:b w:val="0"/>
          <w:bCs/>
          <w:color w:val="auto"/>
          <w:sz w:val="19"/>
          <w:szCs w:val="19"/>
          <w:lang w:val="en-IE"/>
        </w:rPr>
        <w:tab/>
        <w:t>School of Medicine, HRB Clinical Research Facility, University of Galway</w:t>
      </w:r>
    </w:p>
    <w:p w14:paraId="0BD30FEB" w14:textId="77777777" w:rsidR="00E15776" w:rsidRPr="003451E0" w:rsidRDefault="00E15776" w:rsidP="003451E0">
      <w:pPr>
        <w:spacing w:line="240" w:lineRule="auto"/>
        <w:ind w:left="709" w:hanging="283"/>
        <w:jc w:val="both"/>
        <w:rPr>
          <w:b w:val="0"/>
          <w:bCs/>
          <w:color w:val="auto"/>
          <w:sz w:val="19"/>
          <w:szCs w:val="19"/>
          <w:lang w:val="en-IE"/>
        </w:rPr>
      </w:pPr>
      <w:r w:rsidRPr="003451E0">
        <w:rPr>
          <w:b w:val="0"/>
          <w:bCs/>
          <w:color w:val="auto"/>
          <w:sz w:val="19"/>
          <w:szCs w:val="19"/>
          <w:lang w:val="en-IE"/>
        </w:rPr>
        <w:t>3.</w:t>
      </w:r>
      <w:r w:rsidRPr="003451E0">
        <w:rPr>
          <w:b w:val="0"/>
          <w:bCs/>
          <w:color w:val="auto"/>
          <w:sz w:val="19"/>
          <w:szCs w:val="19"/>
          <w:lang w:val="en-IE"/>
        </w:rPr>
        <w:tab/>
        <w:t xml:space="preserve">School of Pharmacy, Royal College of Surgeons in Ireland, Dublin </w:t>
      </w:r>
    </w:p>
    <w:p w14:paraId="3B164F50" w14:textId="77777777" w:rsidR="00E15776" w:rsidRPr="003451E0" w:rsidRDefault="00E15776" w:rsidP="003451E0">
      <w:pPr>
        <w:spacing w:line="240" w:lineRule="auto"/>
        <w:ind w:left="709" w:hanging="283"/>
        <w:jc w:val="both"/>
        <w:rPr>
          <w:b w:val="0"/>
          <w:bCs/>
          <w:color w:val="auto"/>
          <w:sz w:val="19"/>
          <w:szCs w:val="19"/>
          <w:lang w:val="en-IE"/>
        </w:rPr>
      </w:pPr>
      <w:r w:rsidRPr="003451E0">
        <w:rPr>
          <w:b w:val="0"/>
          <w:bCs/>
          <w:color w:val="auto"/>
          <w:sz w:val="19"/>
          <w:szCs w:val="19"/>
          <w:lang w:val="en-IE"/>
        </w:rPr>
        <w:t>4.</w:t>
      </w:r>
      <w:r w:rsidRPr="003451E0">
        <w:rPr>
          <w:b w:val="0"/>
          <w:bCs/>
          <w:color w:val="auto"/>
          <w:sz w:val="19"/>
          <w:szCs w:val="19"/>
          <w:lang w:val="en-IE"/>
        </w:rPr>
        <w:tab/>
        <w:t>School of Cardiovascular and Metabolic Health, University of Glasgow</w:t>
      </w:r>
    </w:p>
    <w:p w14:paraId="1B669801" w14:textId="6E383276" w:rsidR="001832F9" w:rsidRPr="003451E0" w:rsidRDefault="00E15776" w:rsidP="003451E0">
      <w:pPr>
        <w:spacing w:line="240" w:lineRule="auto"/>
        <w:ind w:left="709" w:hanging="283"/>
        <w:jc w:val="both"/>
        <w:rPr>
          <w:b w:val="0"/>
          <w:bCs/>
          <w:color w:val="auto"/>
          <w:sz w:val="19"/>
          <w:szCs w:val="19"/>
          <w:lang w:val="en-IE"/>
        </w:rPr>
      </w:pPr>
      <w:r w:rsidRPr="003451E0">
        <w:rPr>
          <w:b w:val="0"/>
          <w:bCs/>
          <w:color w:val="auto"/>
          <w:sz w:val="19"/>
          <w:szCs w:val="19"/>
          <w:lang w:val="en-IE"/>
        </w:rPr>
        <w:t>5.</w:t>
      </w:r>
      <w:r w:rsidRPr="003451E0">
        <w:rPr>
          <w:b w:val="0"/>
          <w:bCs/>
          <w:color w:val="auto"/>
          <w:sz w:val="19"/>
          <w:szCs w:val="19"/>
          <w:lang w:val="en-IE"/>
        </w:rPr>
        <w:tab/>
        <w:t>Anatomy and Regenerative Medicine Institute (REMEDI), University of Galway</w:t>
      </w:r>
    </w:p>
    <w:p w14:paraId="7CF4D180" w14:textId="77777777" w:rsidR="00E15776" w:rsidRPr="003451E0" w:rsidRDefault="00E15776" w:rsidP="00E15776">
      <w:pPr>
        <w:spacing w:line="240" w:lineRule="auto"/>
        <w:jc w:val="both"/>
        <w:rPr>
          <w:b w:val="0"/>
          <w:bCs/>
          <w:color w:val="auto"/>
          <w:sz w:val="20"/>
          <w:szCs w:val="20"/>
          <w:lang w:val="en-IE"/>
        </w:rPr>
      </w:pPr>
    </w:p>
    <w:p w14:paraId="49E2156F" w14:textId="77777777" w:rsidR="001832F9" w:rsidRPr="003451E0" w:rsidRDefault="001832F9" w:rsidP="001832F9">
      <w:pPr>
        <w:spacing w:line="240" w:lineRule="auto"/>
        <w:jc w:val="both"/>
        <w:rPr>
          <w:bCs/>
          <w:color w:val="auto"/>
          <w:sz w:val="20"/>
          <w:szCs w:val="20"/>
          <w:lang w:val="en-IE"/>
        </w:rPr>
      </w:pPr>
      <w:r w:rsidRPr="003451E0">
        <w:rPr>
          <w:bCs/>
          <w:color w:val="auto"/>
          <w:sz w:val="20"/>
          <w:szCs w:val="20"/>
          <w:lang w:val="en-IE"/>
        </w:rPr>
        <w:t>Scientific abstract</w:t>
      </w:r>
    </w:p>
    <w:p w14:paraId="015D3093" w14:textId="77777777" w:rsidR="001832F9" w:rsidRPr="003451E0" w:rsidRDefault="001832F9" w:rsidP="001832F9">
      <w:pPr>
        <w:spacing w:line="240" w:lineRule="auto"/>
        <w:jc w:val="both"/>
        <w:rPr>
          <w:bCs/>
          <w:color w:val="auto"/>
          <w:sz w:val="20"/>
          <w:szCs w:val="20"/>
          <w:lang w:val="en-IE"/>
        </w:rPr>
      </w:pPr>
    </w:p>
    <w:p w14:paraId="6F1D246F" w14:textId="77777777" w:rsidR="001832F9" w:rsidRPr="003451E0" w:rsidRDefault="001832F9" w:rsidP="001832F9">
      <w:pPr>
        <w:pStyle w:val="ListParagraph"/>
        <w:spacing w:line="240" w:lineRule="auto"/>
        <w:ind w:left="0"/>
        <w:jc w:val="both"/>
        <w:rPr>
          <w:b w:val="0"/>
          <w:bCs/>
          <w:i/>
          <w:iCs/>
          <w:color w:val="auto"/>
          <w:sz w:val="20"/>
          <w:szCs w:val="20"/>
        </w:rPr>
      </w:pPr>
      <w:r w:rsidRPr="003451E0">
        <w:rPr>
          <w:b w:val="0"/>
          <w:bCs/>
          <w:i/>
          <w:iCs/>
          <w:color w:val="auto"/>
          <w:sz w:val="20"/>
          <w:szCs w:val="20"/>
        </w:rPr>
        <w:t xml:space="preserve">Background </w:t>
      </w:r>
    </w:p>
    <w:p w14:paraId="4C0B9688" w14:textId="77777777" w:rsidR="001832F9" w:rsidRPr="003451E0" w:rsidRDefault="001832F9" w:rsidP="001832F9">
      <w:pPr>
        <w:pStyle w:val="ListParagraph"/>
        <w:spacing w:line="240" w:lineRule="auto"/>
        <w:ind w:left="0"/>
        <w:jc w:val="both"/>
        <w:rPr>
          <w:b w:val="0"/>
          <w:bCs/>
          <w:i/>
          <w:iCs/>
          <w:color w:val="auto"/>
          <w:sz w:val="8"/>
          <w:szCs w:val="8"/>
        </w:rPr>
      </w:pPr>
    </w:p>
    <w:p w14:paraId="0531D825" w14:textId="77777777" w:rsidR="00A27F7F" w:rsidRPr="003451E0" w:rsidRDefault="00A27F7F" w:rsidP="002C47B7">
      <w:pPr>
        <w:spacing w:line="240" w:lineRule="auto"/>
        <w:jc w:val="both"/>
        <w:rPr>
          <w:b w:val="0"/>
          <w:bCs/>
          <w:color w:val="auto"/>
          <w:sz w:val="20"/>
          <w:szCs w:val="20"/>
        </w:rPr>
      </w:pPr>
      <w:r w:rsidRPr="003451E0">
        <w:rPr>
          <w:b w:val="0"/>
          <w:bCs/>
          <w:color w:val="auto"/>
          <w:sz w:val="20"/>
          <w:szCs w:val="20"/>
        </w:rPr>
        <w:t>The development of closed-loop systems for diabetes mellitus treatment is expected to lead to greater adherence and control and prevention of end-organ damage and adverse-effects.</w:t>
      </w:r>
      <w:r w:rsidRPr="003451E0">
        <w:rPr>
          <w:b w:val="0"/>
          <w:bCs/>
          <w:color w:val="auto"/>
          <w:sz w:val="20"/>
          <w:szCs w:val="20"/>
          <w:vertAlign w:val="superscript"/>
        </w:rPr>
        <w:t xml:space="preserve">5 </w:t>
      </w:r>
    </w:p>
    <w:p w14:paraId="14C994A5" w14:textId="2DDBAFD7" w:rsidR="001832F9" w:rsidRPr="003451E0" w:rsidRDefault="00A27F7F" w:rsidP="00A27F7F">
      <w:pPr>
        <w:pStyle w:val="ListParagraph"/>
        <w:spacing w:line="240" w:lineRule="auto"/>
        <w:ind w:left="0"/>
        <w:jc w:val="both"/>
        <w:rPr>
          <w:b w:val="0"/>
          <w:bCs/>
          <w:color w:val="auto"/>
          <w:sz w:val="20"/>
          <w:szCs w:val="20"/>
        </w:rPr>
      </w:pPr>
      <w:r w:rsidRPr="003451E0">
        <w:rPr>
          <w:b w:val="0"/>
          <w:bCs/>
          <w:color w:val="auto"/>
          <w:sz w:val="20"/>
          <w:szCs w:val="20"/>
        </w:rPr>
        <w:t>Given the wide variabilities in blood pressure (BP) physiology both between and within individuals with hypertension and challenges with adherence leading to an increased risk of cardiovascular events, a closed-loop system of blood pressure measurement feedback and dynamic antihypertensive release from an implantable device could lead to greater BP control and reduction in end-organ complications.</w:t>
      </w:r>
    </w:p>
    <w:p w14:paraId="47504911" w14:textId="77777777" w:rsidR="001832F9" w:rsidRPr="003451E0" w:rsidRDefault="001832F9" w:rsidP="001832F9">
      <w:pPr>
        <w:pStyle w:val="ListParagraph"/>
        <w:spacing w:line="240" w:lineRule="auto"/>
        <w:ind w:left="0"/>
        <w:jc w:val="both"/>
        <w:rPr>
          <w:b w:val="0"/>
          <w:bCs/>
          <w:color w:val="auto"/>
          <w:sz w:val="16"/>
          <w:szCs w:val="16"/>
        </w:rPr>
      </w:pPr>
    </w:p>
    <w:p w14:paraId="6E0FF919" w14:textId="12586CFE" w:rsidR="001832F9" w:rsidRPr="003451E0" w:rsidRDefault="001832F9" w:rsidP="001832F9">
      <w:pPr>
        <w:pStyle w:val="ListParagraph"/>
        <w:spacing w:line="240" w:lineRule="auto"/>
        <w:ind w:left="0"/>
        <w:jc w:val="both"/>
        <w:rPr>
          <w:b w:val="0"/>
          <w:bCs/>
          <w:i/>
          <w:iCs/>
          <w:color w:val="auto"/>
          <w:sz w:val="20"/>
          <w:szCs w:val="20"/>
        </w:rPr>
      </w:pPr>
      <w:r w:rsidRPr="003451E0">
        <w:rPr>
          <w:b w:val="0"/>
          <w:bCs/>
          <w:i/>
          <w:iCs/>
          <w:color w:val="auto"/>
          <w:sz w:val="20"/>
          <w:szCs w:val="20"/>
        </w:rPr>
        <w:t>Aims</w:t>
      </w:r>
      <w:r w:rsidR="00C53AF5" w:rsidRPr="003451E0">
        <w:rPr>
          <w:b w:val="0"/>
          <w:bCs/>
          <w:i/>
          <w:iCs/>
          <w:color w:val="auto"/>
          <w:sz w:val="20"/>
          <w:szCs w:val="20"/>
        </w:rPr>
        <w:t>/Objectives</w:t>
      </w:r>
    </w:p>
    <w:p w14:paraId="75D431CF" w14:textId="77777777" w:rsidR="001832F9" w:rsidRPr="003451E0" w:rsidRDefault="001832F9" w:rsidP="001832F9">
      <w:pPr>
        <w:pStyle w:val="ListParagraph"/>
        <w:spacing w:line="240" w:lineRule="auto"/>
        <w:ind w:left="0"/>
        <w:jc w:val="both"/>
        <w:rPr>
          <w:b w:val="0"/>
          <w:bCs/>
          <w:i/>
          <w:iCs/>
          <w:color w:val="auto"/>
          <w:sz w:val="8"/>
          <w:szCs w:val="8"/>
        </w:rPr>
      </w:pPr>
    </w:p>
    <w:p w14:paraId="38BD761C" w14:textId="77777777" w:rsidR="006D465F" w:rsidRPr="003451E0" w:rsidRDefault="006D465F" w:rsidP="002C47B7">
      <w:pPr>
        <w:pStyle w:val="ListParagraph"/>
        <w:spacing w:line="240" w:lineRule="auto"/>
        <w:ind w:left="426" w:hanging="284"/>
        <w:jc w:val="both"/>
        <w:rPr>
          <w:b w:val="0"/>
          <w:bCs/>
          <w:color w:val="auto"/>
          <w:sz w:val="20"/>
          <w:szCs w:val="20"/>
        </w:rPr>
      </w:pPr>
      <w:r w:rsidRPr="003451E0">
        <w:rPr>
          <w:b w:val="0"/>
          <w:bCs/>
          <w:color w:val="auto"/>
          <w:sz w:val="20"/>
          <w:szCs w:val="20"/>
        </w:rPr>
        <w:t>1.</w:t>
      </w:r>
      <w:r w:rsidRPr="003451E0">
        <w:rPr>
          <w:b w:val="0"/>
          <w:bCs/>
          <w:color w:val="auto"/>
          <w:sz w:val="20"/>
          <w:szCs w:val="20"/>
        </w:rPr>
        <w:tab/>
        <w:t>Develop dose-response relationships between antihypertensive therapy and BP/heart rate response in animal models.</w:t>
      </w:r>
    </w:p>
    <w:p w14:paraId="5768D807" w14:textId="77777777" w:rsidR="006D465F" w:rsidRPr="003451E0" w:rsidRDefault="006D465F" w:rsidP="002C47B7">
      <w:pPr>
        <w:pStyle w:val="ListParagraph"/>
        <w:spacing w:line="240" w:lineRule="auto"/>
        <w:ind w:left="426" w:hanging="284"/>
        <w:jc w:val="both"/>
        <w:rPr>
          <w:b w:val="0"/>
          <w:bCs/>
          <w:color w:val="auto"/>
          <w:sz w:val="20"/>
          <w:szCs w:val="20"/>
        </w:rPr>
      </w:pPr>
      <w:r w:rsidRPr="003451E0">
        <w:rPr>
          <w:b w:val="0"/>
          <w:bCs/>
          <w:color w:val="auto"/>
          <w:sz w:val="20"/>
          <w:szCs w:val="20"/>
        </w:rPr>
        <w:t>2.</w:t>
      </w:r>
      <w:r w:rsidRPr="003451E0">
        <w:rPr>
          <w:b w:val="0"/>
          <w:bCs/>
          <w:color w:val="auto"/>
          <w:sz w:val="20"/>
          <w:szCs w:val="20"/>
        </w:rPr>
        <w:tab/>
        <w:t>Leverage existing closed-loop technology models to design control algorithms for hypertension that will determine the dynamic dose release of the antihypertensive.</w:t>
      </w:r>
    </w:p>
    <w:p w14:paraId="535FA46A" w14:textId="655A0F55" w:rsidR="001832F9" w:rsidRPr="003451E0" w:rsidRDefault="006D465F" w:rsidP="002C47B7">
      <w:pPr>
        <w:pStyle w:val="ListParagraph"/>
        <w:spacing w:line="240" w:lineRule="auto"/>
        <w:ind w:left="426" w:hanging="284"/>
        <w:jc w:val="both"/>
        <w:rPr>
          <w:b w:val="0"/>
          <w:bCs/>
          <w:color w:val="auto"/>
          <w:sz w:val="20"/>
          <w:szCs w:val="20"/>
        </w:rPr>
      </w:pPr>
      <w:r w:rsidRPr="003451E0">
        <w:rPr>
          <w:b w:val="0"/>
          <w:bCs/>
          <w:color w:val="auto"/>
          <w:sz w:val="20"/>
          <w:szCs w:val="20"/>
        </w:rPr>
        <w:t>3.</w:t>
      </w:r>
      <w:r w:rsidRPr="003451E0">
        <w:rPr>
          <w:b w:val="0"/>
          <w:bCs/>
          <w:color w:val="auto"/>
          <w:sz w:val="20"/>
          <w:szCs w:val="20"/>
        </w:rPr>
        <w:tab/>
        <w:t>Test this control system in a simulated cardiovascular model of human physiology and in an animal model, using radiotelemetry measurement and subcutaneous implantable drug release.</w:t>
      </w:r>
    </w:p>
    <w:p w14:paraId="4B0B1F86" w14:textId="77777777" w:rsidR="00C53AF5" w:rsidRPr="003451E0" w:rsidRDefault="00C53AF5" w:rsidP="006D465F">
      <w:pPr>
        <w:pStyle w:val="ListParagraph"/>
        <w:spacing w:line="240" w:lineRule="auto"/>
        <w:ind w:left="0"/>
        <w:jc w:val="both"/>
        <w:rPr>
          <w:b w:val="0"/>
          <w:bCs/>
          <w:color w:val="auto"/>
          <w:sz w:val="16"/>
          <w:szCs w:val="16"/>
        </w:rPr>
      </w:pPr>
    </w:p>
    <w:p w14:paraId="1733579E" w14:textId="77777777" w:rsidR="001832F9" w:rsidRPr="003451E0" w:rsidRDefault="001832F9" w:rsidP="001832F9">
      <w:pPr>
        <w:pStyle w:val="ListParagraph"/>
        <w:spacing w:line="240" w:lineRule="auto"/>
        <w:ind w:left="0"/>
        <w:jc w:val="both"/>
        <w:rPr>
          <w:b w:val="0"/>
          <w:bCs/>
          <w:i/>
          <w:iCs/>
          <w:color w:val="auto"/>
          <w:sz w:val="20"/>
          <w:szCs w:val="20"/>
        </w:rPr>
      </w:pPr>
      <w:r w:rsidRPr="003451E0">
        <w:rPr>
          <w:b w:val="0"/>
          <w:bCs/>
          <w:i/>
          <w:iCs/>
          <w:color w:val="auto"/>
          <w:sz w:val="20"/>
          <w:szCs w:val="20"/>
        </w:rPr>
        <w:t>Methods</w:t>
      </w:r>
    </w:p>
    <w:p w14:paraId="27B50B76" w14:textId="77777777" w:rsidR="001832F9" w:rsidRPr="003451E0" w:rsidRDefault="001832F9" w:rsidP="001832F9">
      <w:pPr>
        <w:pStyle w:val="ListParagraph"/>
        <w:spacing w:line="240" w:lineRule="auto"/>
        <w:ind w:left="0"/>
        <w:jc w:val="both"/>
        <w:rPr>
          <w:b w:val="0"/>
          <w:bCs/>
          <w:i/>
          <w:iCs/>
          <w:color w:val="auto"/>
          <w:sz w:val="8"/>
          <w:szCs w:val="8"/>
        </w:rPr>
      </w:pPr>
    </w:p>
    <w:p w14:paraId="3A6F54D5" w14:textId="77777777" w:rsidR="00AE2604" w:rsidRPr="003451E0" w:rsidRDefault="00AE2604" w:rsidP="003451E0">
      <w:pPr>
        <w:pStyle w:val="ListParagraph"/>
        <w:spacing w:line="240" w:lineRule="auto"/>
        <w:ind w:left="0"/>
        <w:jc w:val="both"/>
        <w:rPr>
          <w:b w:val="0"/>
          <w:bCs/>
          <w:color w:val="auto"/>
          <w:sz w:val="20"/>
          <w:szCs w:val="20"/>
        </w:rPr>
      </w:pPr>
      <w:r w:rsidRPr="003451E0">
        <w:rPr>
          <w:b w:val="0"/>
          <w:bCs/>
          <w:color w:val="auto"/>
          <w:sz w:val="20"/>
          <w:szCs w:val="20"/>
        </w:rPr>
        <w:t>(</w:t>
      </w:r>
      <w:proofErr w:type="spellStart"/>
      <w:r w:rsidRPr="003451E0">
        <w:rPr>
          <w:b w:val="0"/>
          <w:bCs/>
          <w:color w:val="auto"/>
          <w:sz w:val="20"/>
          <w:szCs w:val="20"/>
        </w:rPr>
        <w:t>i</w:t>
      </w:r>
      <w:proofErr w:type="spellEnd"/>
      <w:r w:rsidRPr="003451E0">
        <w:rPr>
          <w:b w:val="0"/>
          <w:bCs/>
          <w:color w:val="auto"/>
          <w:sz w:val="20"/>
          <w:szCs w:val="20"/>
        </w:rPr>
        <w:t xml:space="preserve">) Angiotensin II-infused Sprague-Dawley rats and (ii) Spontaneous Hypertensive Rats (SHR) will serve as the animal models of hypertension. A dual chamber drug delivery reservoir will be subcutaneously implanted. Dose-response relationships will be determined with manual release of variable doses of </w:t>
      </w:r>
      <w:proofErr w:type="spellStart"/>
      <w:r w:rsidRPr="003451E0">
        <w:rPr>
          <w:b w:val="0"/>
          <w:bCs/>
          <w:color w:val="auto"/>
          <w:sz w:val="20"/>
          <w:szCs w:val="20"/>
        </w:rPr>
        <w:t>eprosartan</w:t>
      </w:r>
      <w:proofErr w:type="spellEnd"/>
      <w:r w:rsidRPr="003451E0">
        <w:rPr>
          <w:b w:val="0"/>
          <w:bCs/>
          <w:color w:val="auto"/>
          <w:sz w:val="20"/>
          <w:szCs w:val="20"/>
        </w:rPr>
        <w:t>, based on mean arterial pressure (MAP) thresholds. Radiotelemetry will continuously measure BP and heart rate.</w:t>
      </w:r>
    </w:p>
    <w:p w14:paraId="5C1651FC" w14:textId="77777777" w:rsidR="00AE2604" w:rsidRPr="003451E0" w:rsidRDefault="00AE2604" w:rsidP="003451E0">
      <w:pPr>
        <w:pStyle w:val="ListParagraph"/>
        <w:spacing w:line="240" w:lineRule="auto"/>
        <w:ind w:left="0"/>
        <w:jc w:val="both"/>
        <w:rPr>
          <w:b w:val="0"/>
          <w:bCs/>
          <w:color w:val="auto"/>
          <w:sz w:val="20"/>
          <w:szCs w:val="20"/>
        </w:rPr>
      </w:pPr>
      <w:r w:rsidRPr="003451E0">
        <w:rPr>
          <w:b w:val="0"/>
          <w:bCs/>
          <w:color w:val="auto"/>
          <w:sz w:val="20"/>
          <w:szCs w:val="20"/>
        </w:rPr>
        <w:t xml:space="preserve">From this data, a control system for </w:t>
      </w:r>
      <w:proofErr w:type="spellStart"/>
      <w:r w:rsidRPr="003451E0">
        <w:rPr>
          <w:b w:val="0"/>
          <w:bCs/>
          <w:color w:val="auto"/>
          <w:sz w:val="20"/>
          <w:szCs w:val="20"/>
        </w:rPr>
        <w:t>eprosartan</w:t>
      </w:r>
      <w:proofErr w:type="spellEnd"/>
      <w:r w:rsidRPr="003451E0">
        <w:rPr>
          <w:b w:val="0"/>
          <w:bCs/>
          <w:color w:val="auto"/>
          <w:sz w:val="20"/>
          <w:szCs w:val="20"/>
        </w:rPr>
        <w:t xml:space="preserve"> release using a closed-loop design will be created, modifying an open-source automated insulin delivery algorithm, to integrate the new control system. It will </w:t>
      </w:r>
      <w:proofErr w:type="spellStart"/>
      <w:r w:rsidRPr="003451E0">
        <w:rPr>
          <w:b w:val="0"/>
          <w:bCs/>
          <w:color w:val="auto"/>
          <w:sz w:val="20"/>
          <w:szCs w:val="20"/>
        </w:rPr>
        <w:t>optimise</w:t>
      </w:r>
      <w:proofErr w:type="spellEnd"/>
      <w:r w:rsidRPr="003451E0">
        <w:rPr>
          <w:b w:val="0"/>
          <w:bCs/>
          <w:color w:val="auto"/>
          <w:sz w:val="20"/>
          <w:szCs w:val="20"/>
        </w:rPr>
        <w:t xml:space="preserve"> (</w:t>
      </w:r>
      <w:proofErr w:type="spellStart"/>
      <w:r w:rsidRPr="003451E0">
        <w:rPr>
          <w:b w:val="0"/>
          <w:bCs/>
          <w:color w:val="auto"/>
          <w:sz w:val="20"/>
          <w:szCs w:val="20"/>
        </w:rPr>
        <w:t>i</w:t>
      </w:r>
      <w:proofErr w:type="spellEnd"/>
      <w:r w:rsidRPr="003451E0">
        <w:rPr>
          <w:b w:val="0"/>
          <w:bCs/>
          <w:color w:val="auto"/>
          <w:sz w:val="20"/>
          <w:szCs w:val="20"/>
        </w:rPr>
        <w:t xml:space="preserve">) regulating MAP close to the normotensive range (ii) </w:t>
      </w:r>
      <w:proofErr w:type="spellStart"/>
      <w:r w:rsidRPr="003451E0">
        <w:rPr>
          <w:b w:val="0"/>
          <w:bCs/>
          <w:color w:val="auto"/>
          <w:sz w:val="20"/>
          <w:szCs w:val="20"/>
        </w:rPr>
        <w:t>minimising</w:t>
      </w:r>
      <w:proofErr w:type="spellEnd"/>
      <w:r w:rsidRPr="003451E0">
        <w:rPr>
          <w:b w:val="0"/>
          <w:bCs/>
          <w:color w:val="auto"/>
          <w:sz w:val="20"/>
          <w:szCs w:val="20"/>
        </w:rPr>
        <w:t xml:space="preserve"> the aggressiveness of </w:t>
      </w:r>
      <w:proofErr w:type="spellStart"/>
      <w:r w:rsidRPr="003451E0">
        <w:rPr>
          <w:b w:val="0"/>
          <w:bCs/>
          <w:color w:val="auto"/>
          <w:sz w:val="20"/>
          <w:szCs w:val="20"/>
        </w:rPr>
        <w:t>eprosartan</w:t>
      </w:r>
      <w:proofErr w:type="spellEnd"/>
      <w:r w:rsidRPr="003451E0">
        <w:rPr>
          <w:b w:val="0"/>
          <w:bCs/>
          <w:color w:val="auto"/>
          <w:sz w:val="20"/>
          <w:szCs w:val="20"/>
        </w:rPr>
        <w:t xml:space="preserve"> administration to limit its excess accumulation.</w:t>
      </w:r>
    </w:p>
    <w:p w14:paraId="0638B903" w14:textId="3658C70D" w:rsidR="001832F9" w:rsidRPr="003451E0" w:rsidRDefault="00AE2604" w:rsidP="003451E0">
      <w:pPr>
        <w:pStyle w:val="ListParagraph"/>
        <w:spacing w:line="240" w:lineRule="auto"/>
        <w:ind w:left="0"/>
        <w:jc w:val="both"/>
        <w:rPr>
          <w:b w:val="0"/>
          <w:bCs/>
          <w:color w:val="auto"/>
          <w:sz w:val="20"/>
          <w:szCs w:val="20"/>
        </w:rPr>
      </w:pPr>
      <w:r w:rsidRPr="003451E0">
        <w:rPr>
          <w:b w:val="0"/>
          <w:bCs/>
          <w:color w:val="auto"/>
          <w:sz w:val="20"/>
          <w:szCs w:val="20"/>
        </w:rPr>
        <w:t>This closed-loop system will be tested in SHR models, with outcomes assessing time in range of normotension as well as the pharmacokinetic profile and end-organ changes.</w:t>
      </w:r>
    </w:p>
    <w:p w14:paraId="06D9116C" w14:textId="77777777" w:rsidR="00AE2604" w:rsidRPr="003451E0" w:rsidRDefault="00AE2604" w:rsidP="00AE2604">
      <w:pPr>
        <w:pStyle w:val="ListParagraph"/>
        <w:spacing w:line="240" w:lineRule="auto"/>
        <w:ind w:left="0"/>
        <w:jc w:val="both"/>
        <w:rPr>
          <w:b w:val="0"/>
          <w:bCs/>
          <w:i/>
          <w:iCs/>
          <w:color w:val="auto"/>
          <w:sz w:val="16"/>
          <w:szCs w:val="16"/>
        </w:rPr>
      </w:pPr>
    </w:p>
    <w:p w14:paraId="491E5126" w14:textId="0440397D" w:rsidR="001832F9" w:rsidRPr="003451E0" w:rsidRDefault="007C4DFA" w:rsidP="001832F9">
      <w:pPr>
        <w:pStyle w:val="ListParagraph"/>
        <w:spacing w:line="240" w:lineRule="auto"/>
        <w:ind w:left="0"/>
        <w:jc w:val="both"/>
        <w:rPr>
          <w:b w:val="0"/>
          <w:bCs/>
          <w:i/>
          <w:iCs/>
          <w:color w:val="auto"/>
          <w:sz w:val="20"/>
          <w:szCs w:val="20"/>
        </w:rPr>
      </w:pPr>
      <w:r w:rsidRPr="003451E0">
        <w:rPr>
          <w:b w:val="0"/>
          <w:bCs/>
          <w:i/>
          <w:iCs/>
          <w:color w:val="auto"/>
          <w:sz w:val="20"/>
          <w:szCs w:val="20"/>
        </w:rPr>
        <w:t>Discussion</w:t>
      </w:r>
    </w:p>
    <w:p w14:paraId="2B1C0D53" w14:textId="77777777" w:rsidR="001832F9" w:rsidRPr="003451E0" w:rsidRDefault="001832F9" w:rsidP="001832F9">
      <w:pPr>
        <w:pStyle w:val="ListParagraph"/>
        <w:spacing w:line="240" w:lineRule="auto"/>
        <w:ind w:left="0"/>
        <w:jc w:val="both"/>
        <w:rPr>
          <w:b w:val="0"/>
          <w:bCs/>
          <w:i/>
          <w:iCs/>
          <w:color w:val="auto"/>
          <w:sz w:val="8"/>
          <w:szCs w:val="8"/>
        </w:rPr>
      </w:pPr>
    </w:p>
    <w:p w14:paraId="67167125" w14:textId="77777777" w:rsidR="007C4DFA" w:rsidRPr="003451E0" w:rsidRDefault="007C4DFA" w:rsidP="001832F9">
      <w:pPr>
        <w:pStyle w:val="ListParagraph"/>
        <w:spacing w:line="240" w:lineRule="auto"/>
        <w:ind w:left="0"/>
        <w:jc w:val="both"/>
        <w:rPr>
          <w:b w:val="0"/>
          <w:bCs/>
          <w:color w:val="auto"/>
          <w:sz w:val="20"/>
          <w:szCs w:val="20"/>
        </w:rPr>
      </w:pPr>
      <w:r w:rsidRPr="003451E0">
        <w:rPr>
          <w:b w:val="0"/>
          <w:bCs/>
          <w:color w:val="auto"/>
          <w:sz w:val="20"/>
          <w:szCs w:val="20"/>
        </w:rPr>
        <w:t>The anticipated outcome of this research is development of a closed-loop system for antihypertensive release in animal models of hypertension, eventually translating this to first-in-human trials in the future.</w:t>
      </w:r>
    </w:p>
    <w:p w14:paraId="6E37FFEB" w14:textId="2A4D1DCE" w:rsidR="001832F9" w:rsidRPr="003451E0" w:rsidRDefault="001832F9" w:rsidP="001832F9">
      <w:pPr>
        <w:pStyle w:val="ListParagraph"/>
        <w:spacing w:line="240" w:lineRule="auto"/>
        <w:ind w:left="0"/>
        <w:jc w:val="both"/>
        <w:rPr>
          <w:bCs/>
          <w:color w:val="auto"/>
          <w:sz w:val="20"/>
          <w:szCs w:val="20"/>
          <w:lang w:val="en-IE"/>
        </w:rPr>
      </w:pPr>
    </w:p>
    <w:p w14:paraId="7561C13F" w14:textId="77777777" w:rsidR="001832F9" w:rsidRPr="003451E0" w:rsidRDefault="001832F9" w:rsidP="001832F9">
      <w:pPr>
        <w:pStyle w:val="ListParagraph"/>
        <w:spacing w:line="240" w:lineRule="auto"/>
        <w:ind w:left="0"/>
        <w:jc w:val="both"/>
        <w:rPr>
          <w:bCs/>
          <w:color w:val="auto"/>
          <w:sz w:val="20"/>
          <w:szCs w:val="20"/>
          <w:lang w:val="en-IE"/>
        </w:rPr>
      </w:pPr>
      <w:r w:rsidRPr="003451E0">
        <w:rPr>
          <w:bCs/>
          <w:color w:val="auto"/>
          <w:sz w:val="20"/>
          <w:szCs w:val="20"/>
          <w:lang w:val="en-IE"/>
        </w:rPr>
        <w:t>Lay Summary</w:t>
      </w:r>
    </w:p>
    <w:p w14:paraId="6700EA2C" w14:textId="77777777" w:rsidR="009F2C02" w:rsidRPr="003451E0" w:rsidRDefault="001832F9" w:rsidP="009F2C02">
      <w:pPr>
        <w:spacing w:line="240" w:lineRule="auto"/>
        <w:jc w:val="both"/>
        <w:rPr>
          <w:rFonts w:cstheme="minorHAnsi"/>
          <w:b w:val="0"/>
          <w:bCs/>
          <w:color w:val="auto"/>
          <w:sz w:val="20"/>
          <w:szCs w:val="20"/>
        </w:rPr>
      </w:pPr>
      <w:r w:rsidRPr="003451E0">
        <w:rPr>
          <w:bCs/>
          <w:color w:val="auto"/>
          <w:sz w:val="16"/>
          <w:szCs w:val="16"/>
          <w:lang w:val="en-IE"/>
        </w:rPr>
        <w:br/>
      </w:r>
      <w:r w:rsidR="009F2C02" w:rsidRPr="003451E0">
        <w:rPr>
          <w:rFonts w:cstheme="minorHAnsi"/>
          <w:b w:val="0"/>
          <w:bCs/>
          <w:color w:val="auto"/>
          <w:sz w:val="20"/>
          <w:szCs w:val="20"/>
        </w:rPr>
        <w:t>High blood pressure (hypertension) is one the main causes of ill health and death. Diet and exercise and antihypertensive medication taken by mouth is the main treatment option. Despite this, hypertension is poorly controlled.</w:t>
      </w:r>
    </w:p>
    <w:p w14:paraId="29248D9A" w14:textId="77777777" w:rsidR="009F2C02" w:rsidRPr="003451E0" w:rsidRDefault="009F2C02" w:rsidP="009F2C02">
      <w:pPr>
        <w:spacing w:line="240" w:lineRule="auto"/>
        <w:jc w:val="both"/>
        <w:rPr>
          <w:rFonts w:cstheme="minorHAnsi"/>
          <w:b w:val="0"/>
          <w:bCs/>
          <w:color w:val="auto"/>
          <w:sz w:val="20"/>
          <w:szCs w:val="20"/>
        </w:rPr>
      </w:pPr>
      <w:r w:rsidRPr="003451E0">
        <w:rPr>
          <w:rFonts w:cstheme="minorHAnsi"/>
          <w:b w:val="0"/>
          <w:bCs/>
          <w:color w:val="auto"/>
          <w:sz w:val="20"/>
          <w:szCs w:val="20"/>
        </w:rPr>
        <w:t>A possible alternative is a device that is implanted under the skin, releasing antihypertensive drugs depending on what that individual’s blood pressure is at a point in time using information from a wearable device such as a wristwatch as well as using technology to predict what the blood pressure readings will be. This technology is being used for diabetes management and could have significant benefits for people with hypertension.</w:t>
      </w:r>
    </w:p>
    <w:p w14:paraId="423F76DD" w14:textId="4BB31954" w:rsidR="001832F9" w:rsidRDefault="009F2C02" w:rsidP="009F2C02">
      <w:pPr>
        <w:spacing w:line="240" w:lineRule="auto"/>
        <w:jc w:val="both"/>
        <w:rPr>
          <w:rFonts w:cstheme="minorHAnsi"/>
          <w:b w:val="0"/>
          <w:bCs/>
          <w:color w:val="auto"/>
          <w:sz w:val="20"/>
          <w:szCs w:val="20"/>
        </w:rPr>
      </w:pPr>
      <w:r w:rsidRPr="003451E0">
        <w:rPr>
          <w:rFonts w:cstheme="minorHAnsi"/>
          <w:b w:val="0"/>
          <w:bCs/>
          <w:color w:val="auto"/>
          <w:sz w:val="20"/>
          <w:szCs w:val="20"/>
        </w:rPr>
        <w:t>My aim is to test this idea in experiments with rats that have hypertension, administering an antihypertensive and assessing the blood pressure response. Using this information, I will build a system that will automatically release an antihypertensive at a certain dose, depending on what the blood pressure is at that point in time.</w:t>
      </w:r>
    </w:p>
    <w:p w14:paraId="581D91F9" w14:textId="77777777" w:rsidR="003451E0" w:rsidRPr="003451E0" w:rsidRDefault="003451E0" w:rsidP="003451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0175DC2C" w14:textId="77777777" w:rsidR="003451E0" w:rsidRPr="003451E0" w:rsidRDefault="003451E0" w:rsidP="003451E0">
      <w:pPr>
        <w:rPr>
          <w:sz w:val="10"/>
          <w:szCs w:val="10"/>
        </w:rPr>
      </w:pPr>
    </w:p>
    <w:p w14:paraId="218C27E1" w14:textId="2ADA0CC6" w:rsidR="003451E0" w:rsidRPr="003451E0" w:rsidRDefault="003451E0" w:rsidP="003451E0">
      <w:pPr>
        <w:rPr>
          <w:sz w:val="10"/>
          <w:szCs w:val="10"/>
        </w:rPr>
      </w:pPr>
      <w:r>
        <w:rPr>
          <w:rFonts w:ascii="Source Serif Pro" w:hAnsi="Source Serif Pro" w:cstheme="minorHAnsi"/>
          <w:b w:val="0"/>
          <w:bCs/>
          <w:color w:val="auto"/>
          <w:sz w:val="32"/>
          <w:szCs w:val="32"/>
          <w:lang w:val="en-IE"/>
        </w:rPr>
        <w:t>James Curneen</w:t>
      </w:r>
      <w:r w:rsidRPr="003451E0">
        <w:rPr>
          <w:rFonts w:ascii="Source Serif Pro" w:hAnsi="Source Serif Pro" w:cstheme="minorHAnsi"/>
          <w:b w:val="0"/>
          <w:bCs/>
          <w:color w:val="auto"/>
          <w:sz w:val="32"/>
          <w:szCs w:val="32"/>
          <w:lang w:val="en-IE"/>
        </w:rPr>
        <w:tab/>
      </w:r>
    </w:p>
    <w:p w14:paraId="18E29671" w14:textId="77777777" w:rsidR="003451E0" w:rsidRPr="003451E0" w:rsidRDefault="003451E0" w:rsidP="003451E0"/>
    <w:p w14:paraId="47B238C4" w14:textId="77777777" w:rsidR="003451E0" w:rsidRPr="003451E0" w:rsidRDefault="003451E0" w:rsidP="003451E0">
      <w:pPr>
        <w:rPr>
          <w:b w:val="0"/>
          <w:bCs/>
          <w:sz w:val="24"/>
          <w:szCs w:val="20"/>
        </w:rPr>
      </w:pPr>
      <w:r w:rsidRPr="003451E0">
        <w:rPr>
          <w:b w:val="0"/>
          <w:bCs/>
          <w:sz w:val="24"/>
          <w:szCs w:val="20"/>
        </w:rPr>
        <w:t>Positive feedback</w:t>
      </w:r>
    </w:p>
    <w:p w14:paraId="1B3892E1" w14:textId="77777777" w:rsidR="003451E0" w:rsidRPr="003451E0" w:rsidRDefault="003451E0" w:rsidP="003451E0">
      <w:r w:rsidRPr="003451E0">
        <w:rPr>
          <w:noProof/>
        </w:rPr>
        <mc:AlternateContent>
          <mc:Choice Requires="wps">
            <w:drawing>
              <wp:inline distT="0" distB="0" distL="0" distR="0" wp14:anchorId="792B2F24" wp14:editId="08BC6ADF">
                <wp:extent cx="6705600" cy="2114550"/>
                <wp:effectExtent l="0" t="0" r="19050" b="19050"/>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160B65D3"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792B2F24" id="_x0000_s1046"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OmDFQIAACg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kih4Qggm2gPSJaB1Pr4lfDRQ/uJyUDtm1N/Y89c4IS9cFgeW6KxSL2eTIW5RUKEXfp&#10;aS49zHCUqmmgZFpuQvobEZyBOyxjJxPg50hOMWM7Ju6nrxP7/dJOp54/+PoXAA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Dg&#10;mOmDFQIAACgEAAAOAAAAAAAAAAAAAAAAAC4CAABkcnMvZTJvRG9jLnhtbFBLAQItABQABgAIAAAA&#10;IQDYlr493AAAAAYBAAAPAAAAAAAAAAAAAAAAAG8EAABkcnMvZG93bnJldi54bWxQSwUGAAAAAAQA&#10;BADzAAAAeAUAAAAA&#10;">
                <v:textbox>
                  <w:txbxContent>
                    <w:p w14:paraId="160B65D3" w14:textId="77777777" w:rsidR="003451E0" w:rsidRDefault="003451E0" w:rsidP="003451E0"/>
                  </w:txbxContent>
                </v:textbox>
                <w10:anchorlock/>
              </v:shape>
            </w:pict>
          </mc:Fallback>
        </mc:AlternateContent>
      </w:r>
    </w:p>
    <w:p w14:paraId="64679176" w14:textId="77777777" w:rsidR="003451E0" w:rsidRPr="003451E0" w:rsidRDefault="003451E0" w:rsidP="003451E0">
      <w:pPr>
        <w:rPr>
          <w:b w:val="0"/>
          <w:bCs/>
          <w:sz w:val="24"/>
          <w:szCs w:val="20"/>
        </w:rPr>
      </w:pPr>
      <w:r w:rsidRPr="003451E0">
        <w:rPr>
          <w:b w:val="0"/>
          <w:bCs/>
          <w:sz w:val="24"/>
          <w:szCs w:val="20"/>
        </w:rPr>
        <w:t>Constructive feedback</w:t>
      </w:r>
    </w:p>
    <w:p w14:paraId="74443FE5" w14:textId="77777777" w:rsidR="003451E0" w:rsidRPr="003451E0" w:rsidRDefault="003451E0" w:rsidP="003451E0">
      <w:r w:rsidRPr="003451E0">
        <w:rPr>
          <w:noProof/>
        </w:rPr>
        <mc:AlternateContent>
          <mc:Choice Requires="wps">
            <w:drawing>
              <wp:inline distT="0" distB="0" distL="0" distR="0" wp14:anchorId="3F5CAAFA" wp14:editId="61181AFA">
                <wp:extent cx="6705600" cy="2190750"/>
                <wp:effectExtent l="0" t="0" r="19050" b="19050"/>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4E4E066D"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F5CAAFA" id="Text Box 216" o:spid="_x0000_s1047"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8fFQ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k6cogvRLAV1EdCi3BqXfpqtGgBf3LWU9uW3P/YC1ScmQ+WyrMcT6exz5MxnS0mZOC1&#10;p7r2CCtJquSBs9NyE9LfiOAs3FEZG50AP0dyjpnaMXE/f53Y79d2OvX8wde/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TuUvHxUCAAAoBAAADgAAAAAAAAAAAAAAAAAuAgAAZHJzL2Uyb0RvYy54bWxQSwECLQAUAAYACAAA&#10;ACEAVY160N0AAAAGAQAADwAAAAAAAAAAAAAAAABvBAAAZHJzL2Rvd25yZXYueG1sUEsFBgAAAAAE&#10;AAQA8wAAAHkFAAAAAA==&#10;">
                <v:textbox>
                  <w:txbxContent>
                    <w:p w14:paraId="4E4E066D" w14:textId="77777777" w:rsidR="003451E0" w:rsidRDefault="003451E0" w:rsidP="003451E0"/>
                  </w:txbxContent>
                </v:textbox>
                <w10:anchorlock/>
              </v:shape>
            </w:pict>
          </mc:Fallback>
        </mc:AlternateContent>
      </w:r>
    </w:p>
    <w:p w14:paraId="795420D6" w14:textId="77777777" w:rsidR="003451E0" w:rsidRPr="003451E0" w:rsidRDefault="003451E0" w:rsidP="003451E0">
      <w:pPr>
        <w:rPr>
          <w:b w:val="0"/>
          <w:bCs/>
          <w:sz w:val="24"/>
          <w:szCs w:val="20"/>
        </w:rPr>
      </w:pPr>
      <w:r w:rsidRPr="003451E0">
        <w:rPr>
          <w:b w:val="0"/>
          <w:bCs/>
          <w:sz w:val="24"/>
          <w:szCs w:val="20"/>
        </w:rPr>
        <w:t>Any other comments</w:t>
      </w:r>
    </w:p>
    <w:p w14:paraId="2B7C9A45" w14:textId="77777777" w:rsidR="003451E0" w:rsidRPr="003451E0" w:rsidRDefault="003451E0" w:rsidP="003451E0">
      <w:r w:rsidRPr="003451E0">
        <w:rPr>
          <w:noProof/>
        </w:rPr>
        <mc:AlternateContent>
          <mc:Choice Requires="wps">
            <w:drawing>
              <wp:inline distT="0" distB="0" distL="0" distR="0" wp14:anchorId="74CFC0B5" wp14:editId="6120E26D">
                <wp:extent cx="6705600" cy="1828800"/>
                <wp:effectExtent l="0" t="0" r="19050"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25954F9"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74CFC0B5" id="_x0000_s1048"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ipFAIAACg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q3y5ytHE0TZfF+s1KjEGK5++W+fDWwGaRKGiDrua4Nnp3ofR9cklRvOgZLOXSiXFHeqd&#10;cuTEcAL26UzoP7kpQ/qKXi+L5cjAXyHydP4EoWXAUVZSVxRLwBOdWBl5e2OaJAcm1ShjdcpMREbu&#10;RhbDUA9ENhUtivg5EltD84jUOhhHF1cNhQ7cd0p6HNuK+m9H5gQl6p3B9lzPF4s450lZLK8KVNyl&#10;pb60MMMRqqKBklHchbQbMW8Dt9jGViaCnzOZcsZxTC2aVifO+6WevJ4XfPsD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Oen&#10;GKkUAgAAKAQAAA4AAAAAAAAAAAAAAAAALgIAAGRycy9lMm9Eb2MueG1sUEsBAi0AFAAGAAgAAAAh&#10;APXiCEbcAAAABgEAAA8AAAAAAAAAAAAAAAAAbgQAAGRycy9kb3ducmV2LnhtbFBLBQYAAAAABAAE&#10;APMAAAB3BQAAAAA=&#10;">
                <v:textbox>
                  <w:txbxContent>
                    <w:p w14:paraId="225954F9" w14:textId="77777777" w:rsidR="003451E0" w:rsidRDefault="003451E0" w:rsidP="003451E0"/>
                  </w:txbxContent>
                </v:textbox>
                <w10:anchorlock/>
              </v:shape>
            </w:pict>
          </mc:Fallback>
        </mc:AlternateContent>
      </w:r>
    </w:p>
    <w:p w14:paraId="66370B87" w14:textId="77777777" w:rsidR="003451E0" w:rsidRPr="003451E0" w:rsidRDefault="003451E0" w:rsidP="003451E0">
      <w:pPr>
        <w:spacing w:line="240" w:lineRule="auto"/>
        <w:rPr>
          <w:b w:val="0"/>
          <w:bCs/>
          <w:color w:val="auto"/>
          <w:sz w:val="20"/>
          <w:szCs w:val="16"/>
          <w:lang w:val="en-IE"/>
        </w:rPr>
      </w:pPr>
    </w:p>
    <w:p w14:paraId="68C2184D" w14:textId="77777777" w:rsidR="003451E0" w:rsidRPr="003451E0" w:rsidRDefault="003451E0" w:rsidP="003451E0">
      <w:pPr>
        <w:spacing w:after="200"/>
        <w:rPr>
          <w:b w:val="0"/>
          <w:bCs/>
          <w:color w:val="auto"/>
          <w:sz w:val="32"/>
          <w:szCs w:val="32"/>
          <w:lang w:val="en-IE"/>
        </w:rPr>
      </w:pPr>
      <w:r w:rsidRPr="003451E0">
        <w:rPr>
          <w:b w:val="0"/>
          <w:bCs/>
          <w:color w:val="auto"/>
          <w:sz w:val="32"/>
          <w:szCs w:val="32"/>
          <w:lang w:val="en-IE"/>
        </w:rPr>
        <w:br w:type="page"/>
      </w:r>
    </w:p>
    <w:p w14:paraId="03B09D59" w14:textId="66A93475" w:rsidR="00565A99" w:rsidRPr="003451E0" w:rsidRDefault="00565A99" w:rsidP="00565A99">
      <w:pPr>
        <w:spacing w:line="240" w:lineRule="auto"/>
        <w:jc w:val="both"/>
        <w:rPr>
          <w:sz w:val="32"/>
          <w:szCs w:val="24"/>
        </w:rPr>
      </w:pPr>
      <w:r w:rsidRPr="003451E0">
        <w:rPr>
          <w:b w:val="0"/>
          <w:bCs/>
          <w:color w:val="auto"/>
          <w:sz w:val="32"/>
          <w:szCs w:val="32"/>
          <w:lang w:val="en-IE"/>
        </w:rPr>
        <w:lastRenderedPageBreak/>
        <w:t xml:space="preserve">Clodagh McDermott   </w:t>
      </w:r>
      <w:r w:rsidRPr="003451E0">
        <w:rPr>
          <w:b w:val="0"/>
          <w:bCs/>
          <w:color w:val="auto"/>
          <w:sz w:val="32"/>
          <w:szCs w:val="32"/>
          <w:lang w:val="en-IE"/>
        </w:rPr>
        <w:tab/>
        <w:t xml:space="preserve">    </w:t>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r>
      <w:r w:rsidRPr="003451E0">
        <w:rPr>
          <w:b w:val="0"/>
          <w:bCs/>
          <w:color w:val="auto"/>
          <w:sz w:val="32"/>
          <w:szCs w:val="32"/>
          <w:lang w:val="en-IE"/>
        </w:rPr>
        <w:tab/>
        <w:t xml:space="preserve">            </w:t>
      </w:r>
      <w:r w:rsidR="00AC2099" w:rsidRPr="003451E0">
        <w:rPr>
          <w:sz w:val="32"/>
          <w:szCs w:val="32"/>
          <w:lang w:val="en-IE"/>
        </w:rPr>
        <w:t>Session 1, P</w:t>
      </w:r>
      <w:r w:rsidR="00AC2099" w:rsidRPr="003451E0">
        <w:rPr>
          <w:sz w:val="32"/>
          <w:szCs w:val="24"/>
        </w:rPr>
        <w:t>re-PhD</w:t>
      </w:r>
    </w:p>
    <w:p w14:paraId="29911FFF" w14:textId="77777777" w:rsidR="00565A99" w:rsidRPr="003451E0" w:rsidRDefault="00565A99" w:rsidP="00565A99">
      <w:pPr>
        <w:rPr>
          <w:sz w:val="10"/>
          <w:szCs w:val="10"/>
        </w:rPr>
      </w:pPr>
    </w:p>
    <w:p w14:paraId="3F854A1C" w14:textId="77777777" w:rsidR="00565A99" w:rsidRPr="003451E0" w:rsidRDefault="00565A99" w:rsidP="00565A99">
      <w:pPr>
        <w:spacing w:line="240" w:lineRule="auto"/>
        <w:jc w:val="both"/>
        <w:rPr>
          <w:color w:val="auto"/>
          <w:sz w:val="16"/>
          <w:szCs w:val="12"/>
          <w:lang w:val="en-IE"/>
        </w:rPr>
      </w:pPr>
    </w:p>
    <w:p w14:paraId="2CA6D78B" w14:textId="77777777" w:rsidR="002D5CE4" w:rsidRPr="003451E0" w:rsidRDefault="002D5CE4" w:rsidP="00565A99">
      <w:pPr>
        <w:spacing w:line="240" w:lineRule="auto"/>
        <w:jc w:val="both"/>
        <w:rPr>
          <w:bCs/>
          <w:color w:val="auto"/>
          <w:sz w:val="24"/>
          <w:szCs w:val="24"/>
          <w:lang w:val="en-IE"/>
        </w:rPr>
      </w:pPr>
      <w:r w:rsidRPr="003451E0">
        <w:rPr>
          <w:bCs/>
          <w:color w:val="auto"/>
          <w:sz w:val="24"/>
          <w:szCs w:val="24"/>
          <w:lang w:val="en-IE"/>
        </w:rPr>
        <w:t>The Application of Machine Learning and Deep Learning Techniques to Diagnose and Differentiate Stroke Subtype in the Acute Phase.</w:t>
      </w:r>
    </w:p>
    <w:p w14:paraId="084E92EC" w14:textId="77777777" w:rsidR="003F59F8" w:rsidRPr="003451E0" w:rsidRDefault="00565A99" w:rsidP="003F59F8">
      <w:pPr>
        <w:spacing w:line="240" w:lineRule="auto"/>
        <w:jc w:val="both"/>
        <w:rPr>
          <w:b w:val="0"/>
          <w:bCs/>
          <w:color w:val="auto"/>
          <w:sz w:val="20"/>
          <w:szCs w:val="20"/>
          <w:lang w:val="en-IE"/>
        </w:rPr>
      </w:pPr>
      <w:r w:rsidRPr="003451E0">
        <w:rPr>
          <w:b w:val="0"/>
          <w:bCs/>
          <w:color w:val="auto"/>
          <w:sz w:val="16"/>
          <w:szCs w:val="16"/>
          <w:lang w:val="en-IE"/>
        </w:rPr>
        <w:br/>
      </w:r>
      <w:r w:rsidR="003F59F8" w:rsidRPr="003451E0">
        <w:rPr>
          <w:b w:val="0"/>
          <w:bCs/>
          <w:color w:val="auto"/>
          <w:sz w:val="20"/>
          <w:szCs w:val="20"/>
          <w:lang w:val="en-IE"/>
        </w:rPr>
        <w:t>Clodagh McDermott</w:t>
      </w:r>
      <w:r w:rsidR="003F59F8" w:rsidRPr="003451E0">
        <w:rPr>
          <w:b w:val="0"/>
          <w:bCs/>
          <w:color w:val="auto"/>
          <w:sz w:val="20"/>
          <w:szCs w:val="20"/>
          <w:vertAlign w:val="superscript"/>
          <w:lang w:val="en-IE"/>
        </w:rPr>
        <w:t>1</w:t>
      </w:r>
      <w:r w:rsidR="003F59F8" w:rsidRPr="003451E0">
        <w:rPr>
          <w:b w:val="0"/>
          <w:bCs/>
          <w:color w:val="auto"/>
          <w:sz w:val="20"/>
          <w:szCs w:val="20"/>
          <w:lang w:val="en-IE"/>
        </w:rPr>
        <w:t>, Martin J O’Donnell</w:t>
      </w:r>
      <w:r w:rsidR="003F59F8" w:rsidRPr="003451E0">
        <w:rPr>
          <w:b w:val="0"/>
          <w:bCs/>
          <w:color w:val="auto"/>
          <w:sz w:val="20"/>
          <w:szCs w:val="20"/>
          <w:vertAlign w:val="superscript"/>
          <w:lang w:val="en-IE"/>
        </w:rPr>
        <w:t>1,2</w:t>
      </w:r>
      <w:r w:rsidR="003F59F8" w:rsidRPr="003451E0">
        <w:rPr>
          <w:b w:val="0"/>
          <w:bCs/>
          <w:color w:val="auto"/>
          <w:sz w:val="20"/>
          <w:szCs w:val="20"/>
          <w:lang w:val="en-IE"/>
        </w:rPr>
        <w:t>, Catherine Mooney</w:t>
      </w:r>
      <w:r w:rsidR="003F59F8" w:rsidRPr="003451E0">
        <w:rPr>
          <w:b w:val="0"/>
          <w:bCs/>
          <w:color w:val="auto"/>
          <w:sz w:val="20"/>
          <w:szCs w:val="20"/>
          <w:vertAlign w:val="superscript"/>
          <w:lang w:val="en-IE"/>
        </w:rPr>
        <w:t>3</w:t>
      </w:r>
    </w:p>
    <w:p w14:paraId="4967221A" w14:textId="77777777" w:rsidR="003F59F8" w:rsidRPr="003451E0" w:rsidRDefault="003F59F8" w:rsidP="003F59F8">
      <w:pPr>
        <w:spacing w:line="240" w:lineRule="auto"/>
        <w:jc w:val="both"/>
        <w:rPr>
          <w:b w:val="0"/>
          <w:bCs/>
          <w:color w:val="auto"/>
          <w:sz w:val="19"/>
          <w:szCs w:val="19"/>
          <w:lang w:val="en-IE"/>
        </w:rPr>
      </w:pPr>
      <w:r w:rsidRPr="003451E0">
        <w:rPr>
          <w:b w:val="0"/>
          <w:bCs/>
          <w:color w:val="auto"/>
          <w:sz w:val="19"/>
          <w:szCs w:val="19"/>
          <w:lang w:val="en-IE"/>
        </w:rPr>
        <w:t>1.</w:t>
      </w:r>
      <w:r w:rsidRPr="003451E0">
        <w:rPr>
          <w:b w:val="0"/>
          <w:bCs/>
          <w:color w:val="auto"/>
          <w:sz w:val="19"/>
          <w:szCs w:val="19"/>
          <w:lang w:val="en-IE"/>
        </w:rPr>
        <w:tab/>
        <w:t>Department of Geriatric Medicine, Galway University Hospital</w:t>
      </w:r>
    </w:p>
    <w:p w14:paraId="14942C65" w14:textId="77777777" w:rsidR="003F59F8" w:rsidRPr="003451E0" w:rsidRDefault="003F59F8" w:rsidP="003F59F8">
      <w:pPr>
        <w:spacing w:line="240" w:lineRule="auto"/>
        <w:jc w:val="both"/>
        <w:rPr>
          <w:b w:val="0"/>
          <w:bCs/>
          <w:color w:val="auto"/>
          <w:sz w:val="19"/>
          <w:szCs w:val="19"/>
          <w:lang w:val="en-IE"/>
        </w:rPr>
      </w:pPr>
      <w:r w:rsidRPr="003451E0">
        <w:rPr>
          <w:b w:val="0"/>
          <w:bCs/>
          <w:color w:val="auto"/>
          <w:sz w:val="19"/>
          <w:szCs w:val="19"/>
          <w:lang w:val="en-IE"/>
        </w:rPr>
        <w:t>2.</w:t>
      </w:r>
      <w:r w:rsidRPr="003451E0">
        <w:rPr>
          <w:b w:val="0"/>
          <w:bCs/>
          <w:color w:val="auto"/>
          <w:sz w:val="19"/>
          <w:szCs w:val="19"/>
          <w:lang w:val="en-IE"/>
        </w:rPr>
        <w:tab/>
        <w:t>HRB Clinical Research Facility, University of Galway</w:t>
      </w:r>
    </w:p>
    <w:p w14:paraId="584798D7" w14:textId="7761C64E" w:rsidR="00565A99" w:rsidRPr="003451E0" w:rsidRDefault="003F59F8" w:rsidP="003F59F8">
      <w:pPr>
        <w:spacing w:line="240" w:lineRule="auto"/>
        <w:jc w:val="both"/>
        <w:rPr>
          <w:b w:val="0"/>
          <w:bCs/>
          <w:color w:val="auto"/>
          <w:sz w:val="19"/>
          <w:szCs w:val="19"/>
          <w:lang w:val="en-IE"/>
        </w:rPr>
      </w:pPr>
      <w:r w:rsidRPr="003451E0">
        <w:rPr>
          <w:b w:val="0"/>
          <w:bCs/>
          <w:color w:val="auto"/>
          <w:sz w:val="19"/>
          <w:szCs w:val="19"/>
          <w:lang w:val="en-IE"/>
        </w:rPr>
        <w:t>3.</w:t>
      </w:r>
      <w:r w:rsidRPr="003451E0">
        <w:rPr>
          <w:b w:val="0"/>
          <w:bCs/>
          <w:color w:val="auto"/>
          <w:sz w:val="19"/>
          <w:szCs w:val="19"/>
          <w:lang w:val="en-IE"/>
        </w:rPr>
        <w:tab/>
        <w:t>School of Computer Science, College of Science, University College Dublin</w:t>
      </w:r>
    </w:p>
    <w:p w14:paraId="7D01A5BA" w14:textId="77777777" w:rsidR="003F59F8" w:rsidRPr="003451E0" w:rsidRDefault="003F59F8" w:rsidP="003F59F8">
      <w:pPr>
        <w:spacing w:line="240" w:lineRule="auto"/>
        <w:jc w:val="both"/>
        <w:rPr>
          <w:b w:val="0"/>
          <w:bCs/>
          <w:color w:val="auto"/>
          <w:sz w:val="20"/>
          <w:szCs w:val="20"/>
          <w:lang w:val="en-IE"/>
        </w:rPr>
      </w:pPr>
    </w:p>
    <w:p w14:paraId="4DBF62BF" w14:textId="77777777" w:rsidR="00565A99" w:rsidRPr="003451E0" w:rsidRDefault="00565A99" w:rsidP="00565A99">
      <w:pPr>
        <w:spacing w:line="240" w:lineRule="auto"/>
        <w:jc w:val="both"/>
        <w:rPr>
          <w:bCs/>
          <w:color w:val="auto"/>
          <w:sz w:val="20"/>
          <w:szCs w:val="20"/>
          <w:lang w:val="en-IE"/>
        </w:rPr>
      </w:pPr>
      <w:r w:rsidRPr="003451E0">
        <w:rPr>
          <w:bCs/>
          <w:color w:val="auto"/>
          <w:sz w:val="20"/>
          <w:szCs w:val="20"/>
          <w:lang w:val="en-IE"/>
        </w:rPr>
        <w:t>Scientific abstract</w:t>
      </w:r>
    </w:p>
    <w:p w14:paraId="423C0FC7" w14:textId="77777777" w:rsidR="00565A99" w:rsidRPr="003451E0" w:rsidRDefault="00565A99" w:rsidP="00565A99">
      <w:pPr>
        <w:spacing w:line="240" w:lineRule="auto"/>
        <w:jc w:val="both"/>
        <w:rPr>
          <w:bCs/>
          <w:color w:val="auto"/>
          <w:sz w:val="20"/>
          <w:szCs w:val="20"/>
          <w:lang w:val="en-IE"/>
        </w:rPr>
      </w:pPr>
    </w:p>
    <w:p w14:paraId="15362FB2" w14:textId="77777777" w:rsidR="00565A99" w:rsidRPr="003451E0" w:rsidRDefault="00565A99" w:rsidP="00565A99">
      <w:pPr>
        <w:pStyle w:val="ListParagraph"/>
        <w:spacing w:line="240" w:lineRule="auto"/>
        <w:ind w:left="0"/>
        <w:jc w:val="both"/>
        <w:rPr>
          <w:b w:val="0"/>
          <w:bCs/>
          <w:i/>
          <w:iCs/>
          <w:color w:val="auto"/>
          <w:sz w:val="20"/>
          <w:szCs w:val="20"/>
        </w:rPr>
      </w:pPr>
      <w:r w:rsidRPr="003451E0">
        <w:rPr>
          <w:b w:val="0"/>
          <w:bCs/>
          <w:i/>
          <w:iCs/>
          <w:color w:val="auto"/>
          <w:sz w:val="20"/>
          <w:szCs w:val="20"/>
        </w:rPr>
        <w:t xml:space="preserve">Background </w:t>
      </w:r>
    </w:p>
    <w:p w14:paraId="5AD07071" w14:textId="77777777" w:rsidR="00565A99" w:rsidRPr="003451E0" w:rsidRDefault="00565A99" w:rsidP="00565A99">
      <w:pPr>
        <w:pStyle w:val="ListParagraph"/>
        <w:spacing w:line="240" w:lineRule="auto"/>
        <w:ind w:left="0"/>
        <w:jc w:val="both"/>
        <w:rPr>
          <w:b w:val="0"/>
          <w:bCs/>
          <w:i/>
          <w:iCs/>
          <w:color w:val="auto"/>
          <w:sz w:val="8"/>
          <w:szCs w:val="8"/>
        </w:rPr>
      </w:pPr>
    </w:p>
    <w:p w14:paraId="16245402" w14:textId="5641AF1B" w:rsidR="00565A99" w:rsidRPr="003451E0" w:rsidRDefault="003E4CA3" w:rsidP="00565A99">
      <w:pPr>
        <w:pStyle w:val="ListParagraph"/>
        <w:spacing w:line="240" w:lineRule="auto"/>
        <w:ind w:left="0"/>
        <w:jc w:val="both"/>
        <w:rPr>
          <w:b w:val="0"/>
          <w:bCs/>
          <w:color w:val="auto"/>
          <w:sz w:val="20"/>
          <w:szCs w:val="20"/>
        </w:rPr>
      </w:pPr>
      <w:r w:rsidRPr="003451E0">
        <w:rPr>
          <w:b w:val="0"/>
          <w:bCs/>
          <w:color w:val="auto"/>
          <w:sz w:val="20"/>
          <w:szCs w:val="20"/>
        </w:rPr>
        <w:t>Stroke is a leading cause of death worldwide and leaves most survivors with permanent disability.</w:t>
      </w:r>
      <w:r w:rsidRPr="003451E0">
        <w:rPr>
          <w:b w:val="0"/>
          <w:bCs/>
          <w:color w:val="auto"/>
          <w:sz w:val="20"/>
          <w:szCs w:val="20"/>
          <w:vertAlign w:val="superscript"/>
        </w:rPr>
        <w:t>1</w:t>
      </w:r>
      <w:r w:rsidRPr="003451E0">
        <w:rPr>
          <w:b w:val="0"/>
          <w:bCs/>
          <w:color w:val="auto"/>
          <w:sz w:val="20"/>
          <w:szCs w:val="20"/>
        </w:rPr>
        <w:t xml:space="preserve"> Stroke presents diagnostic challenges, which limits access to effective reperfusion therapies in the form of thrombolysis or endovascular thrombectomy (EVT). Currently, neuroimaging is required before any intervention. Delays to neuroimaging is a major reason for underuse of time-sensitive reperfusion therapies. What is clearly missing is an easier, faster method to distinguish </w:t>
      </w:r>
      <w:proofErr w:type="spellStart"/>
      <w:r w:rsidRPr="003451E0">
        <w:rPr>
          <w:b w:val="0"/>
          <w:bCs/>
          <w:color w:val="auto"/>
          <w:sz w:val="20"/>
          <w:szCs w:val="20"/>
        </w:rPr>
        <w:t>ischaemic</w:t>
      </w:r>
      <w:proofErr w:type="spellEnd"/>
      <w:r w:rsidRPr="003451E0">
        <w:rPr>
          <w:b w:val="0"/>
          <w:bCs/>
          <w:color w:val="auto"/>
          <w:sz w:val="20"/>
          <w:szCs w:val="20"/>
        </w:rPr>
        <w:t xml:space="preserve"> from </w:t>
      </w:r>
      <w:proofErr w:type="spellStart"/>
      <w:r w:rsidRPr="003451E0">
        <w:rPr>
          <w:b w:val="0"/>
          <w:bCs/>
          <w:color w:val="auto"/>
          <w:sz w:val="20"/>
          <w:szCs w:val="20"/>
        </w:rPr>
        <w:t>haemorrhagic</w:t>
      </w:r>
      <w:proofErr w:type="spellEnd"/>
      <w:r w:rsidRPr="003451E0">
        <w:rPr>
          <w:b w:val="0"/>
          <w:bCs/>
          <w:color w:val="auto"/>
          <w:sz w:val="20"/>
          <w:szCs w:val="20"/>
        </w:rPr>
        <w:t xml:space="preserve"> stroke, which would allow for point-of-care management.</w:t>
      </w:r>
    </w:p>
    <w:p w14:paraId="30E78503" w14:textId="77777777" w:rsidR="003E4CA3" w:rsidRPr="003451E0" w:rsidRDefault="003E4CA3" w:rsidP="00565A99">
      <w:pPr>
        <w:pStyle w:val="ListParagraph"/>
        <w:spacing w:line="240" w:lineRule="auto"/>
        <w:ind w:left="0"/>
        <w:jc w:val="both"/>
        <w:rPr>
          <w:b w:val="0"/>
          <w:bCs/>
          <w:color w:val="auto"/>
          <w:sz w:val="20"/>
          <w:szCs w:val="20"/>
        </w:rPr>
      </w:pPr>
    </w:p>
    <w:p w14:paraId="0AB781CF" w14:textId="112C1196" w:rsidR="00565A99" w:rsidRPr="003451E0" w:rsidRDefault="00565A99" w:rsidP="00565A99">
      <w:pPr>
        <w:pStyle w:val="ListParagraph"/>
        <w:spacing w:line="240" w:lineRule="auto"/>
        <w:ind w:left="0"/>
        <w:jc w:val="both"/>
        <w:rPr>
          <w:b w:val="0"/>
          <w:bCs/>
          <w:i/>
          <w:iCs/>
          <w:color w:val="auto"/>
          <w:sz w:val="20"/>
          <w:szCs w:val="20"/>
        </w:rPr>
      </w:pPr>
      <w:r w:rsidRPr="003451E0">
        <w:rPr>
          <w:b w:val="0"/>
          <w:bCs/>
          <w:i/>
          <w:iCs/>
          <w:color w:val="auto"/>
          <w:sz w:val="20"/>
          <w:szCs w:val="20"/>
        </w:rPr>
        <w:t>Aims</w:t>
      </w:r>
      <w:r w:rsidR="00682F04" w:rsidRPr="003451E0">
        <w:rPr>
          <w:b w:val="0"/>
          <w:bCs/>
          <w:i/>
          <w:iCs/>
          <w:color w:val="auto"/>
          <w:sz w:val="20"/>
          <w:szCs w:val="20"/>
        </w:rPr>
        <w:t xml:space="preserve"> and </w:t>
      </w:r>
      <w:r w:rsidRPr="003451E0">
        <w:rPr>
          <w:b w:val="0"/>
          <w:bCs/>
          <w:i/>
          <w:iCs/>
          <w:color w:val="auto"/>
          <w:sz w:val="20"/>
          <w:szCs w:val="20"/>
        </w:rPr>
        <w:t>Objectives</w:t>
      </w:r>
    </w:p>
    <w:p w14:paraId="3CFB94B4" w14:textId="77777777" w:rsidR="00565A99" w:rsidRPr="003451E0" w:rsidRDefault="00565A99" w:rsidP="00565A99">
      <w:pPr>
        <w:pStyle w:val="ListParagraph"/>
        <w:spacing w:line="240" w:lineRule="auto"/>
        <w:ind w:left="0"/>
        <w:jc w:val="both"/>
        <w:rPr>
          <w:b w:val="0"/>
          <w:bCs/>
          <w:i/>
          <w:iCs/>
          <w:color w:val="auto"/>
          <w:sz w:val="8"/>
          <w:szCs w:val="8"/>
        </w:rPr>
      </w:pPr>
    </w:p>
    <w:p w14:paraId="10E72C24" w14:textId="24CFC90F" w:rsidR="00565A99" w:rsidRPr="003451E0" w:rsidRDefault="00682F04" w:rsidP="00565A99">
      <w:pPr>
        <w:pStyle w:val="ListParagraph"/>
        <w:spacing w:line="240" w:lineRule="auto"/>
        <w:ind w:left="0"/>
        <w:jc w:val="both"/>
        <w:rPr>
          <w:b w:val="0"/>
          <w:bCs/>
          <w:color w:val="auto"/>
          <w:sz w:val="20"/>
          <w:szCs w:val="20"/>
        </w:rPr>
      </w:pPr>
      <w:r w:rsidRPr="003451E0">
        <w:rPr>
          <w:b w:val="0"/>
          <w:bCs/>
          <w:color w:val="auto"/>
          <w:sz w:val="20"/>
          <w:szCs w:val="20"/>
        </w:rPr>
        <w:t xml:space="preserve">The primary objectives of this project are to develop a clinical prediction tool (CPT), </w:t>
      </w:r>
      <w:proofErr w:type="spellStart"/>
      <w:r w:rsidRPr="003451E0">
        <w:rPr>
          <w:b w:val="0"/>
          <w:bCs/>
          <w:color w:val="auto"/>
          <w:sz w:val="20"/>
          <w:szCs w:val="20"/>
        </w:rPr>
        <w:t>utilising</w:t>
      </w:r>
      <w:proofErr w:type="spellEnd"/>
      <w:r w:rsidRPr="003451E0">
        <w:rPr>
          <w:b w:val="0"/>
          <w:bCs/>
          <w:color w:val="auto"/>
          <w:sz w:val="20"/>
          <w:szCs w:val="20"/>
        </w:rPr>
        <w:t xml:space="preserve"> a combination of clinical features and non-invasive beside investigations (vital signs and ECG), via supervised machine learning algorithms to diagnose stroke and differentiate into its subtypes </w:t>
      </w:r>
      <w:proofErr w:type="gramStart"/>
      <w:r w:rsidRPr="003451E0">
        <w:rPr>
          <w:b w:val="0"/>
          <w:bCs/>
          <w:color w:val="auto"/>
          <w:sz w:val="20"/>
          <w:szCs w:val="20"/>
        </w:rPr>
        <w:t>i.e.</w:t>
      </w:r>
      <w:proofErr w:type="gramEnd"/>
      <w:r w:rsidRPr="003451E0">
        <w:rPr>
          <w:b w:val="0"/>
          <w:bCs/>
          <w:color w:val="auto"/>
          <w:sz w:val="20"/>
          <w:szCs w:val="20"/>
        </w:rPr>
        <w:t xml:space="preserve"> intracranial </w:t>
      </w:r>
      <w:proofErr w:type="spellStart"/>
      <w:r w:rsidRPr="003451E0">
        <w:rPr>
          <w:b w:val="0"/>
          <w:bCs/>
          <w:color w:val="auto"/>
          <w:sz w:val="20"/>
          <w:szCs w:val="20"/>
        </w:rPr>
        <w:t>haemorrhage</w:t>
      </w:r>
      <w:proofErr w:type="spellEnd"/>
      <w:r w:rsidRPr="003451E0">
        <w:rPr>
          <w:b w:val="0"/>
          <w:bCs/>
          <w:color w:val="auto"/>
          <w:sz w:val="20"/>
          <w:szCs w:val="20"/>
        </w:rPr>
        <w:t xml:space="preserve"> (ICH), non-Large Vessel Occlusion </w:t>
      </w:r>
      <w:proofErr w:type="spellStart"/>
      <w:r w:rsidRPr="003451E0">
        <w:rPr>
          <w:b w:val="0"/>
          <w:bCs/>
          <w:color w:val="auto"/>
          <w:sz w:val="20"/>
          <w:szCs w:val="20"/>
        </w:rPr>
        <w:t>ischaemic</w:t>
      </w:r>
      <w:proofErr w:type="spellEnd"/>
      <w:r w:rsidRPr="003451E0">
        <w:rPr>
          <w:b w:val="0"/>
          <w:bCs/>
          <w:color w:val="auto"/>
          <w:sz w:val="20"/>
          <w:szCs w:val="20"/>
        </w:rPr>
        <w:t xml:space="preserve"> (non-LVO) stroke and Large Vessel Occlusion (LVO) </w:t>
      </w:r>
      <w:proofErr w:type="spellStart"/>
      <w:r w:rsidRPr="003451E0">
        <w:rPr>
          <w:b w:val="0"/>
          <w:bCs/>
          <w:color w:val="auto"/>
          <w:sz w:val="20"/>
          <w:szCs w:val="20"/>
        </w:rPr>
        <w:t>ischaemic</w:t>
      </w:r>
      <w:proofErr w:type="spellEnd"/>
      <w:r w:rsidRPr="003451E0">
        <w:rPr>
          <w:b w:val="0"/>
          <w:bCs/>
          <w:color w:val="auto"/>
          <w:sz w:val="20"/>
          <w:szCs w:val="20"/>
        </w:rPr>
        <w:t xml:space="preserve"> stroke.</w:t>
      </w:r>
    </w:p>
    <w:p w14:paraId="5260FBAC" w14:textId="77777777" w:rsidR="00AB09BA" w:rsidRPr="003451E0" w:rsidRDefault="00AB09BA" w:rsidP="00565A99">
      <w:pPr>
        <w:pStyle w:val="ListParagraph"/>
        <w:spacing w:line="240" w:lineRule="auto"/>
        <w:ind w:left="0"/>
        <w:jc w:val="both"/>
        <w:rPr>
          <w:b w:val="0"/>
          <w:bCs/>
          <w:color w:val="auto"/>
          <w:sz w:val="20"/>
          <w:szCs w:val="20"/>
        </w:rPr>
      </w:pPr>
    </w:p>
    <w:p w14:paraId="0F952C62" w14:textId="77777777" w:rsidR="00565A99" w:rsidRPr="003451E0" w:rsidRDefault="00565A99" w:rsidP="00565A99">
      <w:pPr>
        <w:pStyle w:val="ListParagraph"/>
        <w:spacing w:line="240" w:lineRule="auto"/>
        <w:ind w:left="0"/>
        <w:jc w:val="both"/>
        <w:rPr>
          <w:b w:val="0"/>
          <w:bCs/>
          <w:i/>
          <w:iCs/>
          <w:color w:val="auto"/>
          <w:sz w:val="20"/>
          <w:szCs w:val="20"/>
        </w:rPr>
      </w:pPr>
      <w:r w:rsidRPr="003451E0">
        <w:rPr>
          <w:b w:val="0"/>
          <w:bCs/>
          <w:i/>
          <w:iCs/>
          <w:color w:val="auto"/>
          <w:sz w:val="20"/>
          <w:szCs w:val="20"/>
        </w:rPr>
        <w:t>Methods</w:t>
      </w:r>
    </w:p>
    <w:p w14:paraId="68D47421" w14:textId="77777777" w:rsidR="00565A99" w:rsidRPr="003451E0" w:rsidRDefault="00565A99" w:rsidP="00565A99">
      <w:pPr>
        <w:pStyle w:val="ListParagraph"/>
        <w:spacing w:line="240" w:lineRule="auto"/>
        <w:ind w:left="0"/>
        <w:jc w:val="both"/>
        <w:rPr>
          <w:b w:val="0"/>
          <w:bCs/>
          <w:i/>
          <w:iCs/>
          <w:color w:val="auto"/>
          <w:sz w:val="8"/>
          <w:szCs w:val="8"/>
        </w:rPr>
      </w:pPr>
    </w:p>
    <w:p w14:paraId="3B0360B7" w14:textId="6DA3CA4D" w:rsidR="00565A99" w:rsidRPr="003451E0" w:rsidRDefault="00AB09BA" w:rsidP="00565A99">
      <w:pPr>
        <w:pStyle w:val="ListParagraph"/>
        <w:spacing w:line="240" w:lineRule="auto"/>
        <w:ind w:left="0"/>
        <w:jc w:val="both"/>
        <w:rPr>
          <w:b w:val="0"/>
          <w:bCs/>
          <w:color w:val="auto"/>
          <w:sz w:val="20"/>
          <w:szCs w:val="20"/>
        </w:rPr>
      </w:pPr>
      <w:r w:rsidRPr="003451E0">
        <w:rPr>
          <w:b w:val="0"/>
          <w:bCs/>
          <w:color w:val="auto"/>
          <w:sz w:val="20"/>
          <w:szCs w:val="20"/>
        </w:rPr>
        <w:t>Using data from the multi-</w:t>
      </w:r>
      <w:proofErr w:type="spellStart"/>
      <w:r w:rsidRPr="003451E0">
        <w:rPr>
          <w:b w:val="0"/>
          <w:bCs/>
          <w:color w:val="auto"/>
          <w:sz w:val="20"/>
          <w:szCs w:val="20"/>
        </w:rPr>
        <w:t>centre</w:t>
      </w:r>
      <w:proofErr w:type="spellEnd"/>
      <w:r w:rsidRPr="003451E0">
        <w:rPr>
          <w:b w:val="0"/>
          <w:bCs/>
          <w:color w:val="auto"/>
          <w:sz w:val="20"/>
          <w:szCs w:val="20"/>
        </w:rPr>
        <w:t xml:space="preserve"> case-control study INTERSTROKE</w:t>
      </w:r>
      <w:r w:rsidRPr="003451E0">
        <w:rPr>
          <w:b w:val="0"/>
          <w:bCs/>
          <w:color w:val="auto"/>
          <w:sz w:val="20"/>
          <w:szCs w:val="20"/>
          <w:vertAlign w:val="superscript"/>
        </w:rPr>
        <w:t>2</w:t>
      </w:r>
      <w:r w:rsidRPr="003451E0">
        <w:rPr>
          <w:b w:val="0"/>
          <w:bCs/>
          <w:color w:val="auto"/>
          <w:sz w:val="20"/>
          <w:szCs w:val="20"/>
        </w:rPr>
        <w:t xml:space="preserve">, we will develop, validate, and test supervised learning models for stroke identification and classification. We will investigate baseline demographics, symptoms, medical history, medications, examination findings, vital signs, and ECG, to generate the models. The model will calculate the predictive probability of </w:t>
      </w:r>
      <w:proofErr w:type="spellStart"/>
      <w:r w:rsidRPr="003451E0">
        <w:rPr>
          <w:b w:val="0"/>
          <w:bCs/>
          <w:color w:val="auto"/>
          <w:sz w:val="20"/>
          <w:szCs w:val="20"/>
        </w:rPr>
        <w:t>haemorrhagic</w:t>
      </w:r>
      <w:proofErr w:type="spellEnd"/>
      <w:r w:rsidRPr="003451E0">
        <w:rPr>
          <w:b w:val="0"/>
          <w:bCs/>
          <w:color w:val="auto"/>
          <w:sz w:val="20"/>
          <w:szCs w:val="20"/>
        </w:rPr>
        <w:t xml:space="preserve"> stroke, as well as subtype LVO </w:t>
      </w:r>
      <w:proofErr w:type="spellStart"/>
      <w:r w:rsidRPr="003451E0">
        <w:rPr>
          <w:b w:val="0"/>
          <w:bCs/>
          <w:color w:val="auto"/>
          <w:sz w:val="20"/>
          <w:szCs w:val="20"/>
        </w:rPr>
        <w:t>ischaemic</w:t>
      </w:r>
      <w:proofErr w:type="spellEnd"/>
      <w:r w:rsidRPr="003451E0">
        <w:rPr>
          <w:b w:val="0"/>
          <w:bCs/>
          <w:color w:val="auto"/>
          <w:sz w:val="20"/>
          <w:szCs w:val="20"/>
        </w:rPr>
        <w:t xml:space="preserve"> stroke, non-LVO </w:t>
      </w:r>
      <w:proofErr w:type="spellStart"/>
      <w:r w:rsidRPr="003451E0">
        <w:rPr>
          <w:b w:val="0"/>
          <w:bCs/>
          <w:color w:val="auto"/>
          <w:sz w:val="20"/>
          <w:szCs w:val="20"/>
        </w:rPr>
        <w:t>ischaemic</w:t>
      </w:r>
      <w:proofErr w:type="spellEnd"/>
      <w:r w:rsidRPr="003451E0">
        <w:rPr>
          <w:b w:val="0"/>
          <w:bCs/>
          <w:color w:val="auto"/>
          <w:sz w:val="20"/>
          <w:szCs w:val="20"/>
        </w:rPr>
        <w:t xml:space="preserve"> stroke and ICH. Cases and controls will be randomly allocated into derivation, validation, and test cohorts. Development and analyses will be conducted using R.</w:t>
      </w:r>
    </w:p>
    <w:p w14:paraId="3F94DD7D" w14:textId="77777777" w:rsidR="00AB09BA" w:rsidRPr="003451E0" w:rsidRDefault="00AB09BA" w:rsidP="00565A99">
      <w:pPr>
        <w:pStyle w:val="ListParagraph"/>
        <w:spacing w:line="240" w:lineRule="auto"/>
        <w:ind w:left="0"/>
        <w:jc w:val="both"/>
        <w:rPr>
          <w:b w:val="0"/>
          <w:bCs/>
          <w:i/>
          <w:iCs/>
          <w:color w:val="auto"/>
          <w:sz w:val="20"/>
          <w:szCs w:val="20"/>
        </w:rPr>
      </w:pPr>
    </w:p>
    <w:p w14:paraId="0BA21B3C" w14:textId="77777777" w:rsidR="00565A99" w:rsidRPr="003451E0" w:rsidRDefault="00565A99" w:rsidP="00565A99">
      <w:pPr>
        <w:pStyle w:val="ListParagraph"/>
        <w:spacing w:line="240" w:lineRule="auto"/>
        <w:ind w:left="0"/>
        <w:jc w:val="both"/>
        <w:rPr>
          <w:b w:val="0"/>
          <w:bCs/>
          <w:i/>
          <w:iCs/>
          <w:color w:val="auto"/>
          <w:sz w:val="20"/>
          <w:szCs w:val="20"/>
        </w:rPr>
      </w:pPr>
      <w:r w:rsidRPr="003451E0">
        <w:rPr>
          <w:b w:val="0"/>
          <w:bCs/>
          <w:i/>
          <w:iCs/>
          <w:color w:val="auto"/>
          <w:sz w:val="20"/>
          <w:szCs w:val="20"/>
        </w:rPr>
        <w:t>Discussion</w:t>
      </w:r>
    </w:p>
    <w:p w14:paraId="64FB7C99" w14:textId="77777777" w:rsidR="00565A99" w:rsidRPr="003451E0" w:rsidRDefault="00565A99" w:rsidP="00565A99">
      <w:pPr>
        <w:pStyle w:val="ListParagraph"/>
        <w:spacing w:line="240" w:lineRule="auto"/>
        <w:ind w:left="0"/>
        <w:jc w:val="both"/>
        <w:rPr>
          <w:b w:val="0"/>
          <w:bCs/>
          <w:i/>
          <w:iCs/>
          <w:color w:val="auto"/>
          <w:sz w:val="8"/>
          <w:szCs w:val="8"/>
        </w:rPr>
      </w:pPr>
    </w:p>
    <w:p w14:paraId="00916DCE" w14:textId="77777777" w:rsidR="00DC5776" w:rsidRPr="003451E0" w:rsidRDefault="00DC5776" w:rsidP="00565A99">
      <w:pPr>
        <w:pStyle w:val="ListParagraph"/>
        <w:spacing w:line="240" w:lineRule="auto"/>
        <w:ind w:left="0"/>
        <w:jc w:val="both"/>
        <w:rPr>
          <w:b w:val="0"/>
          <w:bCs/>
          <w:color w:val="auto"/>
          <w:sz w:val="20"/>
          <w:szCs w:val="20"/>
        </w:rPr>
      </w:pPr>
      <w:r w:rsidRPr="003451E0">
        <w:rPr>
          <w:b w:val="0"/>
          <w:bCs/>
          <w:color w:val="auto"/>
          <w:sz w:val="20"/>
          <w:szCs w:val="20"/>
        </w:rPr>
        <w:t xml:space="preserve">The anticipated outcome of this research is the development a CPT, which could be incorporated into clinical practice in the pre-hospital setting. A CPT which identifies brain </w:t>
      </w:r>
      <w:proofErr w:type="spellStart"/>
      <w:r w:rsidRPr="003451E0">
        <w:rPr>
          <w:b w:val="0"/>
          <w:bCs/>
          <w:color w:val="auto"/>
          <w:sz w:val="20"/>
          <w:szCs w:val="20"/>
        </w:rPr>
        <w:t>haemorrhage</w:t>
      </w:r>
      <w:proofErr w:type="spellEnd"/>
      <w:r w:rsidRPr="003451E0">
        <w:rPr>
          <w:b w:val="0"/>
          <w:bCs/>
          <w:color w:val="auto"/>
          <w:sz w:val="20"/>
          <w:szCs w:val="20"/>
        </w:rPr>
        <w:t xml:space="preserve">, with sensitivities and specificities comparable to the gold standard of CT, may make community thrombolysis possible. This CPT could also identify patients with probable LVO, leading to their direct transport to the closest EVT </w:t>
      </w:r>
      <w:proofErr w:type="spellStart"/>
      <w:r w:rsidRPr="003451E0">
        <w:rPr>
          <w:b w:val="0"/>
          <w:bCs/>
          <w:color w:val="auto"/>
          <w:sz w:val="20"/>
          <w:szCs w:val="20"/>
        </w:rPr>
        <w:t>centre</w:t>
      </w:r>
      <w:proofErr w:type="spellEnd"/>
      <w:r w:rsidRPr="003451E0">
        <w:rPr>
          <w:b w:val="0"/>
          <w:bCs/>
          <w:color w:val="auto"/>
          <w:sz w:val="20"/>
          <w:szCs w:val="20"/>
        </w:rPr>
        <w:t>. Employing a combination diagnostic-modality approach in stroke has not previously been explored and could prove highly effective.</w:t>
      </w:r>
    </w:p>
    <w:p w14:paraId="43BFAD31" w14:textId="0A28D389" w:rsidR="00565A99" w:rsidRPr="003451E0" w:rsidRDefault="00565A99" w:rsidP="00565A99">
      <w:pPr>
        <w:pStyle w:val="ListParagraph"/>
        <w:spacing w:line="240" w:lineRule="auto"/>
        <w:ind w:left="0"/>
        <w:jc w:val="both"/>
        <w:rPr>
          <w:bCs/>
          <w:color w:val="auto"/>
          <w:sz w:val="20"/>
          <w:szCs w:val="20"/>
          <w:lang w:val="en-IE"/>
        </w:rPr>
      </w:pPr>
    </w:p>
    <w:p w14:paraId="2B641309" w14:textId="77777777" w:rsidR="00565A99" w:rsidRPr="003451E0" w:rsidRDefault="00565A99" w:rsidP="00565A99">
      <w:pPr>
        <w:pStyle w:val="ListParagraph"/>
        <w:spacing w:line="240" w:lineRule="auto"/>
        <w:ind w:left="0"/>
        <w:jc w:val="both"/>
        <w:rPr>
          <w:bCs/>
          <w:color w:val="auto"/>
          <w:sz w:val="20"/>
          <w:szCs w:val="20"/>
          <w:lang w:val="en-IE"/>
        </w:rPr>
      </w:pPr>
      <w:r w:rsidRPr="003451E0">
        <w:rPr>
          <w:bCs/>
          <w:color w:val="auto"/>
          <w:sz w:val="20"/>
          <w:szCs w:val="20"/>
          <w:lang w:val="en-IE"/>
        </w:rPr>
        <w:t>Lay Summary</w:t>
      </w:r>
    </w:p>
    <w:p w14:paraId="7D581875" w14:textId="77777777" w:rsidR="004E05C4" w:rsidRPr="003451E0" w:rsidRDefault="00565A99" w:rsidP="004E05C4">
      <w:pPr>
        <w:spacing w:line="240" w:lineRule="auto"/>
        <w:jc w:val="both"/>
        <w:rPr>
          <w:rFonts w:cstheme="minorHAnsi"/>
          <w:b w:val="0"/>
          <w:bCs/>
          <w:color w:val="auto"/>
          <w:sz w:val="20"/>
          <w:szCs w:val="20"/>
        </w:rPr>
      </w:pPr>
      <w:r w:rsidRPr="003451E0">
        <w:rPr>
          <w:bCs/>
          <w:color w:val="auto"/>
          <w:sz w:val="16"/>
          <w:szCs w:val="16"/>
          <w:lang w:val="en-IE"/>
        </w:rPr>
        <w:br/>
      </w:r>
      <w:r w:rsidR="004E05C4" w:rsidRPr="003451E0">
        <w:rPr>
          <w:rFonts w:cstheme="minorHAnsi"/>
          <w:b w:val="0"/>
          <w:bCs/>
          <w:color w:val="auto"/>
          <w:sz w:val="20"/>
          <w:szCs w:val="20"/>
        </w:rPr>
        <w:t>Stroke is a leading cause of acquired adult disability and death.</w:t>
      </w:r>
      <w:r w:rsidR="004E05C4" w:rsidRPr="003451E0">
        <w:rPr>
          <w:rFonts w:cstheme="minorHAnsi"/>
          <w:b w:val="0"/>
          <w:bCs/>
          <w:color w:val="auto"/>
          <w:sz w:val="20"/>
          <w:szCs w:val="20"/>
          <w:vertAlign w:val="superscript"/>
        </w:rPr>
        <w:t>1</w:t>
      </w:r>
      <w:r w:rsidR="004E05C4" w:rsidRPr="003451E0">
        <w:rPr>
          <w:rFonts w:cstheme="minorHAnsi"/>
          <w:b w:val="0"/>
          <w:bCs/>
          <w:color w:val="auto"/>
          <w:sz w:val="20"/>
          <w:szCs w:val="20"/>
        </w:rPr>
        <w:t xml:space="preserve"> Stroke presents diagnostic challenges, which limits its access to effective therapies. This project will aim for novel machine learning techniques to diagnose stroke and classify it as a </w:t>
      </w:r>
      <w:proofErr w:type="spellStart"/>
      <w:r w:rsidR="004E05C4" w:rsidRPr="003451E0">
        <w:rPr>
          <w:rFonts w:cstheme="minorHAnsi"/>
          <w:b w:val="0"/>
          <w:bCs/>
          <w:color w:val="auto"/>
          <w:sz w:val="20"/>
          <w:szCs w:val="20"/>
        </w:rPr>
        <w:t>haemorrhagic</w:t>
      </w:r>
      <w:proofErr w:type="spellEnd"/>
      <w:r w:rsidR="004E05C4" w:rsidRPr="003451E0">
        <w:rPr>
          <w:rFonts w:cstheme="minorHAnsi"/>
          <w:b w:val="0"/>
          <w:bCs/>
          <w:color w:val="auto"/>
          <w:sz w:val="20"/>
          <w:szCs w:val="20"/>
        </w:rPr>
        <w:t xml:space="preserve"> (bleed) or </w:t>
      </w:r>
      <w:proofErr w:type="spellStart"/>
      <w:r w:rsidR="004E05C4" w:rsidRPr="003451E0">
        <w:rPr>
          <w:rFonts w:cstheme="minorHAnsi"/>
          <w:b w:val="0"/>
          <w:bCs/>
          <w:color w:val="auto"/>
          <w:sz w:val="20"/>
          <w:szCs w:val="20"/>
        </w:rPr>
        <w:t>ischaemic</w:t>
      </w:r>
      <w:proofErr w:type="spellEnd"/>
      <w:r w:rsidR="004E05C4" w:rsidRPr="003451E0">
        <w:rPr>
          <w:rFonts w:cstheme="minorHAnsi"/>
          <w:b w:val="0"/>
          <w:bCs/>
          <w:color w:val="auto"/>
          <w:sz w:val="20"/>
          <w:szCs w:val="20"/>
        </w:rPr>
        <w:t xml:space="preserve"> (clot) stroke. The ability to diagnose stroke and differentiate it into its subtypes at initial point-of-contact would allow for faster intervention with effective treatments as well as guide further management. The tool will be developed from pre-existing data collected during a multi-</w:t>
      </w:r>
      <w:proofErr w:type="spellStart"/>
      <w:r w:rsidR="004E05C4" w:rsidRPr="003451E0">
        <w:rPr>
          <w:rFonts w:cstheme="minorHAnsi"/>
          <w:b w:val="0"/>
          <w:bCs/>
          <w:color w:val="auto"/>
          <w:sz w:val="20"/>
          <w:szCs w:val="20"/>
        </w:rPr>
        <w:t>centre</w:t>
      </w:r>
      <w:proofErr w:type="spellEnd"/>
      <w:r w:rsidR="004E05C4" w:rsidRPr="003451E0">
        <w:rPr>
          <w:rFonts w:cstheme="minorHAnsi"/>
          <w:b w:val="0"/>
          <w:bCs/>
          <w:color w:val="auto"/>
          <w:sz w:val="20"/>
          <w:szCs w:val="20"/>
        </w:rPr>
        <w:t xml:space="preserve"> case-control study (INTERSTROKE) and will use information such as patient age, sex, medical history, current medications, onset of symptoms, symptoms present (headache, seizure, nausea/vomiting, speech disturbance, face weakness, arm weakness, leg weakness), vital signs (heart rate, blood pressure) and ECG. The aim is for this clinical tool to identify stroke type with a similar ability as the gold standard of CT brain imaging.</w:t>
      </w:r>
    </w:p>
    <w:p w14:paraId="37AF4654" w14:textId="77777777" w:rsidR="004E05C4" w:rsidRPr="003451E0" w:rsidRDefault="004E05C4" w:rsidP="004E05C4">
      <w:pPr>
        <w:spacing w:line="240" w:lineRule="auto"/>
        <w:jc w:val="both"/>
        <w:rPr>
          <w:rFonts w:cstheme="minorHAnsi"/>
          <w:b w:val="0"/>
          <w:bCs/>
          <w:color w:val="auto"/>
          <w:sz w:val="20"/>
          <w:szCs w:val="20"/>
        </w:rPr>
      </w:pPr>
    </w:p>
    <w:p w14:paraId="5A29C7E0" w14:textId="77777777" w:rsidR="004E05C4" w:rsidRPr="003451E0" w:rsidRDefault="004E05C4" w:rsidP="004E05C4">
      <w:pPr>
        <w:spacing w:line="240" w:lineRule="auto"/>
        <w:jc w:val="both"/>
        <w:rPr>
          <w:rFonts w:cstheme="minorHAnsi"/>
          <w:b w:val="0"/>
          <w:bCs/>
          <w:i/>
          <w:iCs/>
          <w:color w:val="auto"/>
          <w:sz w:val="20"/>
          <w:szCs w:val="20"/>
        </w:rPr>
      </w:pPr>
      <w:r w:rsidRPr="003451E0">
        <w:rPr>
          <w:rFonts w:cstheme="minorHAnsi"/>
          <w:b w:val="0"/>
          <w:bCs/>
          <w:i/>
          <w:iCs/>
          <w:color w:val="auto"/>
          <w:sz w:val="20"/>
          <w:szCs w:val="20"/>
        </w:rPr>
        <w:t>References</w:t>
      </w:r>
    </w:p>
    <w:p w14:paraId="0FE5C188" w14:textId="77777777" w:rsidR="004E05C4" w:rsidRPr="003451E0" w:rsidRDefault="004E05C4" w:rsidP="004E05C4">
      <w:pPr>
        <w:spacing w:line="240" w:lineRule="auto"/>
        <w:jc w:val="both"/>
        <w:rPr>
          <w:rFonts w:cstheme="minorHAnsi"/>
          <w:b w:val="0"/>
          <w:bCs/>
          <w:color w:val="auto"/>
          <w:sz w:val="18"/>
          <w:szCs w:val="18"/>
        </w:rPr>
      </w:pPr>
      <w:r w:rsidRPr="003451E0">
        <w:rPr>
          <w:rFonts w:cstheme="minorHAnsi"/>
          <w:b w:val="0"/>
          <w:bCs/>
          <w:color w:val="auto"/>
          <w:sz w:val="18"/>
          <w:szCs w:val="18"/>
        </w:rPr>
        <w:t xml:space="preserve">1. </w:t>
      </w:r>
      <w:r w:rsidRPr="003451E0">
        <w:rPr>
          <w:rFonts w:cstheme="minorHAnsi"/>
          <w:b w:val="0"/>
          <w:bCs/>
          <w:color w:val="auto"/>
          <w:sz w:val="18"/>
          <w:szCs w:val="18"/>
        </w:rPr>
        <w:tab/>
      </w:r>
      <w:proofErr w:type="spellStart"/>
      <w:r w:rsidRPr="003451E0">
        <w:rPr>
          <w:rFonts w:cstheme="minorHAnsi"/>
          <w:b w:val="0"/>
          <w:bCs/>
          <w:color w:val="auto"/>
          <w:sz w:val="18"/>
          <w:szCs w:val="18"/>
        </w:rPr>
        <w:t>Counsell</w:t>
      </w:r>
      <w:proofErr w:type="spellEnd"/>
      <w:r w:rsidRPr="003451E0">
        <w:rPr>
          <w:rFonts w:cstheme="minorHAnsi"/>
          <w:b w:val="0"/>
          <w:bCs/>
          <w:color w:val="auto"/>
          <w:sz w:val="18"/>
          <w:szCs w:val="18"/>
        </w:rPr>
        <w:t xml:space="preserve"> C, Dennis M, McDowall M. Predicting functional outcome in acute stroke: Comparison of a simple six variable model with other predictive systems and informal clinical prediction. J Neurol </w:t>
      </w:r>
      <w:proofErr w:type="spellStart"/>
      <w:r w:rsidRPr="003451E0">
        <w:rPr>
          <w:rFonts w:cstheme="minorHAnsi"/>
          <w:b w:val="0"/>
          <w:bCs/>
          <w:color w:val="auto"/>
          <w:sz w:val="18"/>
          <w:szCs w:val="18"/>
        </w:rPr>
        <w:t>Neurosurg</w:t>
      </w:r>
      <w:proofErr w:type="spellEnd"/>
      <w:r w:rsidRPr="003451E0">
        <w:rPr>
          <w:rFonts w:cstheme="minorHAnsi"/>
          <w:b w:val="0"/>
          <w:bCs/>
          <w:color w:val="auto"/>
          <w:sz w:val="18"/>
          <w:szCs w:val="18"/>
        </w:rPr>
        <w:t xml:space="preserve"> Psychiatry. 2004 Mar;75(3):401–5. </w:t>
      </w:r>
    </w:p>
    <w:p w14:paraId="7C3E3A1F" w14:textId="77777777" w:rsidR="004E05C4" w:rsidRPr="003451E0" w:rsidRDefault="004E05C4" w:rsidP="004E05C4">
      <w:pPr>
        <w:spacing w:line="240" w:lineRule="auto"/>
        <w:jc w:val="both"/>
        <w:rPr>
          <w:rFonts w:cstheme="minorHAnsi"/>
          <w:b w:val="0"/>
          <w:bCs/>
          <w:color w:val="auto"/>
          <w:sz w:val="18"/>
          <w:szCs w:val="18"/>
        </w:rPr>
      </w:pPr>
      <w:r w:rsidRPr="003451E0">
        <w:rPr>
          <w:rFonts w:cstheme="minorHAnsi"/>
          <w:b w:val="0"/>
          <w:bCs/>
          <w:color w:val="auto"/>
          <w:sz w:val="18"/>
          <w:szCs w:val="18"/>
        </w:rPr>
        <w:t xml:space="preserve">2. </w:t>
      </w:r>
      <w:r w:rsidRPr="003451E0">
        <w:rPr>
          <w:rFonts w:cstheme="minorHAnsi"/>
          <w:b w:val="0"/>
          <w:bCs/>
          <w:color w:val="auto"/>
          <w:sz w:val="18"/>
          <w:szCs w:val="18"/>
        </w:rPr>
        <w:tab/>
        <w:t>O’Donnell MJ, Denis X, Liu L, Zhang H, Chin SL, Rao-</w:t>
      </w:r>
      <w:proofErr w:type="spellStart"/>
      <w:r w:rsidRPr="003451E0">
        <w:rPr>
          <w:rFonts w:cstheme="minorHAnsi"/>
          <w:b w:val="0"/>
          <w:bCs/>
          <w:color w:val="auto"/>
          <w:sz w:val="18"/>
          <w:szCs w:val="18"/>
        </w:rPr>
        <w:t>Melacini</w:t>
      </w:r>
      <w:proofErr w:type="spellEnd"/>
      <w:r w:rsidRPr="003451E0">
        <w:rPr>
          <w:rFonts w:cstheme="minorHAnsi"/>
          <w:b w:val="0"/>
          <w:bCs/>
          <w:color w:val="auto"/>
          <w:sz w:val="18"/>
          <w:szCs w:val="18"/>
        </w:rPr>
        <w:t xml:space="preserve"> P, et al. Risk factors for </w:t>
      </w:r>
      <w:proofErr w:type="spellStart"/>
      <w:r w:rsidRPr="003451E0">
        <w:rPr>
          <w:rFonts w:cstheme="minorHAnsi"/>
          <w:b w:val="0"/>
          <w:bCs/>
          <w:color w:val="auto"/>
          <w:sz w:val="18"/>
          <w:szCs w:val="18"/>
        </w:rPr>
        <w:t>ischaemic</w:t>
      </w:r>
      <w:proofErr w:type="spellEnd"/>
      <w:r w:rsidRPr="003451E0">
        <w:rPr>
          <w:rFonts w:cstheme="minorHAnsi"/>
          <w:b w:val="0"/>
          <w:bCs/>
          <w:color w:val="auto"/>
          <w:sz w:val="18"/>
          <w:szCs w:val="18"/>
        </w:rPr>
        <w:t xml:space="preserve"> and intracerebral </w:t>
      </w:r>
      <w:proofErr w:type="spellStart"/>
      <w:r w:rsidRPr="003451E0">
        <w:rPr>
          <w:rFonts w:cstheme="minorHAnsi"/>
          <w:b w:val="0"/>
          <w:bCs/>
          <w:color w:val="auto"/>
          <w:sz w:val="18"/>
          <w:szCs w:val="18"/>
        </w:rPr>
        <w:t>haemorrhagic</w:t>
      </w:r>
      <w:proofErr w:type="spellEnd"/>
      <w:r w:rsidRPr="003451E0">
        <w:rPr>
          <w:rFonts w:cstheme="minorHAnsi"/>
          <w:b w:val="0"/>
          <w:bCs/>
          <w:color w:val="auto"/>
          <w:sz w:val="18"/>
          <w:szCs w:val="18"/>
        </w:rPr>
        <w:t xml:space="preserve"> stroke in 22 countries (the INTERSTROKE study): a case-control study. Lancet (London, England). 2010;376(9735):112–23. </w:t>
      </w:r>
    </w:p>
    <w:p w14:paraId="28F52D2B" w14:textId="77777777" w:rsidR="003451E0" w:rsidRPr="003451E0" w:rsidRDefault="003451E0" w:rsidP="003451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60D28CB5" w14:textId="77777777" w:rsidR="003451E0" w:rsidRPr="003451E0" w:rsidRDefault="003451E0" w:rsidP="003451E0">
      <w:pPr>
        <w:rPr>
          <w:sz w:val="10"/>
          <w:szCs w:val="10"/>
        </w:rPr>
      </w:pPr>
    </w:p>
    <w:p w14:paraId="086CDD8A" w14:textId="021A6980" w:rsidR="003451E0" w:rsidRPr="003451E0" w:rsidRDefault="003451E0" w:rsidP="003451E0">
      <w:pPr>
        <w:rPr>
          <w:sz w:val="10"/>
          <w:szCs w:val="10"/>
        </w:rPr>
      </w:pPr>
      <w:r>
        <w:rPr>
          <w:rFonts w:ascii="Source Serif Pro" w:hAnsi="Source Serif Pro" w:cstheme="minorHAnsi"/>
          <w:b w:val="0"/>
          <w:bCs/>
          <w:color w:val="auto"/>
          <w:sz w:val="32"/>
          <w:szCs w:val="32"/>
          <w:lang w:val="en-IE"/>
        </w:rPr>
        <w:t>Clodagh McDermott</w:t>
      </w:r>
      <w:r w:rsidRPr="003451E0">
        <w:rPr>
          <w:rFonts w:ascii="Source Serif Pro" w:hAnsi="Source Serif Pro" w:cstheme="minorHAnsi"/>
          <w:b w:val="0"/>
          <w:bCs/>
          <w:color w:val="auto"/>
          <w:sz w:val="32"/>
          <w:szCs w:val="32"/>
          <w:lang w:val="en-IE"/>
        </w:rPr>
        <w:tab/>
      </w:r>
    </w:p>
    <w:p w14:paraId="537BAC2E" w14:textId="77777777" w:rsidR="003451E0" w:rsidRPr="003451E0" w:rsidRDefault="003451E0" w:rsidP="003451E0"/>
    <w:p w14:paraId="4A8951A1" w14:textId="77777777" w:rsidR="003451E0" w:rsidRPr="003451E0" w:rsidRDefault="003451E0" w:rsidP="003451E0">
      <w:pPr>
        <w:rPr>
          <w:b w:val="0"/>
          <w:bCs/>
          <w:sz w:val="24"/>
          <w:szCs w:val="20"/>
        </w:rPr>
      </w:pPr>
      <w:r w:rsidRPr="003451E0">
        <w:rPr>
          <w:b w:val="0"/>
          <w:bCs/>
          <w:sz w:val="24"/>
          <w:szCs w:val="20"/>
        </w:rPr>
        <w:t>Positive feedback</w:t>
      </w:r>
    </w:p>
    <w:p w14:paraId="110D5D11" w14:textId="77777777" w:rsidR="003451E0" w:rsidRPr="003451E0" w:rsidRDefault="003451E0" w:rsidP="003451E0">
      <w:r w:rsidRPr="003451E0">
        <w:rPr>
          <w:noProof/>
        </w:rPr>
        <mc:AlternateContent>
          <mc:Choice Requires="wps">
            <w:drawing>
              <wp:inline distT="0" distB="0" distL="0" distR="0" wp14:anchorId="3215DC9D" wp14:editId="0BBD466F">
                <wp:extent cx="6705600" cy="2114550"/>
                <wp:effectExtent l="0" t="0" r="19050" b="1905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5BE1E307"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215DC9D" id="_x0000_s1049"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10YrQhYCAAAoBAAADgAAAAAAAAAAAAAAAAAuAgAAZHJzL2Uyb0RvYy54bWxQSwECLQAUAAYACAAA&#10;ACEA2Ja+PdwAAAAGAQAADwAAAAAAAAAAAAAAAABwBAAAZHJzL2Rvd25yZXYueG1sUEsFBgAAAAAE&#10;AAQA8wAAAHkFAAAAAA==&#10;">
                <v:textbox>
                  <w:txbxContent>
                    <w:p w14:paraId="5BE1E307" w14:textId="77777777" w:rsidR="003451E0" w:rsidRDefault="003451E0" w:rsidP="003451E0"/>
                  </w:txbxContent>
                </v:textbox>
                <w10:anchorlock/>
              </v:shape>
            </w:pict>
          </mc:Fallback>
        </mc:AlternateContent>
      </w:r>
    </w:p>
    <w:p w14:paraId="48B804E8" w14:textId="77777777" w:rsidR="003451E0" w:rsidRPr="003451E0" w:rsidRDefault="003451E0" w:rsidP="003451E0">
      <w:pPr>
        <w:rPr>
          <w:b w:val="0"/>
          <w:bCs/>
          <w:sz w:val="24"/>
          <w:szCs w:val="20"/>
        </w:rPr>
      </w:pPr>
      <w:r w:rsidRPr="003451E0">
        <w:rPr>
          <w:b w:val="0"/>
          <w:bCs/>
          <w:sz w:val="24"/>
          <w:szCs w:val="20"/>
        </w:rPr>
        <w:t>Constructive feedback</w:t>
      </w:r>
    </w:p>
    <w:p w14:paraId="56A106CE" w14:textId="77777777" w:rsidR="003451E0" w:rsidRPr="003451E0" w:rsidRDefault="003451E0" w:rsidP="003451E0">
      <w:r w:rsidRPr="003451E0">
        <w:rPr>
          <w:noProof/>
        </w:rPr>
        <mc:AlternateContent>
          <mc:Choice Requires="wps">
            <w:drawing>
              <wp:inline distT="0" distB="0" distL="0" distR="0" wp14:anchorId="7743CA2A" wp14:editId="7EAFB626">
                <wp:extent cx="6705600" cy="2190750"/>
                <wp:effectExtent l="0" t="0" r="19050" b="19050"/>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03CF62A2"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7743CA2A" id="Text Box 219" o:spid="_x0000_s1050"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mGFg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OEzjCxFsBfWR0CKcWpe+Gi1awJ+c9dS2Jfc/9gIVZ+aDpfIsx9Np7PNkTGeLCRl4&#10;7amuPcJKkip54Oy03IT0NyI4C3dUxkYnwM+RnGOmdkzcz18n9vu1nU49f/D1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FaBGYYWAgAAKAQAAA4AAAAAAAAAAAAAAAAALgIAAGRycy9lMm9Eb2MueG1sUEsBAi0AFAAGAAgA&#10;AAAhAFWNetDdAAAABgEAAA8AAAAAAAAAAAAAAAAAcAQAAGRycy9kb3ducmV2LnhtbFBLBQYAAAAA&#10;BAAEAPMAAAB6BQAAAAA=&#10;">
                <v:textbox>
                  <w:txbxContent>
                    <w:p w14:paraId="03CF62A2" w14:textId="77777777" w:rsidR="003451E0" w:rsidRDefault="003451E0" w:rsidP="003451E0"/>
                  </w:txbxContent>
                </v:textbox>
                <w10:anchorlock/>
              </v:shape>
            </w:pict>
          </mc:Fallback>
        </mc:AlternateContent>
      </w:r>
    </w:p>
    <w:p w14:paraId="7A8EF475" w14:textId="77777777" w:rsidR="003451E0" w:rsidRPr="003451E0" w:rsidRDefault="003451E0" w:rsidP="003451E0">
      <w:pPr>
        <w:rPr>
          <w:b w:val="0"/>
          <w:bCs/>
          <w:sz w:val="24"/>
          <w:szCs w:val="20"/>
        </w:rPr>
      </w:pPr>
      <w:r w:rsidRPr="003451E0">
        <w:rPr>
          <w:b w:val="0"/>
          <w:bCs/>
          <w:sz w:val="24"/>
          <w:szCs w:val="20"/>
        </w:rPr>
        <w:t>Any other comments</w:t>
      </w:r>
    </w:p>
    <w:p w14:paraId="594534B9" w14:textId="77777777" w:rsidR="003451E0" w:rsidRPr="003451E0" w:rsidRDefault="003451E0" w:rsidP="003451E0">
      <w:r w:rsidRPr="003451E0">
        <w:rPr>
          <w:noProof/>
        </w:rPr>
        <mc:AlternateContent>
          <mc:Choice Requires="wps">
            <w:drawing>
              <wp:inline distT="0" distB="0" distL="0" distR="0" wp14:anchorId="35EBCA9D" wp14:editId="31C8B7C9">
                <wp:extent cx="6705600" cy="1828800"/>
                <wp:effectExtent l="0" t="0" r="19050" b="1905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46078138"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5EBCA9D" id="_x0000_s1051"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IH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yWnNOhDJHYP1SNRizCMLq0aCQ3gd846GtuS+29HgYoz885Se66n83mc86TMF1czUvDS&#10;sr+0CCsJquSBs0HchrQbMW8Lt9TGWieCnzMZc6ZxTC0aVyfO+6WevJ4XfPMD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Bqq&#10;ggcUAgAAKAQAAA4AAAAAAAAAAAAAAAAALgIAAGRycy9lMm9Eb2MueG1sUEsBAi0AFAAGAAgAAAAh&#10;APXiCEbcAAAABgEAAA8AAAAAAAAAAAAAAAAAbgQAAGRycy9kb3ducmV2LnhtbFBLBQYAAAAABAAE&#10;APMAAAB3BQAAAAA=&#10;">
                <v:textbox>
                  <w:txbxContent>
                    <w:p w14:paraId="46078138" w14:textId="77777777" w:rsidR="003451E0" w:rsidRDefault="003451E0" w:rsidP="003451E0"/>
                  </w:txbxContent>
                </v:textbox>
                <w10:anchorlock/>
              </v:shape>
            </w:pict>
          </mc:Fallback>
        </mc:AlternateContent>
      </w:r>
    </w:p>
    <w:p w14:paraId="4F047FBD" w14:textId="77777777" w:rsidR="003451E0" w:rsidRPr="003451E0" w:rsidRDefault="003451E0" w:rsidP="003451E0">
      <w:pPr>
        <w:spacing w:line="240" w:lineRule="auto"/>
        <w:rPr>
          <w:b w:val="0"/>
          <w:bCs/>
          <w:color w:val="auto"/>
          <w:sz w:val="20"/>
          <w:szCs w:val="16"/>
          <w:lang w:val="en-IE"/>
        </w:rPr>
      </w:pPr>
    </w:p>
    <w:p w14:paraId="7AA54A07" w14:textId="77777777" w:rsidR="003451E0" w:rsidRPr="003451E0" w:rsidRDefault="003451E0" w:rsidP="003451E0">
      <w:pPr>
        <w:spacing w:after="200"/>
        <w:rPr>
          <w:b w:val="0"/>
          <w:bCs/>
          <w:color w:val="auto"/>
          <w:sz w:val="32"/>
          <w:szCs w:val="32"/>
          <w:lang w:val="en-IE"/>
        </w:rPr>
      </w:pPr>
      <w:r w:rsidRPr="003451E0">
        <w:rPr>
          <w:b w:val="0"/>
          <w:bCs/>
          <w:color w:val="auto"/>
          <w:sz w:val="32"/>
          <w:szCs w:val="32"/>
          <w:lang w:val="en-IE"/>
        </w:rPr>
        <w:br w:type="page"/>
      </w:r>
    </w:p>
    <w:p w14:paraId="69BC6644" w14:textId="624D192D" w:rsidR="00A831A6" w:rsidRPr="003451E0" w:rsidRDefault="00614218" w:rsidP="00996F08">
      <w:pPr>
        <w:spacing w:line="240" w:lineRule="auto"/>
        <w:jc w:val="both"/>
        <w:rPr>
          <w:sz w:val="32"/>
          <w:szCs w:val="24"/>
        </w:rPr>
      </w:pPr>
      <w:r w:rsidRPr="003451E0">
        <w:rPr>
          <w:b w:val="0"/>
          <w:bCs/>
          <w:color w:val="auto"/>
          <w:sz w:val="32"/>
          <w:szCs w:val="32"/>
          <w:lang w:val="en-IE"/>
        </w:rPr>
        <w:lastRenderedPageBreak/>
        <w:t>Stephanie Bollard</w:t>
      </w:r>
      <w:r w:rsidR="00A831A6" w:rsidRPr="003451E0">
        <w:rPr>
          <w:b w:val="0"/>
          <w:bCs/>
          <w:color w:val="auto"/>
          <w:sz w:val="32"/>
          <w:szCs w:val="32"/>
          <w:lang w:val="en-IE"/>
        </w:rPr>
        <w:t xml:space="preserve">    </w:t>
      </w:r>
      <w:r w:rsidR="00A831A6" w:rsidRPr="003451E0">
        <w:rPr>
          <w:b w:val="0"/>
          <w:bCs/>
          <w:color w:val="auto"/>
          <w:sz w:val="32"/>
          <w:szCs w:val="32"/>
          <w:lang w:val="en-IE"/>
        </w:rPr>
        <w:tab/>
        <w:t xml:space="preserve">    </w:t>
      </w:r>
      <w:r w:rsidR="00A831A6" w:rsidRPr="003451E0">
        <w:rPr>
          <w:b w:val="0"/>
          <w:bCs/>
          <w:color w:val="auto"/>
          <w:sz w:val="32"/>
          <w:szCs w:val="32"/>
          <w:lang w:val="en-IE"/>
        </w:rPr>
        <w:tab/>
      </w:r>
      <w:r w:rsidR="00A831A6" w:rsidRPr="003451E0">
        <w:rPr>
          <w:b w:val="0"/>
          <w:bCs/>
          <w:color w:val="auto"/>
          <w:sz w:val="32"/>
          <w:szCs w:val="32"/>
          <w:lang w:val="en-IE"/>
        </w:rPr>
        <w:tab/>
      </w:r>
      <w:r w:rsidR="00A831A6" w:rsidRPr="003451E0">
        <w:rPr>
          <w:b w:val="0"/>
          <w:bCs/>
          <w:color w:val="auto"/>
          <w:sz w:val="32"/>
          <w:szCs w:val="32"/>
          <w:lang w:val="en-IE"/>
        </w:rPr>
        <w:tab/>
      </w:r>
      <w:r w:rsidR="00A831A6" w:rsidRPr="003451E0">
        <w:rPr>
          <w:b w:val="0"/>
          <w:bCs/>
          <w:color w:val="auto"/>
          <w:sz w:val="32"/>
          <w:szCs w:val="32"/>
          <w:lang w:val="en-IE"/>
        </w:rPr>
        <w:tab/>
      </w:r>
      <w:r w:rsidR="00A831A6" w:rsidRPr="003451E0">
        <w:rPr>
          <w:b w:val="0"/>
          <w:bCs/>
          <w:color w:val="auto"/>
          <w:sz w:val="32"/>
          <w:szCs w:val="32"/>
          <w:lang w:val="en-IE"/>
        </w:rPr>
        <w:tab/>
      </w:r>
      <w:r w:rsidR="00A831A6" w:rsidRPr="003451E0">
        <w:rPr>
          <w:b w:val="0"/>
          <w:bCs/>
          <w:color w:val="auto"/>
          <w:sz w:val="32"/>
          <w:szCs w:val="32"/>
          <w:lang w:val="en-IE"/>
        </w:rPr>
        <w:tab/>
      </w:r>
      <w:r w:rsidR="00756AFD" w:rsidRPr="003451E0">
        <w:rPr>
          <w:b w:val="0"/>
          <w:bCs/>
          <w:color w:val="auto"/>
          <w:sz w:val="32"/>
          <w:szCs w:val="32"/>
          <w:lang w:val="en-IE"/>
        </w:rPr>
        <w:t xml:space="preserve">   </w:t>
      </w:r>
      <w:r w:rsidR="00AC2099" w:rsidRPr="003451E0">
        <w:rPr>
          <w:b w:val="0"/>
          <w:bCs/>
          <w:color w:val="auto"/>
          <w:sz w:val="32"/>
          <w:szCs w:val="32"/>
          <w:lang w:val="en-IE"/>
        </w:rPr>
        <w:t xml:space="preserve"> </w:t>
      </w:r>
      <w:r w:rsidR="00756AFD" w:rsidRPr="003451E0">
        <w:rPr>
          <w:b w:val="0"/>
          <w:bCs/>
          <w:color w:val="auto"/>
          <w:sz w:val="32"/>
          <w:szCs w:val="32"/>
          <w:lang w:val="en-IE"/>
        </w:rPr>
        <w:t xml:space="preserve">     </w:t>
      </w:r>
      <w:r w:rsidR="00AC2099" w:rsidRPr="003451E0">
        <w:rPr>
          <w:sz w:val="32"/>
          <w:szCs w:val="32"/>
          <w:lang w:val="en-IE"/>
        </w:rPr>
        <w:t xml:space="preserve">Session 2, </w:t>
      </w:r>
      <w:r w:rsidR="00C7734F" w:rsidRPr="003451E0">
        <w:rPr>
          <w:sz w:val="32"/>
          <w:szCs w:val="32"/>
          <w:lang w:val="en-IE"/>
        </w:rPr>
        <w:t>Final year</w:t>
      </w:r>
    </w:p>
    <w:p w14:paraId="7BAC3BD4" w14:textId="77777777" w:rsidR="00A831A6" w:rsidRPr="003451E0" w:rsidRDefault="00A831A6" w:rsidP="00A831A6">
      <w:pPr>
        <w:rPr>
          <w:sz w:val="10"/>
          <w:szCs w:val="10"/>
        </w:rPr>
      </w:pPr>
    </w:p>
    <w:p w14:paraId="19804142" w14:textId="77777777" w:rsidR="00A831A6" w:rsidRPr="003451E0" w:rsidRDefault="00A831A6" w:rsidP="00A831A6">
      <w:pPr>
        <w:spacing w:line="240" w:lineRule="auto"/>
        <w:jc w:val="both"/>
        <w:rPr>
          <w:color w:val="auto"/>
          <w:sz w:val="24"/>
          <w:szCs w:val="20"/>
          <w:lang w:val="en-IE"/>
        </w:rPr>
      </w:pPr>
    </w:p>
    <w:p w14:paraId="6C0B397D" w14:textId="77777777" w:rsidR="00F765D7" w:rsidRPr="003451E0" w:rsidRDefault="00F765D7" w:rsidP="00B22AB1">
      <w:pPr>
        <w:spacing w:line="240" w:lineRule="auto"/>
        <w:jc w:val="both"/>
        <w:rPr>
          <w:bCs/>
          <w:color w:val="auto"/>
          <w:sz w:val="24"/>
          <w:szCs w:val="24"/>
          <w:lang w:val="en-IE"/>
        </w:rPr>
      </w:pPr>
      <w:proofErr w:type="spellStart"/>
      <w:r w:rsidRPr="003451E0">
        <w:rPr>
          <w:bCs/>
          <w:color w:val="auto"/>
          <w:sz w:val="24"/>
          <w:szCs w:val="24"/>
          <w:lang w:val="en-IE"/>
        </w:rPr>
        <w:t>PREDiCt</w:t>
      </w:r>
      <w:proofErr w:type="spellEnd"/>
      <w:r w:rsidRPr="003451E0">
        <w:rPr>
          <w:bCs/>
          <w:color w:val="auto"/>
          <w:sz w:val="24"/>
          <w:szCs w:val="24"/>
          <w:lang w:val="en-IE"/>
        </w:rPr>
        <w:t xml:space="preserve">-MM: Investigation </w:t>
      </w:r>
      <w:proofErr w:type="gramStart"/>
      <w:r w:rsidRPr="003451E0">
        <w:rPr>
          <w:bCs/>
          <w:color w:val="auto"/>
          <w:sz w:val="24"/>
          <w:szCs w:val="24"/>
          <w:lang w:val="en-IE"/>
        </w:rPr>
        <w:t>Of</w:t>
      </w:r>
      <w:proofErr w:type="gramEnd"/>
      <w:r w:rsidRPr="003451E0">
        <w:rPr>
          <w:bCs/>
          <w:color w:val="auto"/>
          <w:sz w:val="24"/>
          <w:szCs w:val="24"/>
          <w:lang w:val="en-IE"/>
        </w:rPr>
        <w:t xml:space="preserve"> The Paracrine Roles of Extracellular Vesicle Derived Chemokines in Malignant Melanoma Progression</w:t>
      </w:r>
    </w:p>
    <w:p w14:paraId="6A7AC011" w14:textId="77777777" w:rsidR="00D36A27" w:rsidRPr="003451E0" w:rsidRDefault="00B22AB1" w:rsidP="00D36A27">
      <w:pPr>
        <w:jc w:val="both"/>
        <w:rPr>
          <w:b w:val="0"/>
          <w:bCs/>
          <w:color w:val="auto"/>
          <w:sz w:val="20"/>
          <w:szCs w:val="20"/>
        </w:rPr>
      </w:pPr>
      <w:r w:rsidRPr="003451E0">
        <w:rPr>
          <w:b w:val="0"/>
          <w:bCs/>
          <w:color w:val="auto"/>
          <w:sz w:val="20"/>
          <w:szCs w:val="20"/>
          <w:lang w:val="en-IE"/>
        </w:rPr>
        <w:br/>
      </w:r>
      <w:r w:rsidR="00D36A27" w:rsidRPr="003451E0">
        <w:rPr>
          <w:b w:val="0"/>
          <w:bCs/>
          <w:color w:val="auto"/>
          <w:sz w:val="20"/>
          <w:szCs w:val="20"/>
        </w:rPr>
        <w:t>SM Bollard</w:t>
      </w:r>
      <w:r w:rsidR="00D36A27" w:rsidRPr="003451E0">
        <w:rPr>
          <w:b w:val="0"/>
          <w:bCs/>
          <w:color w:val="auto"/>
          <w:sz w:val="20"/>
          <w:szCs w:val="20"/>
          <w:vertAlign w:val="superscript"/>
        </w:rPr>
        <w:t>1,2,3,4</w:t>
      </w:r>
      <w:r w:rsidR="00D36A27" w:rsidRPr="003451E0">
        <w:rPr>
          <w:b w:val="0"/>
          <w:bCs/>
          <w:color w:val="auto"/>
          <w:sz w:val="20"/>
          <w:szCs w:val="20"/>
        </w:rPr>
        <w:t>, C Casalou</w:t>
      </w:r>
      <w:r w:rsidR="00D36A27" w:rsidRPr="003451E0">
        <w:rPr>
          <w:b w:val="0"/>
          <w:bCs/>
          <w:color w:val="auto"/>
          <w:sz w:val="20"/>
          <w:szCs w:val="20"/>
          <w:vertAlign w:val="superscript"/>
        </w:rPr>
        <w:t>5</w:t>
      </w:r>
      <w:r w:rsidR="00D36A27" w:rsidRPr="003451E0">
        <w:rPr>
          <w:b w:val="0"/>
          <w:bCs/>
          <w:color w:val="auto"/>
          <w:sz w:val="20"/>
          <w:szCs w:val="20"/>
        </w:rPr>
        <w:t>, J Howard</w:t>
      </w:r>
      <w:r w:rsidR="00D36A27" w:rsidRPr="003451E0">
        <w:rPr>
          <w:b w:val="0"/>
          <w:bCs/>
          <w:color w:val="auto"/>
          <w:sz w:val="20"/>
          <w:szCs w:val="20"/>
          <w:vertAlign w:val="superscript"/>
        </w:rPr>
        <w:t>2,3</w:t>
      </w:r>
      <w:r w:rsidR="00D36A27" w:rsidRPr="003451E0">
        <w:rPr>
          <w:b w:val="0"/>
          <w:bCs/>
          <w:color w:val="auto"/>
          <w:sz w:val="20"/>
          <w:szCs w:val="20"/>
        </w:rPr>
        <w:t>, K O’Donnell</w:t>
      </w:r>
      <w:r w:rsidR="00D36A27" w:rsidRPr="003451E0">
        <w:rPr>
          <w:b w:val="0"/>
          <w:bCs/>
          <w:color w:val="auto"/>
          <w:sz w:val="20"/>
          <w:szCs w:val="20"/>
          <w:vertAlign w:val="superscript"/>
        </w:rPr>
        <w:t>1,4</w:t>
      </w:r>
      <w:r w:rsidR="00D36A27" w:rsidRPr="003451E0">
        <w:rPr>
          <w:b w:val="0"/>
          <w:bCs/>
          <w:color w:val="auto"/>
          <w:sz w:val="20"/>
          <w:szCs w:val="20"/>
        </w:rPr>
        <w:t>, K Wynne</w:t>
      </w:r>
      <w:r w:rsidR="00D36A27" w:rsidRPr="003451E0">
        <w:rPr>
          <w:b w:val="0"/>
          <w:bCs/>
          <w:color w:val="auto"/>
          <w:sz w:val="20"/>
          <w:szCs w:val="20"/>
          <w:vertAlign w:val="superscript"/>
        </w:rPr>
        <w:t>3</w:t>
      </w:r>
      <w:r w:rsidR="00D36A27" w:rsidRPr="003451E0">
        <w:rPr>
          <w:b w:val="0"/>
          <w:bCs/>
          <w:color w:val="auto"/>
          <w:sz w:val="20"/>
          <w:szCs w:val="20"/>
        </w:rPr>
        <w:t>, DJ Tobin</w:t>
      </w:r>
      <w:r w:rsidR="00D36A27" w:rsidRPr="003451E0">
        <w:rPr>
          <w:b w:val="0"/>
          <w:bCs/>
          <w:color w:val="auto"/>
          <w:sz w:val="20"/>
          <w:szCs w:val="20"/>
          <w:vertAlign w:val="superscript"/>
        </w:rPr>
        <w:t>5</w:t>
      </w:r>
      <w:r w:rsidR="00D36A27" w:rsidRPr="003451E0">
        <w:rPr>
          <w:b w:val="0"/>
          <w:bCs/>
          <w:color w:val="auto"/>
          <w:sz w:val="20"/>
          <w:szCs w:val="20"/>
        </w:rPr>
        <w:t>, P Kelly</w:t>
      </w:r>
      <w:r w:rsidR="00D36A27" w:rsidRPr="003451E0">
        <w:rPr>
          <w:b w:val="0"/>
          <w:bCs/>
          <w:color w:val="auto"/>
          <w:sz w:val="20"/>
          <w:szCs w:val="20"/>
          <w:vertAlign w:val="superscript"/>
        </w:rPr>
        <w:t>6</w:t>
      </w:r>
      <w:r w:rsidR="00D36A27" w:rsidRPr="003451E0">
        <w:rPr>
          <w:b w:val="0"/>
          <w:bCs/>
          <w:color w:val="auto"/>
          <w:sz w:val="20"/>
          <w:szCs w:val="20"/>
        </w:rPr>
        <w:t>, A McCann</w:t>
      </w:r>
      <w:r w:rsidR="00D36A27" w:rsidRPr="003451E0">
        <w:rPr>
          <w:b w:val="0"/>
          <w:bCs/>
          <w:color w:val="auto"/>
          <w:sz w:val="20"/>
          <w:szCs w:val="20"/>
          <w:vertAlign w:val="superscript"/>
        </w:rPr>
        <w:t>2,3</w:t>
      </w:r>
      <w:r w:rsidR="00D36A27" w:rsidRPr="003451E0">
        <w:rPr>
          <w:b w:val="0"/>
          <w:bCs/>
          <w:color w:val="auto"/>
          <w:sz w:val="20"/>
          <w:szCs w:val="20"/>
        </w:rPr>
        <w:t>, SM Potter</w:t>
      </w:r>
      <w:r w:rsidR="00D36A27" w:rsidRPr="003451E0">
        <w:rPr>
          <w:b w:val="0"/>
          <w:bCs/>
          <w:color w:val="auto"/>
          <w:sz w:val="20"/>
          <w:szCs w:val="20"/>
          <w:vertAlign w:val="superscript"/>
        </w:rPr>
        <w:t>1,2,3,4</w:t>
      </w:r>
    </w:p>
    <w:p w14:paraId="022740FE" w14:textId="77777777" w:rsidR="00D36A27" w:rsidRPr="003451E0" w:rsidRDefault="00D36A27" w:rsidP="00D36A27">
      <w:pPr>
        <w:jc w:val="both"/>
        <w:rPr>
          <w:b w:val="0"/>
          <w:bCs/>
          <w:color w:val="auto"/>
          <w:sz w:val="6"/>
          <w:szCs w:val="6"/>
        </w:rPr>
      </w:pPr>
    </w:p>
    <w:p w14:paraId="36F50A92"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 xml:space="preserve">Department of Plastic &amp; Reconstructive Surgery, Mater </w:t>
      </w:r>
      <w:proofErr w:type="spellStart"/>
      <w:r w:rsidRPr="003451E0">
        <w:rPr>
          <w:b w:val="0"/>
          <w:bCs/>
          <w:color w:val="auto"/>
          <w:sz w:val="20"/>
          <w:szCs w:val="20"/>
        </w:rPr>
        <w:t>Misericordiae</w:t>
      </w:r>
      <w:proofErr w:type="spellEnd"/>
      <w:r w:rsidRPr="003451E0">
        <w:rPr>
          <w:b w:val="0"/>
          <w:bCs/>
          <w:color w:val="auto"/>
          <w:sz w:val="20"/>
          <w:szCs w:val="20"/>
        </w:rPr>
        <w:t xml:space="preserve"> University Hospital, Dublin 7</w:t>
      </w:r>
    </w:p>
    <w:p w14:paraId="71A342A7"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School of Medicine, University College Dublin, Dublin 4</w:t>
      </w:r>
    </w:p>
    <w:p w14:paraId="1F40F9AE"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Conway Institute of Biomedical and Biomolecular Research, University College Dublin, Dublin 4</w:t>
      </w:r>
    </w:p>
    <w:p w14:paraId="1AB7492D"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 xml:space="preserve">Mater Melanoma Group, Mater </w:t>
      </w:r>
      <w:proofErr w:type="spellStart"/>
      <w:r w:rsidRPr="003451E0">
        <w:rPr>
          <w:b w:val="0"/>
          <w:bCs/>
          <w:color w:val="auto"/>
          <w:sz w:val="20"/>
          <w:szCs w:val="20"/>
        </w:rPr>
        <w:t>Misericordiae</w:t>
      </w:r>
      <w:proofErr w:type="spellEnd"/>
      <w:r w:rsidRPr="003451E0">
        <w:rPr>
          <w:b w:val="0"/>
          <w:bCs/>
          <w:color w:val="auto"/>
          <w:sz w:val="20"/>
          <w:szCs w:val="20"/>
        </w:rPr>
        <w:t xml:space="preserve"> University Hospital, Dublin 4</w:t>
      </w:r>
    </w:p>
    <w:p w14:paraId="047F0956"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The Charles Institute of Dermatology, University College Dublin, Dublin 4</w:t>
      </w:r>
    </w:p>
    <w:p w14:paraId="1895CE62" w14:textId="77777777" w:rsidR="00D36A27" w:rsidRPr="003451E0" w:rsidRDefault="00D36A27" w:rsidP="00FD33FD">
      <w:pPr>
        <w:pStyle w:val="ListParagraph"/>
        <w:numPr>
          <w:ilvl w:val="0"/>
          <w:numId w:val="25"/>
        </w:numPr>
        <w:spacing w:line="240" w:lineRule="auto"/>
        <w:jc w:val="both"/>
        <w:rPr>
          <w:b w:val="0"/>
          <w:bCs/>
          <w:color w:val="auto"/>
          <w:sz w:val="20"/>
          <w:szCs w:val="20"/>
        </w:rPr>
      </w:pPr>
      <w:r w:rsidRPr="003451E0">
        <w:rPr>
          <w:b w:val="0"/>
          <w:bCs/>
          <w:color w:val="auto"/>
          <w:sz w:val="20"/>
          <w:szCs w:val="20"/>
        </w:rPr>
        <w:t>UCD School of Veterinary Medicine, University College Dublin, Dublin 4</w:t>
      </w:r>
    </w:p>
    <w:p w14:paraId="33BE65FF" w14:textId="461B4A89" w:rsidR="00B22AB1" w:rsidRPr="003451E0" w:rsidRDefault="00B22AB1" w:rsidP="00D36A27">
      <w:pPr>
        <w:spacing w:line="240" w:lineRule="auto"/>
        <w:jc w:val="both"/>
        <w:rPr>
          <w:b w:val="0"/>
          <w:bCs/>
          <w:color w:val="auto"/>
          <w:sz w:val="20"/>
          <w:szCs w:val="20"/>
          <w:lang w:val="en-IE"/>
        </w:rPr>
      </w:pPr>
    </w:p>
    <w:p w14:paraId="7D19864A" w14:textId="5A80442C" w:rsidR="00B22AB1" w:rsidRPr="003451E0" w:rsidRDefault="00616D4B" w:rsidP="00B22AB1">
      <w:pPr>
        <w:spacing w:line="240" w:lineRule="auto"/>
        <w:jc w:val="both"/>
        <w:rPr>
          <w:bCs/>
          <w:color w:val="auto"/>
          <w:sz w:val="20"/>
          <w:szCs w:val="20"/>
          <w:lang w:val="en-IE"/>
        </w:rPr>
      </w:pPr>
      <w:r w:rsidRPr="003451E0">
        <w:rPr>
          <w:bCs/>
          <w:color w:val="auto"/>
          <w:sz w:val="20"/>
          <w:szCs w:val="20"/>
          <w:lang w:val="en-IE"/>
        </w:rPr>
        <w:t>Scientific a</w:t>
      </w:r>
      <w:r w:rsidR="00B22AB1" w:rsidRPr="003451E0">
        <w:rPr>
          <w:bCs/>
          <w:color w:val="auto"/>
          <w:sz w:val="20"/>
          <w:szCs w:val="20"/>
          <w:lang w:val="en-IE"/>
        </w:rPr>
        <w:t>bstract</w:t>
      </w:r>
    </w:p>
    <w:p w14:paraId="214BFB2B" w14:textId="77777777" w:rsidR="00B22AB1" w:rsidRPr="003451E0" w:rsidRDefault="00B22AB1" w:rsidP="00B22AB1">
      <w:pPr>
        <w:spacing w:line="240" w:lineRule="auto"/>
        <w:jc w:val="both"/>
        <w:rPr>
          <w:bCs/>
          <w:color w:val="auto"/>
          <w:sz w:val="20"/>
          <w:szCs w:val="20"/>
          <w:lang w:val="en-IE"/>
        </w:rPr>
      </w:pPr>
    </w:p>
    <w:p w14:paraId="3A641F3B" w14:textId="77777777" w:rsidR="00137BCD" w:rsidRPr="003451E0" w:rsidRDefault="00137BCD" w:rsidP="00CB21B1">
      <w:pPr>
        <w:pStyle w:val="ListParagraph"/>
        <w:spacing w:line="240" w:lineRule="auto"/>
        <w:ind w:left="0"/>
        <w:jc w:val="both"/>
        <w:rPr>
          <w:b w:val="0"/>
          <w:bCs/>
          <w:i/>
          <w:iCs/>
          <w:color w:val="auto"/>
          <w:sz w:val="20"/>
          <w:szCs w:val="20"/>
        </w:rPr>
      </w:pPr>
      <w:r w:rsidRPr="003451E0">
        <w:rPr>
          <w:b w:val="0"/>
          <w:bCs/>
          <w:i/>
          <w:iCs/>
          <w:color w:val="auto"/>
          <w:sz w:val="20"/>
          <w:szCs w:val="20"/>
        </w:rPr>
        <w:t xml:space="preserve">Background </w:t>
      </w:r>
    </w:p>
    <w:p w14:paraId="3A91C3BC" w14:textId="2C6527BA" w:rsidR="00CB21B1" w:rsidRPr="003451E0" w:rsidRDefault="00C875F8" w:rsidP="00CB21B1">
      <w:pPr>
        <w:pStyle w:val="ListParagraph"/>
        <w:spacing w:line="240" w:lineRule="auto"/>
        <w:ind w:left="0"/>
        <w:jc w:val="both"/>
        <w:rPr>
          <w:b w:val="0"/>
          <w:bCs/>
          <w:color w:val="auto"/>
          <w:sz w:val="20"/>
          <w:szCs w:val="20"/>
        </w:rPr>
      </w:pPr>
      <w:r w:rsidRPr="003451E0">
        <w:rPr>
          <w:b w:val="0"/>
          <w:bCs/>
          <w:color w:val="auto"/>
          <w:sz w:val="20"/>
          <w:szCs w:val="20"/>
        </w:rPr>
        <w:t xml:space="preserve">Melanoma is an aggressive skin cancer, though our current prognostic indicators are crude resulting in a clinical unmet need. Naturally occurring canine malignant melanoma shows striking homologies with human disease, representing a valuable translational model. Extracellular </w:t>
      </w:r>
      <w:proofErr w:type="spellStart"/>
      <w:r w:rsidRPr="003451E0">
        <w:rPr>
          <w:b w:val="0"/>
          <w:bCs/>
          <w:color w:val="auto"/>
          <w:sz w:val="20"/>
          <w:szCs w:val="20"/>
        </w:rPr>
        <w:t>vesicles</w:t>
      </w:r>
      <w:proofErr w:type="spellEnd"/>
      <w:r w:rsidRPr="003451E0">
        <w:rPr>
          <w:b w:val="0"/>
          <w:bCs/>
          <w:color w:val="auto"/>
          <w:sz w:val="20"/>
          <w:szCs w:val="20"/>
        </w:rPr>
        <w:t xml:space="preserve"> (EVs) are tiny nanoparticles released by all cells, which play a role in melanoma progression. Chemokines have also been shown to play a role in melanoma progression, though the interactions between EVs and chemokines in melanoma has not been thoroughly studied. This project aims to investigate the paracrine role of extracellular vesicle-derived chemokines in the progression and metastasis of malignant melanoma, </w:t>
      </w:r>
      <w:proofErr w:type="spellStart"/>
      <w:r w:rsidRPr="003451E0">
        <w:rPr>
          <w:b w:val="0"/>
          <w:bCs/>
          <w:color w:val="auto"/>
          <w:sz w:val="20"/>
          <w:szCs w:val="20"/>
        </w:rPr>
        <w:t>utilising</w:t>
      </w:r>
      <w:proofErr w:type="spellEnd"/>
      <w:r w:rsidRPr="003451E0">
        <w:rPr>
          <w:b w:val="0"/>
          <w:bCs/>
          <w:color w:val="auto"/>
          <w:sz w:val="20"/>
          <w:szCs w:val="20"/>
        </w:rPr>
        <w:t xml:space="preserve"> a Comparative Oncology approach.</w:t>
      </w:r>
    </w:p>
    <w:p w14:paraId="691CC56A" w14:textId="77777777" w:rsidR="00137BCD" w:rsidRPr="003451E0" w:rsidRDefault="00137BCD" w:rsidP="00CB21B1">
      <w:pPr>
        <w:pStyle w:val="ListParagraph"/>
        <w:spacing w:line="240" w:lineRule="auto"/>
        <w:ind w:left="0"/>
        <w:jc w:val="both"/>
        <w:rPr>
          <w:b w:val="0"/>
          <w:bCs/>
          <w:color w:val="auto"/>
          <w:sz w:val="20"/>
          <w:szCs w:val="20"/>
        </w:rPr>
      </w:pPr>
    </w:p>
    <w:p w14:paraId="0FCE5A76" w14:textId="5F050855" w:rsidR="00137BCD" w:rsidRPr="003451E0" w:rsidRDefault="00137BCD" w:rsidP="00CB21B1">
      <w:pPr>
        <w:pStyle w:val="ListParagraph"/>
        <w:spacing w:line="240" w:lineRule="auto"/>
        <w:ind w:left="0"/>
        <w:jc w:val="both"/>
        <w:rPr>
          <w:b w:val="0"/>
          <w:bCs/>
          <w:i/>
          <w:iCs/>
          <w:color w:val="auto"/>
          <w:sz w:val="20"/>
          <w:szCs w:val="20"/>
        </w:rPr>
      </w:pPr>
      <w:r w:rsidRPr="003451E0">
        <w:rPr>
          <w:b w:val="0"/>
          <w:bCs/>
          <w:i/>
          <w:iCs/>
          <w:color w:val="auto"/>
          <w:sz w:val="20"/>
          <w:szCs w:val="20"/>
        </w:rPr>
        <w:t>Methods</w:t>
      </w:r>
    </w:p>
    <w:p w14:paraId="298CA92E" w14:textId="1A78BE70" w:rsidR="00137BCD" w:rsidRPr="003451E0" w:rsidRDefault="00621B57" w:rsidP="00CB21B1">
      <w:pPr>
        <w:pStyle w:val="ListParagraph"/>
        <w:spacing w:line="240" w:lineRule="auto"/>
        <w:ind w:left="0"/>
        <w:jc w:val="both"/>
        <w:rPr>
          <w:b w:val="0"/>
          <w:bCs/>
          <w:color w:val="auto"/>
          <w:sz w:val="20"/>
          <w:szCs w:val="20"/>
        </w:rPr>
      </w:pPr>
      <w:r w:rsidRPr="003451E0">
        <w:rPr>
          <w:b w:val="0"/>
          <w:bCs/>
          <w:color w:val="auto"/>
          <w:sz w:val="20"/>
          <w:szCs w:val="20"/>
        </w:rPr>
        <w:t xml:space="preserve">Plasma was collected from 36 patients diagnosed with primary and metastatic melanoma, and 13 healthy controls. EVs were isolated using Size Exclusion Chromatography prior to </w:t>
      </w:r>
      <w:proofErr w:type="spellStart"/>
      <w:r w:rsidRPr="003451E0">
        <w:rPr>
          <w:b w:val="0"/>
          <w:bCs/>
          <w:color w:val="auto"/>
          <w:sz w:val="20"/>
          <w:szCs w:val="20"/>
        </w:rPr>
        <w:t>characterisation</w:t>
      </w:r>
      <w:proofErr w:type="spellEnd"/>
      <w:r w:rsidRPr="003451E0">
        <w:rPr>
          <w:b w:val="0"/>
          <w:bCs/>
          <w:color w:val="auto"/>
          <w:sz w:val="20"/>
          <w:szCs w:val="20"/>
        </w:rPr>
        <w:t xml:space="preserve"> following the MISEV2018 guidelines. Proteomic analysis and a membrane-based chemokine array were used to identify potential EV-derived chemokines of interest. Potential chemokines of interest were then investigated in vitro using metastatic melanoma cell lines and normal dermal fibroblasts.</w:t>
      </w:r>
    </w:p>
    <w:p w14:paraId="252E8610" w14:textId="75BE3CED" w:rsidR="00621B57" w:rsidRPr="003451E0" w:rsidRDefault="00621B57" w:rsidP="00CB21B1">
      <w:pPr>
        <w:pStyle w:val="ListParagraph"/>
        <w:spacing w:line="240" w:lineRule="auto"/>
        <w:ind w:left="0"/>
        <w:jc w:val="both"/>
        <w:rPr>
          <w:b w:val="0"/>
          <w:bCs/>
          <w:color w:val="auto"/>
          <w:sz w:val="20"/>
          <w:szCs w:val="20"/>
        </w:rPr>
      </w:pPr>
    </w:p>
    <w:p w14:paraId="7745FB70" w14:textId="71213A72" w:rsidR="00BA5C24" w:rsidRPr="003451E0" w:rsidRDefault="00BA5C24" w:rsidP="00BA5C24">
      <w:pPr>
        <w:spacing w:line="240" w:lineRule="auto"/>
        <w:jc w:val="both"/>
        <w:rPr>
          <w:b w:val="0"/>
          <w:bCs/>
          <w:i/>
          <w:iCs/>
          <w:color w:val="auto"/>
          <w:sz w:val="20"/>
          <w:szCs w:val="20"/>
        </w:rPr>
      </w:pPr>
      <w:r w:rsidRPr="003451E0">
        <w:rPr>
          <w:b w:val="0"/>
          <w:bCs/>
          <w:i/>
          <w:iCs/>
          <w:color w:val="auto"/>
          <w:sz w:val="20"/>
          <w:szCs w:val="20"/>
        </w:rPr>
        <w:t>Results</w:t>
      </w:r>
    </w:p>
    <w:p w14:paraId="1E343D0C" w14:textId="52CBE5A5" w:rsidR="00BA5C24" w:rsidRPr="003451E0" w:rsidRDefault="00BA5C24" w:rsidP="00BA5C24">
      <w:pPr>
        <w:pStyle w:val="ListParagraph"/>
        <w:spacing w:line="240" w:lineRule="auto"/>
        <w:ind w:left="0"/>
        <w:jc w:val="both"/>
        <w:rPr>
          <w:b w:val="0"/>
          <w:bCs/>
          <w:color w:val="auto"/>
          <w:sz w:val="20"/>
          <w:szCs w:val="20"/>
        </w:rPr>
      </w:pPr>
      <w:r w:rsidRPr="003451E0">
        <w:rPr>
          <w:b w:val="0"/>
          <w:bCs/>
          <w:color w:val="auto"/>
          <w:sz w:val="20"/>
          <w:szCs w:val="20"/>
        </w:rPr>
        <w:t>Patients with melanoma had a significantly higher concentration of EVs/mL in comparison to healthy controls, though there was no significant difference in concentration between those with metastatic and primary melanoma. No significant difference was seen in the modal particle size, or EV protein concentration between groups. Proteomic and chemokine secretion analysis of the cargo of circulating EVs, melanoma cell lines and patient derived fibroblasts identified a potential role for CXCL8 in melanoma progression. In vitro CXCL8 was associated with a significant decrease in the secretion of melanoma cell line EVs, though did not alter melanoma cell proliferation or migration.</w:t>
      </w:r>
    </w:p>
    <w:p w14:paraId="264665DB" w14:textId="77777777" w:rsidR="00BA5C24" w:rsidRPr="003451E0" w:rsidRDefault="00BA5C24" w:rsidP="00CB21B1">
      <w:pPr>
        <w:pStyle w:val="ListParagraph"/>
        <w:spacing w:line="240" w:lineRule="auto"/>
        <w:ind w:left="0"/>
        <w:jc w:val="both"/>
        <w:rPr>
          <w:b w:val="0"/>
          <w:bCs/>
          <w:color w:val="auto"/>
          <w:sz w:val="20"/>
          <w:szCs w:val="20"/>
        </w:rPr>
      </w:pPr>
    </w:p>
    <w:p w14:paraId="144300B6" w14:textId="77777777" w:rsidR="00137BCD" w:rsidRPr="003451E0" w:rsidRDefault="00137BCD" w:rsidP="00CB21B1">
      <w:pPr>
        <w:pStyle w:val="ListParagraph"/>
        <w:spacing w:line="240" w:lineRule="auto"/>
        <w:ind w:left="0"/>
        <w:jc w:val="both"/>
        <w:rPr>
          <w:b w:val="0"/>
          <w:bCs/>
          <w:i/>
          <w:iCs/>
          <w:color w:val="auto"/>
          <w:sz w:val="20"/>
          <w:szCs w:val="20"/>
        </w:rPr>
      </w:pPr>
      <w:r w:rsidRPr="003451E0">
        <w:rPr>
          <w:b w:val="0"/>
          <w:bCs/>
          <w:i/>
          <w:iCs/>
          <w:color w:val="auto"/>
          <w:sz w:val="20"/>
          <w:szCs w:val="20"/>
        </w:rPr>
        <w:t>Conclusion</w:t>
      </w:r>
    </w:p>
    <w:p w14:paraId="1C2AAFDB" w14:textId="77777777" w:rsidR="00125C1F" w:rsidRPr="003451E0" w:rsidRDefault="00125C1F" w:rsidP="00CB21B1">
      <w:pPr>
        <w:pStyle w:val="ListParagraph"/>
        <w:spacing w:line="240" w:lineRule="auto"/>
        <w:ind w:left="0"/>
        <w:jc w:val="both"/>
        <w:rPr>
          <w:b w:val="0"/>
          <w:bCs/>
          <w:color w:val="auto"/>
          <w:sz w:val="20"/>
          <w:szCs w:val="20"/>
        </w:rPr>
      </w:pPr>
      <w:r w:rsidRPr="003451E0">
        <w:rPr>
          <w:b w:val="0"/>
          <w:bCs/>
          <w:color w:val="auto"/>
          <w:sz w:val="20"/>
          <w:szCs w:val="20"/>
        </w:rPr>
        <w:t xml:space="preserve">These results give insights into the mechanisms of EV-mediated paracrine </w:t>
      </w:r>
      <w:proofErr w:type="spellStart"/>
      <w:r w:rsidRPr="003451E0">
        <w:rPr>
          <w:b w:val="0"/>
          <w:bCs/>
          <w:color w:val="auto"/>
          <w:sz w:val="20"/>
          <w:szCs w:val="20"/>
        </w:rPr>
        <w:t>signalling</w:t>
      </w:r>
      <w:proofErr w:type="spellEnd"/>
      <w:r w:rsidRPr="003451E0">
        <w:rPr>
          <w:b w:val="0"/>
          <w:bCs/>
          <w:color w:val="auto"/>
          <w:sz w:val="20"/>
          <w:szCs w:val="20"/>
        </w:rPr>
        <w:t xml:space="preserve"> between cell populations in the melanoma </w:t>
      </w:r>
      <w:proofErr w:type="spellStart"/>
      <w:r w:rsidRPr="003451E0">
        <w:rPr>
          <w:b w:val="0"/>
          <w:bCs/>
          <w:color w:val="auto"/>
          <w:sz w:val="20"/>
          <w:szCs w:val="20"/>
        </w:rPr>
        <w:t>tumour</w:t>
      </w:r>
      <w:proofErr w:type="spellEnd"/>
      <w:r w:rsidRPr="003451E0">
        <w:rPr>
          <w:b w:val="0"/>
          <w:bCs/>
          <w:color w:val="auto"/>
          <w:sz w:val="20"/>
          <w:szCs w:val="20"/>
        </w:rPr>
        <w:t xml:space="preserve"> microenvironment and their correlation with EVs in the circulation of patients with melanoma.</w:t>
      </w:r>
    </w:p>
    <w:p w14:paraId="2D472DAC" w14:textId="1DBE03A7" w:rsidR="00B22AB1" w:rsidRPr="003451E0" w:rsidRDefault="00B22AB1" w:rsidP="00CB21B1">
      <w:pPr>
        <w:pStyle w:val="ListParagraph"/>
        <w:spacing w:line="240" w:lineRule="auto"/>
        <w:ind w:left="0"/>
        <w:jc w:val="both"/>
        <w:rPr>
          <w:bCs/>
          <w:color w:val="auto"/>
          <w:sz w:val="20"/>
          <w:szCs w:val="20"/>
          <w:lang w:val="en-IE"/>
        </w:rPr>
      </w:pPr>
      <w:r w:rsidRPr="003451E0">
        <w:rPr>
          <w:bCs/>
          <w:color w:val="auto"/>
          <w:sz w:val="20"/>
          <w:szCs w:val="20"/>
          <w:lang w:val="en-IE"/>
        </w:rPr>
        <w:br/>
        <w:t>Lay Summary</w:t>
      </w:r>
    </w:p>
    <w:p w14:paraId="40A05541" w14:textId="77777777" w:rsidR="00AD772E" w:rsidRPr="003451E0" w:rsidRDefault="00B22AB1" w:rsidP="00AD772E">
      <w:pPr>
        <w:spacing w:line="240" w:lineRule="auto"/>
        <w:jc w:val="both"/>
        <w:rPr>
          <w:rFonts w:cstheme="minorHAnsi"/>
          <w:b w:val="0"/>
          <w:bCs/>
          <w:color w:val="auto"/>
          <w:sz w:val="20"/>
          <w:szCs w:val="20"/>
        </w:rPr>
      </w:pPr>
      <w:r w:rsidRPr="003451E0">
        <w:rPr>
          <w:bCs/>
          <w:color w:val="auto"/>
          <w:sz w:val="20"/>
          <w:szCs w:val="20"/>
          <w:lang w:val="en-IE"/>
        </w:rPr>
        <w:br/>
      </w:r>
      <w:r w:rsidR="00AD772E" w:rsidRPr="003451E0">
        <w:rPr>
          <w:rFonts w:cstheme="minorHAnsi"/>
          <w:b w:val="0"/>
          <w:bCs/>
          <w:color w:val="auto"/>
          <w:sz w:val="20"/>
          <w:szCs w:val="20"/>
        </w:rPr>
        <w:t xml:space="preserve">Melanoma is an aggressive skin cancer. We know very little about how melanoma spreads through the body. Extracellular </w:t>
      </w:r>
      <w:proofErr w:type="spellStart"/>
      <w:r w:rsidR="00AD772E" w:rsidRPr="003451E0">
        <w:rPr>
          <w:rFonts w:cstheme="minorHAnsi"/>
          <w:b w:val="0"/>
          <w:bCs/>
          <w:color w:val="auto"/>
          <w:sz w:val="20"/>
          <w:szCs w:val="20"/>
        </w:rPr>
        <w:t>vesicles</w:t>
      </w:r>
      <w:proofErr w:type="spellEnd"/>
      <w:r w:rsidR="00AD772E" w:rsidRPr="003451E0">
        <w:rPr>
          <w:rFonts w:cstheme="minorHAnsi"/>
          <w:b w:val="0"/>
          <w:bCs/>
          <w:color w:val="auto"/>
          <w:sz w:val="20"/>
          <w:szCs w:val="20"/>
        </w:rPr>
        <w:t xml:space="preserve"> (EVs) are small packets that carry messages between cells and help cancer spread. This project will explore the role of these EVs in the spread of melanoma. We will undertake this on cells in the laboratory and in patient blood and tissue by studying humans and our companion animal, the dog. </w:t>
      </w:r>
    </w:p>
    <w:p w14:paraId="61F368A4" w14:textId="77777777" w:rsidR="00AD772E" w:rsidRPr="003451E0" w:rsidRDefault="00AD772E" w:rsidP="00AD772E">
      <w:pPr>
        <w:spacing w:line="240" w:lineRule="auto"/>
        <w:jc w:val="both"/>
        <w:rPr>
          <w:rFonts w:cstheme="minorHAnsi"/>
          <w:b w:val="0"/>
          <w:bCs/>
          <w:color w:val="auto"/>
          <w:sz w:val="12"/>
          <w:szCs w:val="12"/>
        </w:rPr>
      </w:pPr>
    </w:p>
    <w:p w14:paraId="52024719" w14:textId="77777777" w:rsidR="00AD772E" w:rsidRPr="00AD772E" w:rsidRDefault="00AD772E" w:rsidP="00AD772E">
      <w:pPr>
        <w:spacing w:line="240" w:lineRule="auto"/>
        <w:jc w:val="both"/>
        <w:rPr>
          <w:rFonts w:cstheme="minorHAnsi"/>
          <w:b w:val="0"/>
          <w:bCs/>
          <w:color w:val="auto"/>
          <w:sz w:val="20"/>
          <w:szCs w:val="20"/>
        </w:rPr>
      </w:pPr>
      <w:r w:rsidRPr="003451E0">
        <w:rPr>
          <w:rFonts w:cstheme="minorHAnsi"/>
          <w:b w:val="0"/>
          <w:bCs/>
          <w:color w:val="auto"/>
          <w:sz w:val="20"/>
          <w:szCs w:val="20"/>
        </w:rPr>
        <w:t xml:space="preserve">Dogs develop melanoma like humans.  Importantly melanoma in the dog can also spread through the body </w:t>
      </w:r>
      <w:proofErr w:type="gramStart"/>
      <w:r w:rsidRPr="003451E0">
        <w:rPr>
          <w:rFonts w:cstheme="minorHAnsi"/>
          <w:b w:val="0"/>
          <w:bCs/>
          <w:color w:val="auto"/>
          <w:sz w:val="20"/>
          <w:szCs w:val="20"/>
        </w:rPr>
        <w:t>In</w:t>
      </w:r>
      <w:proofErr w:type="gramEnd"/>
      <w:r w:rsidRPr="003451E0">
        <w:rPr>
          <w:rFonts w:cstheme="minorHAnsi"/>
          <w:b w:val="0"/>
          <w:bCs/>
          <w:color w:val="auto"/>
          <w:sz w:val="20"/>
          <w:szCs w:val="20"/>
        </w:rPr>
        <w:t xml:space="preserve"> general, cancer in dogs spreads faster than in humans. This shorter disease will allow</w:t>
      </w:r>
      <w:r w:rsidRPr="00AD772E">
        <w:rPr>
          <w:rFonts w:cstheme="minorHAnsi"/>
          <w:b w:val="0"/>
          <w:bCs/>
          <w:color w:val="auto"/>
          <w:sz w:val="20"/>
          <w:szCs w:val="20"/>
        </w:rPr>
        <w:t xml:space="preserve"> for results to be found in a shorter time. We will only use tissue samples from the dogs that have been taken as part of their normal treatment. </w:t>
      </w:r>
    </w:p>
    <w:p w14:paraId="3C6E7D06" w14:textId="77777777" w:rsidR="00AD772E" w:rsidRPr="003451E0" w:rsidRDefault="00AD772E" w:rsidP="00AD772E">
      <w:pPr>
        <w:spacing w:line="240" w:lineRule="auto"/>
        <w:jc w:val="both"/>
        <w:rPr>
          <w:rFonts w:cstheme="minorHAnsi"/>
          <w:b w:val="0"/>
          <w:bCs/>
          <w:color w:val="auto"/>
          <w:sz w:val="16"/>
          <w:szCs w:val="16"/>
        </w:rPr>
      </w:pPr>
    </w:p>
    <w:p w14:paraId="7EC68322" w14:textId="77777777" w:rsidR="00AD772E" w:rsidRDefault="00AD772E" w:rsidP="00AD772E">
      <w:pPr>
        <w:spacing w:line="240" w:lineRule="auto"/>
        <w:jc w:val="both"/>
        <w:rPr>
          <w:rFonts w:cstheme="minorHAnsi"/>
          <w:b w:val="0"/>
          <w:bCs/>
          <w:color w:val="auto"/>
          <w:sz w:val="20"/>
          <w:szCs w:val="20"/>
        </w:rPr>
      </w:pPr>
      <w:r w:rsidRPr="00AD772E">
        <w:rPr>
          <w:rFonts w:cstheme="minorHAnsi"/>
          <w:b w:val="0"/>
          <w:bCs/>
          <w:color w:val="auto"/>
          <w:sz w:val="20"/>
          <w:szCs w:val="20"/>
        </w:rPr>
        <w:t>Our hope is that these approaches will give us better ways to predict the spread of melanoma in both humans and dogs.</w:t>
      </w:r>
    </w:p>
    <w:p w14:paraId="33998722" w14:textId="77777777" w:rsidR="003451E0" w:rsidRPr="003451E0" w:rsidRDefault="003451E0" w:rsidP="003451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23E1DF85" w14:textId="77777777" w:rsidR="003451E0" w:rsidRPr="003451E0" w:rsidRDefault="003451E0" w:rsidP="003451E0">
      <w:pPr>
        <w:rPr>
          <w:sz w:val="10"/>
          <w:szCs w:val="10"/>
        </w:rPr>
      </w:pPr>
    </w:p>
    <w:p w14:paraId="2B48C5B0" w14:textId="6AE6A213" w:rsidR="003451E0" w:rsidRPr="00306FEF" w:rsidRDefault="003451E0" w:rsidP="003451E0">
      <w:pPr>
        <w:rPr>
          <w:sz w:val="10"/>
          <w:szCs w:val="10"/>
        </w:rPr>
      </w:pPr>
      <w:r w:rsidRPr="00306FEF">
        <w:rPr>
          <w:rFonts w:ascii="Source Serif Pro" w:hAnsi="Source Serif Pro" w:cstheme="minorHAnsi"/>
          <w:b w:val="0"/>
          <w:bCs/>
          <w:color w:val="auto"/>
          <w:sz w:val="32"/>
          <w:szCs w:val="32"/>
          <w:lang w:val="en-IE"/>
        </w:rPr>
        <w:t>Stephanie Bollard</w:t>
      </w:r>
      <w:r w:rsidRPr="00306FEF">
        <w:rPr>
          <w:rFonts w:ascii="Source Serif Pro" w:hAnsi="Source Serif Pro" w:cstheme="minorHAnsi"/>
          <w:b w:val="0"/>
          <w:bCs/>
          <w:color w:val="auto"/>
          <w:sz w:val="32"/>
          <w:szCs w:val="32"/>
          <w:lang w:val="en-IE"/>
        </w:rPr>
        <w:tab/>
      </w:r>
    </w:p>
    <w:p w14:paraId="21D4B8A5" w14:textId="77777777" w:rsidR="003451E0" w:rsidRPr="00306FEF" w:rsidRDefault="003451E0" w:rsidP="003451E0"/>
    <w:p w14:paraId="78BC6542" w14:textId="77777777" w:rsidR="003451E0" w:rsidRPr="00306FEF" w:rsidRDefault="003451E0" w:rsidP="003451E0">
      <w:pPr>
        <w:rPr>
          <w:b w:val="0"/>
          <w:bCs/>
          <w:sz w:val="24"/>
          <w:szCs w:val="20"/>
        </w:rPr>
      </w:pPr>
      <w:r w:rsidRPr="00306FEF">
        <w:rPr>
          <w:b w:val="0"/>
          <w:bCs/>
          <w:sz w:val="24"/>
          <w:szCs w:val="20"/>
        </w:rPr>
        <w:t>Positive feedback</w:t>
      </w:r>
    </w:p>
    <w:p w14:paraId="6E859494" w14:textId="77777777" w:rsidR="003451E0" w:rsidRPr="00306FEF" w:rsidRDefault="003451E0" w:rsidP="003451E0">
      <w:r w:rsidRPr="00306FEF">
        <w:rPr>
          <w:noProof/>
        </w:rPr>
        <mc:AlternateContent>
          <mc:Choice Requires="wps">
            <w:drawing>
              <wp:inline distT="0" distB="0" distL="0" distR="0" wp14:anchorId="0A84D844" wp14:editId="256953CA">
                <wp:extent cx="6705600" cy="2114550"/>
                <wp:effectExtent l="0" t="0" r="19050" b="19050"/>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4A4DF55E"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0A84D844" id="_x0000_s1052"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3bFgIAACgEAAAOAAAAZHJzL2Uyb0RvYy54bWysk99v2yAQx98n7X9AvC+2ozh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vMrLZY4ujr55USzKMpUlY9XTdet8eC+hJ3FRU4dVTfLs8OBDDIdVT0fiax60EluldTLc&#10;rtloRw4MO2CbRsrgxTFtyFDTm3JeTgT+KpGn8SeJXgVsZa36ml6fD7EqcntnRGq0wJSe1hiyNieQ&#10;kd1EMYzNSJRADsv4QgTbgDgiWgdT6+JXw0UH7iclA7ZtTf2PPXOSEv3BYHluisUi9nkyFuXVHA13&#10;6WkuPcxwlKppoGRabkL6GxGcgTssY6sS4OdITjFjOybup68T+/3STqeeP/j6F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zyId2xYCAAAoBAAADgAAAAAAAAAAAAAAAAAuAgAAZHJzL2Uyb0RvYy54bWxQSwECLQAUAAYACAAA&#10;ACEA2Ja+PdwAAAAGAQAADwAAAAAAAAAAAAAAAABwBAAAZHJzL2Rvd25yZXYueG1sUEsFBgAAAAAE&#10;AAQA8wAAAHkFAAAAAA==&#10;">
                <v:textbox>
                  <w:txbxContent>
                    <w:p w14:paraId="4A4DF55E" w14:textId="77777777" w:rsidR="003451E0" w:rsidRDefault="003451E0" w:rsidP="003451E0"/>
                  </w:txbxContent>
                </v:textbox>
                <w10:anchorlock/>
              </v:shape>
            </w:pict>
          </mc:Fallback>
        </mc:AlternateContent>
      </w:r>
    </w:p>
    <w:p w14:paraId="15A1D87F" w14:textId="77777777" w:rsidR="003451E0" w:rsidRPr="00306FEF" w:rsidRDefault="003451E0" w:rsidP="003451E0">
      <w:pPr>
        <w:rPr>
          <w:b w:val="0"/>
          <w:bCs/>
          <w:sz w:val="24"/>
          <w:szCs w:val="20"/>
        </w:rPr>
      </w:pPr>
      <w:r w:rsidRPr="00306FEF">
        <w:rPr>
          <w:b w:val="0"/>
          <w:bCs/>
          <w:sz w:val="24"/>
          <w:szCs w:val="20"/>
        </w:rPr>
        <w:t>Constructive feedback</w:t>
      </w:r>
    </w:p>
    <w:p w14:paraId="7CFB34CF" w14:textId="77777777" w:rsidR="003451E0" w:rsidRPr="00306FEF" w:rsidRDefault="003451E0" w:rsidP="003451E0">
      <w:r w:rsidRPr="00306FEF">
        <w:rPr>
          <w:noProof/>
        </w:rPr>
        <mc:AlternateContent>
          <mc:Choice Requires="wps">
            <w:drawing>
              <wp:inline distT="0" distB="0" distL="0" distR="0" wp14:anchorId="54C030DE" wp14:editId="6C1F8F3C">
                <wp:extent cx="6705600" cy="2190750"/>
                <wp:effectExtent l="0" t="0" r="19050" b="19050"/>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BCAF4E3"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54C030DE" id="Text Box 222" o:spid="_x0000_s1053"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GFf20cWAgAAKAQAAA4AAAAAAAAAAAAAAAAALgIAAGRycy9lMm9Eb2MueG1sUEsBAi0AFAAGAAgA&#10;AAAhAFWNetDdAAAABgEAAA8AAAAAAAAAAAAAAAAAcAQAAGRycy9kb3ducmV2LnhtbFBLBQYAAAAA&#10;BAAEAPMAAAB6BQAAAAA=&#10;">
                <v:textbox>
                  <w:txbxContent>
                    <w:p w14:paraId="2BCAF4E3" w14:textId="77777777" w:rsidR="003451E0" w:rsidRDefault="003451E0" w:rsidP="003451E0"/>
                  </w:txbxContent>
                </v:textbox>
                <w10:anchorlock/>
              </v:shape>
            </w:pict>
          </mc:Fallback>
        </mc:AlternateContent>
      </w:r>
    </w:p>
    <w:p w14:paraId="4C25DDA3" w14:textId="77777777" w:rsidR="003451E0" w:rsidRPr="00306FEF" w:rsidRDefault="003451E0" w:rsidP="003451E0">
      <w:pPr>
        <w:rPr>
          <w:b w:val="0"/>
          <w:bCs/>
          <w:sz w:val="24"/>
          <w:szCs w:val="20"/>
        </w:rPr>
      </w:pPr>
      <w:r w:rsidRPr="00306FEF">
        <w:rPr>
          <w:b w:val="0"/>
          <w:bCs/>
          <w:sz w:val="24"/>
          <w:szCs w:val="20"/>
        </w:rPr>
        <w:t>Any other comments</w:t>
      </w:r>
    </w:p>
    <w:p w14:paraId="63B49A8B" w14:textId="77777777" w:rsidR="003451E0" w:rsidRPr="00306FEF" w:rsidRDefault="003451E0" w:rsidP="003451E0">
      <w:r w:rsidRPr="00306FEF">
        <w:rPr>
          <w:noProof/>
        </w:rPr>
        <mc:AlternateContent>
          <mc:Choice Requires="wps">
            <w:drawing>
              <wp:inline distT="0" distB="0" distL="0" distR="0" wp14:anchorId="11C6E1CB" wp14:editId="15D0D8EE">
                <wp:extent cx="6705600" cy="1828800"/>
                <wp:effectExtent l="0" t="0" r="19050" b="19050"/>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4217BDD"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11C6E1CB" id="_x0000_s1054"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VAFQIAACg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q3y5ytHE0TZfF+s1KjEGK5++W+fDWwGaRKGiDrua4Nnp3ofR9cklRvOgZLOXSiXFHeqd&#10;cuTEcAL26UzoP7kpQ/qKXi+L5cjAXyHydP4EoWXAUVZSVxRLwBOdWBl5e2OaJAcm1ShjdcpMREbu&#10;RhbDUA9ENhUt1vFzJLaG5hGpdTCOLq4aCh2475T0OLYV9d+OzAlK1DuD7bmeLxZxzpOyWF4VqLhL&#10;S31pYYYjVEUDJaO4C2k3Yt4GbrGNrUwEP2cy5YzjmFo0rU6c90s9eT0v+PYH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CW&#10;aQVAFQIAACgEAAAOAAAAAAAAAAAAAAAAAC4CAABkcnMvZTJvRG9jLnhtbFBLAQItABQABgAIAAAA&#10;IQD14ghG3AAAAAYBAAAPAAAAAAAAAAAAAAAAAG8EAABkcnMvZG93bnJldi54bWxQSwUGAAAAAAQA&#10;BADzAAAAeAUAAAAA&#10;">
                <v:textbox>
                  <w:txbxContent>
                    <w:p w14:paraId="24217BDD" w14:textId="77777777" w:rsidR="003451E0" w:rsidRDefault="003451E0" w:rsidP="003451E0"/>
                  </w:txbxContent>
                </v:textbox>
                <w10:anchorlock/>
              </v:shape>
            </w:pict>
          </mc:Fallback>
        </mc:AlternateContent>
      </w:r>
    </w:p>
    <w:p w14:paraId="2299A8A7" w14:textId="77777777" w:rsidR="003451E0" w:rsidRPr="00306FEF" w:rsidRDefault="003451E0" w:rsidP="003451E0">
      <w:pPr>
        <w:spacing w:line="240" w:lineRule="auto"/>
        <w:rPr>
          <w:b w:val="0"/>
          <w:bCs/>
          <w:color w:val="auto"/>
          <w:sz w:val="20"/>
          <w:szCs w:val="16"/>
          <w:lang w:val="en-IE"/>
        </w:rPr>
      </w:pPr>
    </w:p>
    <w:p w14:paraId="7BE7E68E" w14:textId="77777777" w:rsidR="003451E0" w:rsidRPr="00306FEF" w:rsidRDefault="003451E0" w:rsidP="003451E0">
      <w:pPr>
        <w:spacing w:after="200"/>
        <w:rPr>
          <w:b w:val="0"/>
          <w:bCs/>
          <w:color w:val="auto"/>
          <w:sz w:val="32"/>
          <w:szCs w:val="32"/>
          <w:lang w:val="en-IE"/>
        </w:rPr>
      </w:pPr>
      <w:r w:rsidRPr="00306FEF">
        <w:rPr>
          <w:b w:val="0"/>
          <w:bCs/>
          <w:color w:val="auto"/>
          <w:sz w:val="32"/>
          <w:szCs w:val="32"/>
          <w:lang w:val="en-IE"/>
        </w:rPr>
        <w:br w:type="page"/>
      </w:r>
    </w:p>
    <w:p w14:paraId="2AA97A68" w14:textId="20A1AAFC" w:rsidR="00614218" w:rsidRPr="00306FEF" w:rsidRDefault="00614218" w:rsidP="00AD772E">
      <w:pPr>
        <w:spacing w:line="240" w:lineRule="auto"/>
        <w:jc w:val="both"/>
        <w:rPr>
          <w:sz w:val="32"/>
          <w:szCs w:val="24"/>
        </w:rPr>
      </w:pPr>
      <w:r w:rsidRPr="00306FEF">
        <w:rPr>
          <w:b w:val="0"/>
          <w:bCs/>
          <w:color w:val="auto"/>
          <w:sz w:val="32"/>
          <w:szCs w:val="32"/>
          <w:lang w:val="en-IE"/>
        </w:rPr>
        <w:lastRenderedPageBreak/>
        <w:t xml:space="preserve">Conor Grant   </w:t>
      </w:r>
      <w:r w:rsidRPr="00306FEF">
        <w:rPr>
          <w:b w:val="0"/>
          <w:bCs/>
          <w:color w:val="auto"/>
          <w:sz w:val="32"/>
          <w:szCs w:val="32"/>
          <w:lang w:val="en-IE"/>
        </w:rPr>
        <w:tab/>
        <w:t xml:space="preserve">    </w:t>
      </w:r>
      <w:r w:rsidRPr="00306FEF">
        <w:rPr>
          <w:b w:val="0"/>
          <w:bCs/>
          <w:color w:val="auto"/>
          <w:sz w:val="32"/>
          <w:szCs w:val="32"/>
          <w:lang w:val="en-IE"/>
        </w:rPr>
        <w:tab/>
        <w:t xml:space="preserve">    </w:t>
      </w:r>
      <w:r w:rsidRPr="00306FEF">
        <w:rPr>
          <w:b w:val="0"/>
          <w:bCs/>
          <w:color w:val="auto"/>
          <w:sz w:val="32"/>
          <w:szCs w:val="32"/>
          <w:lang w:val="en-IE"/>
        </w:rPr>
        <w:tab/>
      </w:r>
      <w:r w:rsidRPr="00306FEF">
        <w:rPr>
          <w:b w:val="0"/>
          <w:bCs/>
          <w:color w:val="auto"/>
          <w:sz w:val="32"/>
          <w:szCs w:val="32"/>
          <w:lang w:val="en-IE"/>
        </w:rPr>
        <w:tab/>
      </w:r>
      <w:r w:rsidRPr="00306FEF">
        <w:rPr>
          <w:b w:val="0"/>
          <w:bCs/>
          <w:color w:val="auto"/>
          <w:sz w:val="32"/>
          <w:szCs w:val="32"/>
          <w:lang w:val="en-IE"/>
        </w:rPr>
        <w:tab/>
      </w:r>
      <w:r w:rsidRPr="00306FEF">
        <w:rPr>
          <w:b w:val="0"/>
          <w:bCs/>
          <w:color w:val="auto"/>
          <w:sz w:val="32"/>
          <w:szCs w:val="32"/>
          <w:lang w:val="en-IE"/>
        </w:rPr>
        <w:tab/>
      </w:r>
      <w:r w:rsidRPr="00306FEF">
        <w:rPr>
          <w:b w:val="0"/>
          <w:bCs/>
          <w:color w:val="auto"/>
          <w:sz w:val="32"/>
          <w:szCs w:val="32"/>
          <w:lang w:val="en-IE"/>
        </w:rPr>
        <w:tab/>
      </w:r>
      <w:r w:rsidRPr="00306FEF">
        <w:rPr>
          <w:b w:val="0"/>
          <w:bCs/>
          <w:color w:val="auto"/>
          <w:sz w:val="32"/>
          <w:szCs w:val="32"/>
          <w:lang w:val="en-IE"/>
        </w:rPr>
        <w:tab/>
        <w:t xml:space="preserve">         </w:t>
      </w:r>
      <w:r w:rsidRPr="00306FEF">
        <w:rPr>
          <w:sz w:val="32"/>
          <w:szCs w:val="32"/>
          <w:lang w:val="en-IE"/>
        </w:rPr>
        <w:t>Session 2, Final year</w:t>
      </w:r>
    </w:p>
    <w:p w14:paraId="42C9B555" w14:textId="77777777" w:rsidR="00614218" w:rsidRPr="00306FEF" w:rsidRDefault="00614218" w:rsidP="00614218">
      <w:pPr>
        <w:rPr>
          <w:sz w:val="10"/>
          <w:szCs w:val="10"/>
        </w:rPr>
      </w:pPr>
    </w:p>
    <w:p w14:paraId="4F3E57A4" w14:textId="77777777" w:rsidR="00614218" w:rsidRPr="00306FEF" w:rsidRDefault="00614218" w:rsidP="00614218">
      <w:pPr>
        <w:spacing w:line="240" w:lineRule="auto"/>
        <w:jc w:val="both"/>
        <w:rPr>
          <w:color w:val="auto"/>
          <w:sz w:val="24"/>
          <w:szCs w:val="20"/>
          <w:lang w:val="en-IE"/>
        </w:rPr>
      </w:pPr>
    </w:p>
    <w:p w14:paraId="79B81533" w14:textId="77777777" w:rsidR="008854FA" w:rsidRPr="00306FEF" w:rsidRDefault="008854FA" w:rsidP="00614218">
      <w:pPr>
        <w:spacing w:line="240" w:lineRule="auto"/>
        <w:jc w:val="both"/>
        <w:rPr>
          <w:bCs/>
          <w:color w:val="auto"/>
          <w:sz w:val="24"/>
          <w:szCs w:val="24"/>
          <w:lang w:val="en-IE"/>
        </w:rPr>
      </w:pPr>
      <w:r w:rsidRPr="00306FEF">
        <w:rPr>
          <w:bCs/>
          <w:color w:val="auto"/>
          <w:sz w:val="24"/>
          <w:szCs w:val="24"/>
          <w:lang w:val="en-IE"/>
        </w:rPr>
        <w:t>Effects of Age on Human Alveolar Macrophage Responses to SARS-CoV-2 Antigens</w:t>
      </w:r>
    </w:p>
    <w:p w14:paraId="223A419E" w14:textId="03F383C4" w:rsidR="00614218" w:rsidRPr="00306FEF" w:rsidRDefault="00614218" w:rsidP="000E1D90">
      <w:pPr>
        <w:spacing w:line="240" w:lineRule="auto"/>
        <w:jc w:val="both"/>
        <w:rPr>
          <w:b w:val="0"/>
          <w:bCs/>
          <w:color w:val="auto"/>
          <w:sz w:val="20"/>
          <w:szCs w:val="20"/>
          <w:lang w:val="en-IE"/>
        </w:rPr>
      </w:pPr>
      <w:r w:rsidRPr="00306FEF">
        <w:rPr>
          <w:b w:val="0"/>
          <w:bCs/>
          <w:color w:val="auto"/>
          <w:sz w:val="20"/>
          <w:szCs w:val="20"/>
          <w:lang w:val="en-IE"/>
        </w:rPr>
        <w:br/>
      </w:r>
      <w:r w:rsidR="000E1D90" w:rsidRPr="00306FEF">
        <w:rPr>
          <w:b w:val="0"/>
          <w:bCs/>
          <w:color w:val="auto"/>
          <w:sz w:val="20"/>
          <w:szCs w:val="20"/>
          <w:lang w:val="en-IE"/>
        </w:rPr>
        <w:t>Conor Grant, Joe Keane, Mary O’Sullivan</w:t>
      </w:r>
    </w:p>
    <w:p w14:paraId="30129A52" w14:textId="77777777" w:rsidR="000E1D90" w:rsidRPr="00306FEF" w:rsidRDefault="000E1D90" w:rsidP="000E1D90">
      <w:pPr>
        <w:spacing w:line="240" w:lineRule="auto"/>
        <w:jc w:val="both"/>
        <w:rPr>
          <w:b w:val="0"/>
          <w:bCs/>
          <w:color w:val="auto"/>
          <w:sz w:val="20"/>
          <w:szCs w:val="20"/>
          <w:lang w:val="en-IE"/>
        </w:rPr>
      </w:pPr>
    </w:p>
    <w:p w14:paraId="2FF41E3F" w14:textId="77777777" w:rsidR="00614218" w:rsidRPr="00306FEF" w:rsidRDefault="00614218" w:rsidP="00614218">
      <w:pPr>
        <w:spacing w:line="240" w:lineRule="auto"/>
        <w:jc w:val="both"/>
        <w:rPr>
          <w:bCs/>
          <w:color w:val="auto"/>
          <w:sz w:val="20"/>
          <w:szCs w:val="20"/>
          <w:lang w:val="en-IE"/>
        </w:rPr>
      </w:pPr>
      <w:r w:rsidRPr="00306FEF">
        <w:rPr>
          <w:bCs/>
          <w:color w:val="auto"/>
          <w:sz w:val="20"/>
          <w:szCs w:val="20"/>
          <w:lang w:val="en-IE"/>
        </w:rPr>
        <w:t>Scientific abstract</w:t>
      </w:r>
    </w:p>
    <w:p w14:paraId="4339142E" w14:textId="77777777" w:rsidR="00614218" w:rsidRPr="00306FEF" w:rsidRDefault="00614218" w:rsidP="00614218">
      <w:pPr>
        <w:spacing w:line="240" w:lineRule="auto"/>
        <w:jc w:val="both"/>
        <w:rPr>
          <w:bCs/>
          <w:color w:val="auto"/>
          <w:sz w:val="20"/>
          <w:szCs w:val="20"/>
          <w:lang w:val="en-IE"/>
        </w:rPr>
      </w:pPr>
    </w:p>
    <w:p w14:paraId="7FC7F283" w14:textId="77777777" w:rsidR="00614218" w:rsidRPr="00306FEF" w:rsidRDefault="00614218" w:rsidP="00614218">
      <w:pPr>
        <w:pStyle w:val="ListParagraph"/>
        <w:spacing w:line="240" w:lineRule="auto"/>
        <w:ind w:left="0"/>
        <w:jc w:val="both"/>
        <w:rPr>
          <w:b w:val="0"/>
          <w:bCs/>
          <w:i/>
          <w:iCs/>
          <w:color w:val="auto"/>
          <w:sz w:val="20"/>
          <w:szCs w:val="20"/>
        </w:rPr>
      </w:pPr>
      <w:r w:rsidRPr="00306FEF">
        <w:rPr>
          <w:b w:val="0"/>
          <w:bCs/>
          <w:i/>
          <w:iCs/>
          <w:color w:val="auto"/>
          <w:sz w:val="20"/>
          <w:szCs w:val="20"/>
        </w:rPr>
        <w:t xml:space="preserve">Background </w:t>
      </w:r>
    </w:p>
    <w:p w14:paraId="4D1721FA" w14:textId="4A270D6D" w:rsidR="00614218" w:rsidRPr="00306FEF" w:rsidRDefault="003157F5" w:rsidP="00614218">
      <w:pPr>
        <w:pStyle w:val="ListParagraph"/>
        <w:spacing w:line="240" w:lineRule="auto"/>
        <w:ind w:left="0"/>
        <w:jc w:val="both"/>
        <w:rPr>
          <w:b w:val="0"/>
          <w:bCs/>
          <w:color w:val="auto"/>
          <w:sz w:val="20"/>
          <w:szCs w:val="20"/>
        </w:rPr>
      </w:pPr>
      <w:r w:rsidRPr="00306FEF">
        <w:rPr>
          <w:b w:val="0"/>
          <w:bCs/>
          <w:color w:val="auto"/>
          <w:sz w:val="20"/>
          <w:szCs w:val="20"/>
        </w:rPr>
        <w:t xml:space="preserve">Advanced age is the strongest risk factor for COVID-19 severity and mortality. Human alveolar macrophages (AMs) are likely the first professional immune cells to interact with SARS-CoV-2 during the earliest phase of natural infection. It is unknown if human AMs </w:t>
      </w:r>
      <w:proofErr w:type="spellStart"/>
      <w:r w:rsidRPr="00306FEF">
        <w:rPr>
          <w:b w:val="0"/>
          <w:bCs/>
          <w:color w:val="auto"/>
          <w:sz w:val="20"/>
          <w:szCs w:val="20"/>
        </w:rPr>
        <w:t>recognise</w:t>
      </w:r>
      <w:proofErr w:type="spellEnd"/>
      <w:r w:rsidRPr="00306FEF">
        <w:rPr>
          <w:b w:val="0"/>
          <w:bCs/>
          <w:color w:val="auto"/>
          <w:sz w:val="20"/>
          <w:szCs w:val="20"/>
        </w:rPr>
        <w:t xml:space="preserve"> SARS-CoV-2 antigens, which antigens are </w:t>
      </w:r>
      <w:proofErr w:type="spellStart"/>
      <w:r w:rsidRPr="00306FEF">
        <w:rPr>
          <w:b w:val="0"/>
          <w:bCs/>
          <w:color w:val="auto"/>
          <w:sz w:val="20"/>
          <w:szCs w:val="20"/>
        </w:rPr>
        <w:t>recognised</w:t>
      </w:r>
      <w:proofErr w:type="spellEnd"/>
      <w:r w:rsidRPr="00306FEF">
        <w:rPr>
          <w:b w:val="0"/>
          <w:bCs/>
          <w:color w:val="auto"/>
          <w:sz w:val="20"/>
          <w:szCs w:val="20"/>
        </w:rPr>
        <w:t>, by which Toll-Like Receptors (TLR) and which cytokines are produced in response. It is also unknown if these cytokine responses differ by age.</w:t>
      </w:r>
    </w:p>
    <w:p w14:paraId="2A87586E" w14:textId="77777777" w:rsidR="00614218" w:rsidRPr="00306FEF" w:rsidRDefault="00614218" w:rsidP="00614218">
      <w:pPr>
        <w:pStyle w:val="ListParagraph"/>
        <w:spacing w:line="240" w:lineRule="auto"/>
        <w:ind w:left="0"/>
        <w:jc w:val="both"/>
        <w:rPr>
          <w:b w:val="0"/>
          <w:bCs/>
          <w:color w:val="auto"/>
          <w:sz w:val="20"/>
          <w:szCs w:val="20"/>
        </w:rPr>
      </w:pPr>
    </w:p>
    <w:p w14:paraId="25583E84" w14:textId="77777777" w:rsidR="00614218" w:rsidRPr="00306FEF" w:rsidRDefault="00614218" w:rsidP="00614218">
      <w:pPr>
        <w:pStyle w:val="ListParagraph"/>
        <w:spacing w:line="240" w:lineRule="auto"/>
        <w:ind w:left="0"/>
        <w:jc w:val="both"/>
        <w:rPr>
          <w:b w:val="0"/>
          <w:bCs/>
          <w:i/>
          <w:iCs/>
          <w:color w:val="auto"/>
          <w:sz w:val="20"/>
          <w:szCs w:val="20"/>
        </w:rPr>
      </w:pPr>
      <w:r w:rsidRPr="00306FEF">
        <w:rPr>
          <w:b w:val="0"/>
          <w:bCs/>
          <w:i/>
          <w:iCs/>
          <w:color w:val="auto"/>
          <w:sz w:val="20"/>
          <w:szCs w:val="20"/>
        </w:rPr>
        <w:t>Methods</w:t>
      </w:r>
    </w:p>
    <w:p w14:paraId="061736E1" w14:textId="0DC5C9ED" w:rsidR="00614218" w:rsidRPr="00306FEF" w:rsidRDefault="003157F5" w:rsidP="00614218">
      <w:pPr>
        <w:pStyle w:val="ListParagraph"/>
        <w:spacing w:line="240" w:lineRule="auto"/>
        <w:ind w:left="0"/>
        <w:jc w:val="both"/>
        <w:rPr>
          <w:b w:val="0"/>
          <w:bCs/>
          <w:color w:val="auto"/>
          <w:sz w:val="20"/>
          <w:szCs w:val="20"/>
        </w:rPr>
      </w:pPr>
      <w:r w:rsidRPr="00306FEF">
        <w:rPr>
          <w:b w:val="0"/>
          <w:bCs/>
          <w:color w:val="auto"/>
          <w:sz w:val="20"/>
          <w:szCs w:val="20"/>
        </w:rPr>
        <w:t xml:space="preserve">Human AMs were retrieved from patients undergoing routine bronchoscopy at our hospital. The AMs were treated with blocking antibodies of TLR2, TLR4 or an isotype control for 1 hour and then stimulated with SARS-CoV-2 spike protein, envelope protein or unstimulated. LPS was used as a positive control. Supernatant was taken 24 hours post-stimulation and the concentration of </w:t>
      </w:r>
      <w:proofErr w:type="spellStart"/>
      <w:r w:rsidRPr="00306FEF">
        <w:rPr>
          <w:b w:val="0"/>
          <w:bCs/>
          <w:color w:val="auto"/>
          <w:sz w:val="20"/>
          <w:szCs w:val="20"/>
        </w:rPr>
        <w:t>IFNγ</w:t>
      </w:r>
      <w:proofErr w:type="spellEnd"/>
      <w:r w:rsidRPr="00306FEF">
        <w:rPr>
          <w:b w:val="0"/>
          <w:bCs/>
          <w:color w:val="auto"/>
          <w:sz w:val="20"/>
          <w:szCs w:val="20"/>
        </w:rPr>
        <w:t>, IL-6, IL-8, IL-1β, TNF</w:t>
      </w:r>
      <w:r w:rsidRPr="00306FEF">
        <w:rPr>
          <w:rFonts w:ascii="Cambria Math" w:hAnsi="Cambria Math" w:cs="Cambria Math"/>
          <w:b w:val="0"/>
          <w:bCs/>
          <w:color w:val="auto"/>
          <w:sz w:val="20"/>
          <w:szCs w:val="20"/>
        </w:rPr>
        <w:t>⍺</w:t>
      </w:r>
      <w:r w:rsidRPr="00306FEF">
        <w:rPr>
          <w:b w:val="0"/>
          <w:bCs/>
          <w:color w:val="auto"/>
          <w:sz w:val="20"/>
          <w:szCs w:val="20"/>
        </w:rPr>
        <w:t>, IL-10 and IL-12p70 were measured using MSD multiplex assay. Cytokine responses were compared between AMs from patients aged older or younger than 75 years old.</w:t>
      </w:r>
    </w:p>
    <w:p w14:paraId="63139395" w14:textId="77777777" w:rsidR="0022300C" w:rsidRPr="00306FEF" w:rsidRDefault="0022300C" w:rsidP="0022300C">
      <w:pPr>
        <w:spacing w:line="240" w:lineRule="auto"/>
        <w:jc w:val="both"/>
        <w:rPr>
          <w:b w:val="0"/>
          <w:bCs/>
          <w:color w:val="auto"/>
          <w:sz w:val="20"/>
          <w:szCs w:val="20"/>
        </w:rPr>
      </w:pPr>
    </w:p>
    <w:p w14:paraId="14C4E697" w14:textId="287D1ECE" w:rsidR="003157F5" w:rsidRPr="00306FEF" w:rsidRDefault="003157F5" w:rsidP="0022300C">
      <w:pPr>
        <w:spacing w:line="240" w:lineRule="auto"/>
        <w:jc w:val="both"/>
        <w:rPr>
          <w:b w:val="0"/>
          <w:bCs/>
          <w:i/>
          <w:iCs/>
          <w:color w:val="auto"/>
          <w:sz w:val="20"/>
          <w:szCs w:val="20"/>
        </w:rPr>
      </w:pPr>
      <w:r w:rsidRPr="00306FEF">
        <w:rPr>
          <w:b w:val="0"/>
          <w:bCs/>
          <w:i/>
          <w:iCs/>
          <w:color w:val="auto"/>
          <w:sz w:val="20"/>
          <w:szCs w:val="20"/>
        </w:rPr>
        <w:t>Results</w:t>
      </w:r>
    </w:p>
    <w:p w14:paraId="77E04C9B" w14:textId="7AE7B2E5" w:rsidR="003157F5" w:rsidRPr="00306FEF" w:rsidRDefault="003157F5" w:rsidP="003157F5">
      <w:pPr>
        <w:pStyle w:val="ListParagraph"/>
        <w:spacing w:line="240" w:lineRule="auto"/>
        <w:ind w:left="0"/>
        <w:jc w:val="both"/>
        <w:rPr>
          <w:b w:val="0"/>
          <w:bCs/>
          <w:color w:val="auto"/>
          <w:sz w:val="20"/>
          <w:szCs w:val="20"/>
        </w:rPr>
      </w:pPr>
      <w:r w:rsidRPr="00306FEF">
        <w:rPr>
          <w:b w:val="0"/>
          <w:bCs/>
          <w:color w:val="auto"/>
          <w:sz w:val="20"/>
          <w:szCs w:val="20"/>
        </w:rPr>
        <w:t>SARS-CoV-2 envelope protein, but not spike protein, induced cytokine secretion from human AMs, in particular IL-6, IL-1β, TNF</w:t>
      </w:r>
      <w:r w:rsidRPr="00306FEF">
        <w:rPr>
          <w:rFonts w:ascii="Cambria Math" w:hAnsi="Cambria Math" w:cs="Cambria Math"/>
          <w:b w:val="0"/>
          <w:bCs/>
          <w:color w:val="auto"/>
          <w:sz w:val="20"/>
          <w:szCs w:val="20"/>
        </w:rPr>
        <w:t>⍺</w:t>
      </w:r>
      <w:r w:rsidRPr="00306FEF">
        <w:rPr>
          <w:b w:val="0"/>
          <w:bCs/>
          <w:color w:val="auto"/>
          <w:sz w:val="20"/>
          <w:szCs w:val="20"/>
        </w:rPr>
        <w:t>, IL-10 and IL-12p70. Blocking antibodies against TLR4 but not TLR2 reduced these cytokine responses. AMs from patients older than 75 had significantly higher IL-6, IL-1β and IL-10 secretion than younger patients.</w:t>
      </w:r>
    </w:p>
    <w:p w14:paraId="25C6EB5C" w14:textId="77777777" w:rsidR="003157F5" w:rsidRPr="00306FEF" w:rsidRDefault="003157F5" w:rsidP="003157F5">
      <w:pPr>
        <w:pStyle w:val="ListParagraph"/>
        <w:spacing w:line="240" w:lineRule="auto"/>
        <w:ind w:left="0"/>
        <w:jc w:val="both"/>
        <w:rPr>
          <w:b w:val="0"/>
          <w:bCs/>
          <w:color w:val="auto"/>
          <w:sz w:val="20"/>
          <w:szCs w:val="20"/>
        </w:rPr>
      </w:pPr>
    </w:p>
    <w:p w14:paraId="43A111C2" w14:textId="77777777" w:rsidR="00614218" w:rsidRPr="00306FEF" w:rsidRDefault="00614218" w:rsidP="00614218">
      <w:pPr>
        <w:pStyle w:val="ListParagraph"/>
        <w:spacing w:line="240" w:lineRule="auto"/>
        <w:ind w:left="0"/>
        <w:jc w:val="both"/>
        <w:rPr>
          <w:b w:val="0"/>
          <w:bCs/>
          <w:i/>
          <w:iCs/>
          <w:color w:val="auto"/>
          <w:sz w:val="20"/>
          <w:szCs w:val="20"/>
        </w:rPr>
      </w:pPr>
      <w:r w:rsidRPr="00306FEF">
        <w:rPr>
          <w:b w:val="0"/>
          <w:bCs/>
          <w:i/>
          <w:iCs/>
          <w:color w:val="auto"/>
          <w:sz w:val="20"/>
          <w:szCs w:val="20"/>
        </w:rPr>
        <w:t>Conclusion</w:t>
      </w:r>
    </w:p>
    <w:p w14:paraId="18E508C3" w14:textId="77777777" w:rsidR="0022300C" w:rsidRPr="00306FEF" w:rsidRDefault="0022300C" w:rsidP="00614218">
      <w:pPr>
        <w:pStyle w:val="ListParagraph"/>
        <w:spacing w:line="240" w:lineRule="auto"/>
        <w:ind w:left="0"/>
        <w:jc w:val="both"/>
        <w:rPr>
          <w:b w:val="0"/>
          <w:bCs/>
          <w:color w:val="auto"/>
          <w:sz w:val="20"/>
          <w:szCs w:val="20"/>
        </w:rPr>
      </w:pPr>
      <w:r w:rsidRPr="00306FEF">
        <w:rPr>
          <w:b w:val="0"/>
          <w:bCs/>
          <w:color w:val="auto"/>
          <w:sz w:val="20"/>
          <w:szCs w:val="20"/>
        </w:rPr>
        <w:t>In the earliest phase of SARS-CoV-2 infection, AMs from older patients likely produce significantly more IL-6, IL-1β and IL-10 following the recognition of SARS-CoV-2 envelope protein by TLR4. This early effect may partly explain the worse clinical trajectories followed by these older patients. The inclusion of envelope protein as an antigen in COVID-19 vaccines may improve their efficacy in older patients.</w:t>
      </w:r>
    </w:p>
    <w:p w14:paraId="61768B97" w14:textId="73A1952E" w:rsidR="00614218" w:rsidRPr="00306FEF" w:rsidRDefault="00614218" w:rsidP="00614218">
      <w:pPr>
        <w:pStyle w:val="ListParagraph"/>
        <w:spacing w:line="240" w:lineRule="auto"/>
        <w:ind w:left="0"/>
        <w:jc w:val="both"/>
        <w:rPr>
          <w:bCs/>
          <w:color w:val="auto"/>
          <w:sz w:val="20"/>
          <w:szCs w:val="20"/>
          <w:lang w:val="en-IE"/>
        </w:rPr>
      </w:pPr>
      <w:r w:rsidRPr="00306FEF">
        <w:rPr>
          <w:bCs/>
          <w:color w:val="auto"/>
          <w:sz w:val="20"/>
          <w:szCs w:val="20"/>
          <w:lang w:val="en-IE"/>
        </w:rPr>
        <w:br/>
      </w:r>
    </w:p>
    <w:p w14:paraId="68544396" w14:textId="68880A37" w:rsidR="00A831A6" w:rsidRDefault="00A831A6" w:rsidP="00CB21B1">
      <w:pPr>
        <w:spacing w:line="240" w:lineRule="auto"/>
        <w:jc w:val="both"/>
        <w:rPr>
          <w:b w:val="0"/>
          <w:bCs/>
          <w:color w:val="auto"/>
          <w:sz w:val="20"/>
          <w:szCs w:val="20"/>
          <w:highlight w:val="yellow"/>
          <w:lang w:val="en-IE"/>
        </w:rPr>
      </w:pPr>
    </w:p>
    <w:p w14:paraId="3100B1EF" w14:textId="77777777" w:rsidR="0022300C" w:rsidRDefault="0022300C">
      <w:pPr>
        <w:spacing w:after="200"/>
        <w:rPr>
          <w:b w:val="0"/>
          <w:bCs/>
          <w:color w:val="auto"/>
          <w:sz w:val="32"/>
          <w:szCs w:val="32"/>
          <w:highlight w:val="yellow"/>
          <w:lang w:val="en-IE"/>
        </w:rPr>
      </w:pPr>
      <w:r>
        <w:rPr>
          <w:b w:val="0"/>
          <w:bCs/>
          <w:color w:val="auto"/>
          <w:sz w:val="32"/>
          <w:szCs w:val="32"/>
          <w:highlight w:val="yellow"/>
          <w:lang w:val="en-IE"/>
        </w:rPr>
        <w:br w:type="page"/>
      </w:r>
    </w:p>
    <w:p w14:paraId="3A6EB596" w14:textId="77777777" w:rsidR="003451E0" w:rsidRPr="003451E0" w:rsidRDefault="003451E0" w:rsidP="003451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443903B9" w14:textId="77777777" w:rsidR="003451E0" w:rsidRPr="003451E0" w:rsidRDefault="003451E0" w:rsidP="003451E0">
      <w:pPr>
        <w:rPr>
          <w:sz w:val="10"/>
          <w:szCs w:val="10"/>
        </w:rPr>
      </w:pPr>
    </w:p>
    <w:p w14:paraId="5A50ADF1" w14:textId="4991CBA1" w:rsidR="003451E0" w:rsidRPr="003451E0" w:rsidRDefault="003451E0" w:rsidP="003451E0">
      <w:pPr>
        <w:rPr>
          <w:sz w:val="10"/>
          <w:szCs w:val="10"/>
        </w:rPr>
      </w:pPr>
      <w:r>
        <w:rPr>
          <w:rFonts w:ascii="Source Serif Pro" w:hAnsi="Source Serif Pro" w:cstheme="minorHAnsi"/>
          <w:b w:val="0"/>
          <w:bCs/>
          <w:color w:val="auto"/>
          <w:sz w:val="32"/>
          <w:szCs w:val="32"/>
          <w:lang w:val="en-IE"/>
        </w:rPr>
        <w:t>Conor Grant</w:t>
      </w:r>
      <w:r w:rsidRPr="003451E0">
        <w:rPr>
          <w:rFonts w:ascii="Source Serif Pro" w:hAnsi="Source Serif Pro" w:cstheme="minorHAnsi"/>
          <w:b w:val="0"/>
          <w:bCs/>
          <w:color w:val="auto"/>
          <w:sz w:val="32"/>
          <w:szCs w:val="32"/>
          <w:lang w:val="en-IE"/>
        </w:rPr>
        <w:tab/>
      </w:r>
    </w:p>
    <w:p w14:paraId="642DD94E" w14:textId="77777777" w:rsidR="003451E0" w:rsidRPr="003451E0" w:rsidRDefault="003451E0" w:rsidP="003451E0"/>
    <w:p w14:paraId="4DF66E9C" w14:textId="77777777" w:rsidR="003451E0" w:rsidRPr="003451E0" w:rsidRDefault="003451E0" w:rsidP="003451E0">
      <w:pPr>
        <w:rPr>
          <w:b w:val="0"/>
          <w:bCs/>
          <w:sz w:val="24"/>
          <w:szCs w:val="20"/>
        </w:rPr>
      </w:pPr>
      <w:r w:rsidRPr="003451E0">
        <w:rPr>
          <w:b w:val="0"/>
          <w:bCs/>
          <w:sz w:val="24"/>
          <w:szCs w:val="20"/>
        </w:rPr>
        <w:t>Positive feedback</w:t>
      </w:r>
    </w:p>
    <w:p w14:paraId="01FE3862" w14:textId="77777777" w:rsidR="003451E0" w:rsidRPr="003451E0" w:rsidRDefault="003451E0" w:rsidP="003451E0">
      <w:r w:rsidRPr="003451E0">
        <w:rPr>
          <w:noProof/>
        </w:rPr>
        <mc:AlternateContent>
          <mc:Choice Requires="wps">
            <w:drawing>
              <wp:inline distT="0" distB="0" distL="0" distR="0" wp14:anchorId="6D291360" wp14:editId="5BD93240">
                <wp:extent cx="6705600" cy="2114550"/>
                <wp:effectExtent l="0" t="0" r="19050" b="19050"/>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5417953B"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6D291360" id="_x0000_s1055"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pog2qxYCAAAoBAAADgAAAAAAAAAAAAAAAAAuAgAAZHJzL2Uyb0RvYy54bWxQSwECLQAUAAYACAAA&#10;ACEA2Ja+PdwAAAAGAQAADwAAAAAAAAAAAAAAAABwBAAAZHJzL2Rvd25yZXYueG1sUEsFBgAAAAAE&#10;AAQA8wAAAHkFAAAAAA==&#10;">
                <v:textbox>
                  <w:txbxContent>
                    <w:p w14:paraId="5417953B" w14:textId="77777777" w:rsidR="003451E0" w:rsidRDefault="003451E0" w:rsidP="003451E0"/>
                  </w:txbxContent>
                </v:textbox>
                <w10:anchorlock/>
              </v:shape>
            </w:pict>
          </mc:Fallback>
        </mc:AlternateContent>
      </w:r>
    </w:p>
    <w:p w14:paraId="10C5B5B0" w14:textId="77777777" w:rsidR="003451E0" w:rsidRPr="003451E0" w:rsidRDefault="003451E0" w:rsidP="003451E0">
      <w:pPr>
        <w:rPr>
          <w:b w:val="0"/>
          <w:bCs/>
          <w:sz w:val="24"/>
          <w:szCs w:val="20"/>
        </w:rPr>
      </w:pPr>
      <w:r w:rsidRPr="003451E0">
        <w:rPr>
          <w:b w:val="0"/>
          <w:bCs/>
          <w:sz w:val="24"/>
          <w:szCs w:val="20"/>
        </w:rPr>
        <w:t>Constructive feedback</w:t>
      </w:r>
    </w:p>
    <w:p w14:paraId="0BD7C941" w14:textId="77777777" w:rsidR="003451E0" w:rsidRPr="003451E0" w:rsidRDefault="003451E0" w:rsidP="003451E0">
      <w:r w:rsidRPr="003451E0">
        <w:rPr>
          <w:noProof/>
        </w:rPr>
        <mc:AlternateContent>
          <mc:Choice Requires="wps">
            <w:drawing>
              <wp:inline distT="0" distB="0" distL="0" distR="0" wp14:anchorId="36699C24" wp14:editId="0C97D138">
                <wp:extent cx="6705600" cy="2190750"/>
                <wp:effectExtent l="0" t="0" r="19050" b="19050"/>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7C4D113"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6699C24" id="Text Box 228" o:spid="_x0000_s1056"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qBFgIAACgEAAAOAAAAZHJzL2Uyb0RvYy54bWysk99v2yAQx98n7X9AvC92siRt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WzeU4uSb7JeJFfzVJZMlE8XXfowwcFHYuLkiNVNcmL/b0PMRxRPB2Jr3kwut5oY5KB&#10;22ptkO0FdcAmjZTBi2PGsr7ki9lkdiTwV4k8jT9JdDpQKxvdlfz6fEgUkdt7W6dGC0Kb45pCNvYE&#10;MrI7UgxDNTBdl/xtQhDBVlAfCC3CsXXpq9GiBfzFWU9tW3L/cydQcWY+WirPYjydxj5PxnR2NSED&#10;Lz3VpUdYSVIlD5wdl+uQ/kYEZ+GWytjoBPg5klPM1I6J++nrxH6/tNOp5w++egQ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NOPaoEWAgAAKAQAAA4AAAAAAAAAAAAAAAAALgIAAGRycy9lMm9Eb2MueG1sUEsBAi0AFAAGAAgA&#10;AAAhAFWNetDdAAAABgEAAA8AAAAAAAAAAAAAAAAAcAQAAGRycy9kb3ducmV2LnhtbFBLBQYAAAAA&#10;BAAEAPMAAAB6BQAAAAA=&#10;">
                <v:textbox>
                  <w:txbxContent>
                    <w:p w14:paraId="27C4D113" w14:textId="77777777" w:rsidR="003451E0" w:rsidRDefault="003451E0" w:rsidP="003451E0"/>
                  </w:txbxContent>
                </v:textbox>
                <w10:anchorlock/>
              </v:shape>
            </w:pict>
          </mc:Fallback>
        </mc:AlternateContent>
      </w:r>
    </w:p>
    <w:p w14:paraId="70508273" w14:textId="77777777" w:rsidR="003451E0" w:rsidRPr="003451E0" w:rsidRDefault="003451E0" w:rsidP="003451E0">
      <w:pPr>
        <w:rPr>
          <w:b w:val="0"/>
          <w:bCs/>
          <w:sz w:val="24"/>
          <w:szCs w:val="20"/>
        </w:rPr>
      </w:pPr>
      <w:r w:rsidRPr="003451E0">
        <w:rPr>
          <w:b w:val="0"/>
          <w:bCs/>
          <w:sz w:val="24"/>
          <w:szCs w:val="20"/>
        </w:rPr>
        <w:t>Any other comments</w:t>
      </w:r>
    </w:p>
    <w:p w14:paraId="5BA96CB0" w14:textId="77777777" w:rsidR="003451E0" w:rsidRPr="003451E0" w:rsidRDefault="003451E0" w:rsidP="003451E0">
      <w:r w:rsidRPr="003451E0">
        <w:rPr>
          <w:noProof/>
        </w:rPr>
        <mc:AlternateContent>
          <mc:Choice Requires="wps">
            <w:drawing>
              <wp:inline distT="0" distB="0" distL="0" distR="0" wp14:anchorId="37421767" wp14:editId="7D889DE2">
                <wp:extent cx="6705600" cy="1828800"/>
                <wp:effectExtent l="0" t="0" r="19050" b="19050"/>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44959B2C"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7421767" id="_x0000_s1057"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EAFA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Cjp60RzJLYCcUJqHQyji6uGQgPuByUdjm1J/fcDc5IS/d5ge66n83mc86TMF1czVNyl&#10;pbq0MMMRqqSBkkHchrQbMW8Dt9jGWiWCnzMZc8ZxTC0aVyfO+6WevJ4XfPMI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J+k&#10;8QAUAgAAKAQAAA4AAAAAAAAAAAAAAAAALgIAAGRycy9lMm9Eb2MueG1sUEsBAi0AFAAGAAgAAAAh&#10;APXiCEbcAAAABgEAAA8AAAAAAAAAAAAAAAAAbgQAAGRycy9kb3ducmV2LnhtbFBLBQYAAAAABAAE&#10;APMAAAB3BQAAAAA=&#10;">
                <v:textbox>
                  <w:txbxContent>
                    <w:p w14:paraId="44959B2C" w14:textId="77777777" w:rsidR="003451E0" w:rsidRDefault="003451E0" w:rsidP="003451E0"/>
                  </w:txbxContent>
                </v:textbox>
                <w10:anchorlock/>
              </v:shape>
            </w:pict>
          </mc:Fallback>
        </mc:AlternateContent>
      </w:r>
    </w:p>
    <w:p w14:paraId="0DBB7FF8" w14:textId="77777777" w:rsidR="003451E0" w:rsidRPr="003451E0" w:rsidRDefault="003451E0" w:rsidP="003451E0">
      <w:pPr>
        <w:spacing w:line="240" w:lineRule="auto"/>
        <w:rPr>
          <w:b w:val="0"/>
          <w:bCs/>
          <w:color w:val="auto"/>
          <w:sz w:val="20"/>
          <w:szCs w:val="16"/>
          <w:lang w:val="en-IE"/>
        </w:rPr>
      </w:pPr>
    </w:p>
    <w:p w14:paraId="4EAB4C51" w14:textId="77777777" w:rsidR="003451E0" w:rsidRDefault="003451E0">
      <w:pPr>
        <w:spacing w:after="200"/>
        <w:rPr>
          <w:b w:val="0"/>
          <w:bCs/>
          <w:color w:val="auto"/>
          <w:sz w:val="32"/>
          <w:szCs w:val="32"/>
          <w:highlight w:val="yellow"/>
          <w:lang w:val="en-IE"/>
        </w:rPr>
      </w:pPr>
      <w:r>
        <w:rPr>
          <w:b w:val="0"/>
          <w:bCs/>
          <w:color w:val="auto"/>
          <w:sz w:val="32"/>
          <w:szCs w:val="32"/>
          <w:highlight w:val="yellow"/>
          <w:lang w:val="en-IE"/>
        </w:rPr>
        <w:br w:type="page"/>
      </w:r>
    </w:p>
    <w:p w14:paraId="0F6DF10E" w14:textId="793DB08F" w:rsidR="0022300C" w:rsidRPr="00FB02E0" w:rsidRDefault="005E49F3" w:rsidP="0022300C">
      <w:pPr>
        <w:spacing w:line="240" w:lineRule="auto"/>
        <w:jc w:val="both"/>
        <w:rPr>
          <w:sz w:val="32"/>
          <w:szCs w:val="24"/>
        </w:rPr>
      </w:pPr>
      <w:r w:rsidRPr="00FB02E0">
        <w:rPr>
          <w:b w:val="0"/>
          <w:bCs/>
          <w:color w:val="auto"/>
          <w:sz w:val="32"/>
          <w:szCs w:val="32"/>
          <w:lang w:val="en-IE"/>
        </w:rPr>
        <w:lastRenderedPageBreak/>
        <w:t>Jennifer Scott</w:t>
      </w:r>
      <w:r w:rsidR="0022300C" w:rsidRPr="00FB02E0">
        <w:rPr>
          <w:b w:val="0"/>
          <w:bCs/>
          <w:color w:val="auto"/>
          <w:sz w:val="32"/>
          <w:szCs w:val="32"/>
          <w:lang w:val="en-IE"/>
        </w:rPr>
        <w:t xml:space="preserve">   </w:t>
      </w:r>
      <w:r w:rsidR="0022300C" w:rsidRPr="00FB02E0">
        <w:rPr>
          <w:b w:val="0"/>
          <w:bCs/>
          <w:color w:val="auto"/>
          <w:sz w:val="32"/>
          <w:szCs w:val="32"/>
          <w:lang w:val="en-IE"/>
        </w:rPr>
        <w:tab/>
        <w:t xml:space="preserve">    </w:t>
      </w:r>
      <w:r w:rsidR="0022300C" w:rsidRPr="00FB02E0">
        <w:rPr>
          <w:b w:val="0"/>
          <w:bCs/>
          <w:color w:val="auto"/>
          <w:sz w:val="32"/>
          <w:szCs w:val="32"/>
          <w:lang w:val="en-IE"/>
        </w:rPr>
        <w:tab/>
        <w:t xml:space="preserve">    </w:t>
      </w:r>
      <w:r w:rsidR="0022300C" w:rsidRPr="00FB02E0">
        <w:rPr>
          <w:b w:val="0"/>
          <w:bCs/>
          <w:color w:val="auto"/>
          <w:sz w:val="32"/>
          <w:szCs w:val="32"/>
          <w:lang w:val="en-IE"/>
        </w:rPr>
        <w:tab/>
      </w:r>
      <w:r w:rsidR="0022300C" w:rsidRPr="00FB02E0">
        <w:rPr>
          <w:b w:val="0"/>
          <w:bCs/>
          <w:color w:val="auto"/>
          <w:sz w:val="32"/>
          <w:szCs w:val="32"/>
          <w:lang w:val="en-IE"/>
        </w:rPr>
        <w:tab/>
      </w:r>
      <w:r w:rsidR="0022300C" w:rsidRPr="00FB02E0">
        <w:rPr>
          <w:b w:val="0"/>
          <w:bCs/>
          <w:color w:val="auto"/>
          <w:sz w:val="32"/>
          <w:szCs w:val="32"/>
          <w:lang w:val="en-IE"/>
        </w:rPr>
        <w:tab/>
      </w:r>
      <w:r w:rsidR="0022300C" w:rsidRPr="00FB02E0">
        <w:rPr>
          <w:b w:val="0"/>
          <w:bCs/>
          <w:color w:val="auto"/>
          <w:sz w:val="32"/>
          <w:szCs w:val="32"/>
          <w:lang w:val="en-IE"/>
        </w:rPr>
        <w:tab/>
      </w:r>
      <w:r w:rsidR="0022300C" w:rsidRPr="00FB02E0">
        <w:rPr>
          <w:b w:val="0"/>
          <w:bCs/>
          <w:color w:val="auto"/>
          <w:sz w:val="32"/>
          <w:szCs w:val="32"/>
          <w:lang w:val="en-IE"/>
        </w:rPr>
        <w:tab/>
      </w:r>
      <w:r w:rsidR="0022300C" w:rsidRPr="00FB02E0">
        <w:rPr>
          <w:b w:val="0"/>
          <w:bCs/>
          <w:color w:val="auto"/>
          <w:sz w:val="32"/>
          <w:szCs w:val="32"/>
          <w:lang w:val="en-IE"/>
        </w:rPr>
        <w:tab/>
        <w:t xml:space="preserve">         </w:t>
      </w:r>
      <w:r w:rsidR="0022300C" w:rsidRPr="00FB02E0">
        <w:rPr>
          <w:sz w:val="32"/>
          <w:szCs w:val="32"/>
          <w:lang w:val="en-IE"/>
        </w:rPr>
        <w:t>Session 2, Final year</w:t>
      </w:r>
    </w:p>
    <w:p w14:paraId="07C553F2" w14:textId="77777777" w:rsidR="0022300C" w:rsidRPr="00FB02E0" w:rsidRDefault="0022300C" w:rsidP="0022300C">
      <w:pPr>
        <w:rPr>
          <w:sz w:val="10"/>
          <w:szCs w:val="10"/>
        </w:rPr>
      </w:pPr>
    </w:p>
    <w:p w14:paraId="383224AF" w14:textId="77777777" w:rsidR="0022300C" w:rsidRPr="00FB02E0" w:rsidRDefault="0022300C" w:rsidP="0022300C">
      <w:pPr>
        <w:spacing w:line="240" w:lineRule="auto"/>
        <w:jc w:val="both"/>
        <w:rPr>
          <w:color w:val="auto"/>
          <w:sz w:val="14"/>
          <w:szCs w:val="10"/>
          <w:lang w:val="en-IE"/>
        </w:rPr>
      </w:pPr>
    </w:p>
    <w:p w14:paraId="3CF84A8E" w14:textId="77777777" w:rsidR="00020D3C" w:rsidRPr="00FB02E0" w:rsidRDefault="00020D3C" w:rsidP="0022300C">
      <w:pPr>
        <w:spacing w:line="240" w:lineRule="auto"/>
        <w:jc w:val="both"/>
        <w:rPr>
          <w:bCs/>
          <w:color w:val="auto"/>
          <w:sz w:val="24"/>
          <w:szCs w:val="24"/>
          <w:lang w:val="en-IE"/>
        </w:rPr>
      </w:pPr>
      <w:r w:rsidRPr="00FB02E0">
        <w:rPr>
          <w:bCs/>
          <w:color w:val="auto"/>
          <w:sz w:val="24"/>
          <w:szCs w:val="24"/>
          <w:lang w:val="en-IE"/>
        </w:rPr>
        <w:t xml:space="preserve">VAPRE: </w:t>
      </w:r>
      <w:r w:rsidRPr="00FB02E0">
        <w:rPr>
          <w:bCs/>
          <w:color w:val="auto"/>
          <w:sz w:val="24"/>
          <w:szCs w:val="24"/>
          <w:u w:val="single"/>
          <w:lang w:val="en-IE"/>
        </w:rPr>
        <w:t>E</w:t>
      </w:r>
      <w:r w:rsidRPr="00FB02E0">
        <w:rPr>
          <w:bCs/>
          <w:color w:val="auto"/>
          <w:sz w:val="24"/>
          <w:szCs w:val="24"/>
          <w:lang w:val="en-IE"/>
        </w:rPr>
        <w:t xml:space="preserve">xploring the </w:t>
      </w:r>
      <w:r w:rsidRPr="00FB02E0">
        <w:rPr>
          <w:bCs/>
          <w:color w:val="auto"/>
          <w:sz w:val="24"/>
          <w:szCs w:val="24"/>
          <w:u w:val="single"/>
          <w:lang w:val="en-IE"/>
        </w:rPr>
        <w:t>R</w:t>
      </w:r>
      <w:r w:rsidRPr="00FB02E0">
        <w:rPr>
          <w:bCs/>
          <w:color w:val="auto"/>
          <w:sz w:val="24"/>
          <w:szCs w:val="24"/>
          <w:lang w:val="en-IE"/>
        </w:rPr>
        <w:t xml:space="preserve">elapse </w:t>
      </w:r>
      <w:r w:rsidRPr="00FB02E0">
        <w:rPr>
          <w:bCs/>
          <w:color w:val="auto"/>
          <w:sz w:val="24"/>
          <w:szCs w:val="24"/>
          <w:u w:val="single"/>
          <w:lang w:val="en-IE"/>
        </w:rPr>
        <w:t>P</w:t>
      </w:r>
      <w:r w:rsidRPr="00FB02E0">
        <w:rPr>
          <w:bCs/>
          <w:color w:val="auto"/>
          <w:sz w:val="24"/>
          <w:szCs w:val="24"/>
          <w:lang w:val="en-IE"/>
        </w:rPr>
        <w:t xml:space="preserve">rodrome of </w:t>
      </w:r>
      <w:r w:rsidRPr="00FB02E0">
        <w:rPr>
          <w:bCs/>
          <w:color w:val="auto"/>
          <w:sz w:val="24"/>
          <w:szCs w:val="24"/>
          <w:u w:val="single"/>
          <w:lang w:val="en-IE"/>
        </w:rPr>
        <w:t>A</w:t>
      </w:r>
      <w:r w:rsidRPr="00FB02E0">
        <w:rPr>
          <w:bCs/>
          <w:color w:val="auto"/>
          <w:sz w:val="24"/>
          <w:szCs w:val="24"/>
          <w:lang w:val="en-IE"/>
        </w:rPr>
        <w:t xml:space="preserve">NCA associated </w:t>
      </w:r>
      <w:r w:rsidRPr="00FB02E0">
        <w:rPr>
          <w:bCs/>
          <w:color w:val="auto"/>
          <w:sz w:val="24"/>
          <w:szCs w:val="24"/>
          <w:u w:val="single"/>
          <w:lang w:val="en-IE"/>
        </w:rPr>
        <w:t>V</w:t>
      </w:r>
      <w:r w:rsidRPr="00FB02E0">
        <w:rPr>
          <w:bCs/>
          <w:color w:val="auto"/>
          <w:sz w:val="24"/>
          <w:szCs w:val="24"/>
          <w:lang w:val="en-IE"/>
        </w:rPr>
        <w:t>asculitis</w:t>
      </w:r>
    </w:p>
    <w:p w14:paraId="5DC61C37" w14:textId="17123C38" w:rsidR="00523719" w:rsidRPr="00FB02E0" w:rsidRDefault="0022300C" w:rsidP="00523719">
      <w:pPr>
        <w:spacing w:line="240" w:lineRule="auto"/>
        <w:jc w:val="both"/>
        <w:rPr>
          <w:b w:val="0"/>
          <w:bCs/>
          <w:color w:val="auto"/>
          <w:sz w:val="20"/>
          <w:szCs w:val="20"/>
          <w:lang w:val="en-IE"/>
        </w:rPr>
      </w:pPr>
      <w:r w:rsidRPr="00FB02E0">
        <w:rPr>
          <w:b w:val="0"/>
          <w:bCs/>
          <w:color w:val="auto"/>
          <w:sz w:val="20"/>
          <w:szCs w:val="20"/>
          <w:lang w:val="en-IE"/>
        </w:rPr>
        <w:br/>
      </w:r>
      <w:r w:rsidR="00523719" w:rsidRPr="00FB02E0">
        <w:rPr>
          <w:b w:val="0"/>
          <w:bCs/>
          <w:color w:val="auto"/>
          <w:sz w:val="20"/>
          <w:szCs w:val="20"/>
          <w:lang w:val="en-IE"/>
        </w:rPr>
        <w:t>J Scott</w:t>
      </w:r>
      <w:r w:rsidR="00523719" w:rsidRPr="00FB02E0">
        <w:rPr>
          <w:b w:val="0"/>
          <w:bCs/>
          <w:color w:val="auto"/>
          <w:sz w:val="20"/>
          <w:szCs w:val="20"/>
          <w:vertAlign w:val="superscript"/>
          <w:lang w:val="en-IE"/>
        </w:rPr>
        <w:t>1</w:t>
      </w:r>
      <w:r w:rsidR="00523719" w:rsidRPr="00FB02E0">
        <w:rPr>
          <w:b w:val="0"/>
          <w:bCs/>
          <w:color w:val="auto"/>
          <w:sz w:val="20"/>
          <w:szCs w:val="20"/>
          <w:lang w:val="en-IE"/>
        </w:rPr>
        <w:t>, A White</w:t>
      </w:r>
      <w:r w:rsidR="00523719" w:rsidRPr="00FB02E0">
        <w:rPr>
          <w:b w:val="0"/>
          <w:bCs/>
          <w:color w:val="auto"/>
          <w:sz w:val="20"/>
          <w:szCs w:val="20"/>
          <w:vertAlign w:val="superscript"/>
          <w:lang w:val="en-IE"/>
        </w:rPr>
        <w:t>2</w:t>
      </w:r>
      <w:r w:rsidR="00523719" w:rsidRPr="00FB02E0">
        <w:rPr>
          <w:b w:val="0"/>
          <w:bCs/>
          <w:color w:val="auto"/>
          <w:sz w:val="20"/>
          <w:szCs w:val="20"/>
          <w:lang w:val="en-IE"/>
        </w:rPr>
        <w:t>, C Walsh</w:t>
      </w:r>
      <w:r w:rsidR="00523719" w:rsidRPr="00FB02E0">
        <w:rPr>
          <w:b w:val="0"/>
          <w:bCs/>
          <w:color w:val="auto"/>
          <w:sz w:val="20"/>
          <w:szCs w:val="20"/>
          <w:vertAlign w:val="superscript"/>
          <w:lang w:val="en-IE"/>
        </w:rPr>
        <w:t>3</w:t>
      </w:r>
      <w:r w:rsidR="002E3992" w:rsidRPr="00FB02E0">
        <w:rPr>
          <w:b w:val="0"/>
          <w:bCs/>
          <w:color w:val="auto"/>
          <w:sz w:val="20"/>
          <w:szCs w:val="20"/>
          <w:lang w:val="en-IE"/>
        </w:rPr>
        <w:t xml:space="preserve">, </w:t>
      </w:r>
      <w:r w:rsidR="00523719" w:rsidRPr="00FB02E0">
        <w:rPr>
          <w:b w:val="0"/>
          <w:bCs/>
          <w:color w:val="auto"/>
          <w:sz w:val="20"/>
          <w:szCs w:val="20"/>
          <w:lang w:val="en-IE"/>
        </w:rPr>
        <w:t>L Aslett</w:t>
      </w:r>
      <w:r w:rsidR="00523719" w:rsidRPr="00FB02E0">
        <w:rPr>
          <w:b w:val="0"/>
          <w:bCs/>
          <w:color w:val="auto"/>
          <w:sz w:val="20"/>
          <w:szCs w:val="20"/>
          <w:vertAlign w:val="superscript"/>
          <w:lang w:val="en-IE"/>
        </w:rPr>
        <w:t>4</w:t>
      </w:r>
      <w:r w:rsidR="00523719" w:rsidRPr="00FB02E0">
        <w:rPr>
          <w:b w:val="0"/>
          <w:bCs/>
          <w:color w:val="auto"/>
          <w:sz w:val="20"/>
          <w:szCs w:val="20"/>
          <w:lang w:val="en-IE"/>
        </w:rPr>
        <w:t>, J Ng</w:t>
      </w:r>
      <w:r w:rsidR="00523719" w:rsidRPr="00FB02E0">
        <w:rPr>
          <w:b w:val="0"/>
          <w:bCs/>
          <w:color w:val="auto"/>
          <w:sz w:val="20"/>
          <w:szCs w:val="20"/>
          <w:vertAlign w:val="superscript"/>
          <w:lang w:val="en-IE"/>
        </w:rPr>
        <w:t>2</w:t>
      </w:r>
      <w:r w:rsidR="00523719" w:rsidRPr="00FB02E0">
        <w:rPr>
          <w:b w:val="0"/>
          <w:bCs/>
          <w:color w:val="auto"/>
          <w:sz w:val="20"/>
          <w:szCs w:val="20"/>
          <w:lang w:val="en-IE"/>
        </w:rPr>
        <w:t>, J Kelleher</w:t>
      </w:r>
      <w:r w:rsidR="00523719" w:rsidRPr="00FB02E0">
        <w:rPr>
          <w:b w:val="0"/>
          <w:bCs/>
          <w:color w:val="auto"/>
          <w:sz w:val="20"/>
          <w:szCs w:val="20"/>
          <w:vertAlign w:val="superscript"/>
          <w:lang w:val="en-IE"/>
        </w:rPr>
        <w:t>5</w:t>
      </w:r>
      <w:r w:rsidR="00523719" w:rsidRPr="00FB02E0">
        <w:rPr>
          <w:b w:val="0"/>
          <w:bCs/>
          <w:color w:val="auto"/>
          <w:sz w:val="20"/>
          <w:szCs w:val="20"/>
          <w:lang w:val="en-IE"/>
        </w:rPr>
        <w:t>, M Little</w:t>
      </w:r>
      <w:r w:rsidR="00523719" w:rsidRPr="00FB02E0">
        <w:rPr>
          <w:b w:val="0"/>
          <w:bCs/>
          <w:color w:val="auto"/>
          <w:sz w:val="20"/>
          <w:szCs w:val="20"/>
          <w:vertAlign w:val="superscript"/>
          <w:lang w:val="en-IE"/>
        </w:rPr>
        <w:t>1</w:t>
      </w:r>
    </w:p>
    <w:p w14:paraId="14355B80" w14:textId="77777777" w:rsidR="00523719" w:rsidRPr="00FB02E0" w:rsidRDefault="00523719" w:rsidP="00523719">
      <w:pPr>
        <w:spacing w:line="240" w:lineRule="auto"/>
        <w:jc w:val="both"/>
        <w:rPr>
          <w:b w:val="0"/>
          <w:bCs/>
          <w:color w:val="auto"/>
          <w:sz w:val="20"/>
          <w:szCs w:val="20"/>
          <w:lang w:val="en-IE"/>
        </w:rPr>
      </w:pPr>
    </w:p>
    <w:p w14:paraId="5E03F818" w14:textId="77777777" w:rsidR="00523719" w:rsidRPr="00FB02E0" w:rsidRDefault="00523719" w:rsidP="00523719">
      <w:pPr>
        <w:spacing w:line="240" w:lineRule="auto"/>
        <w:jc w:val="both"/>
        <w:rPr>
          <w:b w:val="0"/>
          <w:bCs/>
          <w:color w:val="auto"/>
          <w:sz w:val="19"/>
          <w:szCs w:val="19"/>
          <w:lang w:val="en-IE"/>
        </w:rPr>
      </w:pPr>
      <w:r w:rsidRPr="00FB02E0">
        <w:rPr>
          <w:b w:val="0"/>
          <w:bCs/>
          <w:color w:val="auto"/>
          <w:sz w:val="19"/>
          <w:szCs w:val="19"/>
          <w:vertAlign w:val="superscript"/>
          <w:lang w:val="en-IE"/>
        </w:rPr>
        <w:t>1</w:t>
      </w:r>
      <w:r w:rsidRPr="00FB02E0">
        <w:rPr>
          <w:b w:val="0"/>
          <w:bCs/>
          <w:color w:val="auto"/>
          <w:sz w:val="19"/>
          <w:szCs w:val="19"/>
          <w:lang w:val="en-IE"/>
        </w:rPr>
        <w:t xml:space="preserve"> Trinity Health Kidney Centre, Trinity College Dublin, The University of Dublin</w:t>
      </w:r>
    </w:p>
    <w:p w14:paraId="59518C34" w14:textId="77777777" w:rsidR="00523719" w:rsidRPr="00FB02E0" w:rsidRDefault="00523719" w:rsidP="00523719">
      <w:pPr>
        <w:spacing w:line="240" w:lineRule="auto"/>
        <w:jc w:val="both"/>
        <w:rPr>
          <w:b w:val="0"/>
          <w:bCs/>
          <w:color w:val="auto"/>
          <w:sz w:val="19"/>
          <w:szCs w:val="19"/>
          <w:lang w:val="en-IE"/>
        </w:rPr>
      </w:pPr>
      <w:r w:rsidRPr="00FB02E0">
        <w:rPr>
          <w:b w:val="0"/>
          <w:bCs/>
          <w:color w:val="auto"/>
          <w:sz w:val="19"/>
          <w:szCs w:val="19"/>
          <w:vertAlign w:val="superscript"/>
          <w:lang w:val="en-IE"/>
        </w:rPr>
        <w:t>2</w:t>
      </w:r>
      <w:r w:rsidRPr="00FB02E0">
        <w:rPr>
          <w:b w:val="0"/>
          <w:bCs/>
          <w:color w:val="auto"/>
          <w:sz w:val="19"/>
          <w:szCs w:val="19"/>
          <w:lang w:val="en-IE"/>
        </w:rPr>
        <w:t xml:space="preserve"> School of Computer Science and Statistics, Trinity College Dublin, The University of Dublin</w:t>
      </w:r>
    </w:p>
    <w:p w14:paraId="287C9EC7" w14:textId="77777777" w:rsidR="00523719" w:rsidRPr="00FB02E0" w:rsidRDefault="00523719" w:rsidP="00523719">
      <w:pPr>
        <w:spacing w:line="240" w:lineRule="auto"/>
        <w:jc w:val="both"/>
        <w:rPr>
          <w:b w:val="0"/>
          <w:bCs/>
          <w:color w:val="auto"/>
          <w:sz w:val="19"/>
          <w:szCs w:val="19"/>
          <w:lang w:val="en-IE"/>
        </w:rPr>
      </w:pPr>
      <w:r w:rsidRPr="00FB02E0">
        <w:rPr>
          <w:b w:val="0"/>
          <w:bCs/>
          <w:color w:val="auto"/>
          <w:sz w:val="19"/>
          <w:szCs w:val="19"/>
          <w:vertAlign w:val="superscript"/>
          <w:lang w:val="en-IE"/>
        </w:rPr>
        <w:t>3</w:t>
      </w:r>
      <w:r w:rsidRPr="00FB02E0">
        <w:rPr>
          <w:b w:val="0"/>
          <w:bCs/>
          <w:color w:val="auto"/>
          <w:sz w:val="19"/>
          <w:szCs w:val="19"/>
          <w:lang w:val="en-IE"/>
        </w:rPr>
        <w:t xml:space="preserve"> Department of Mathematics and Statistics, University of Limerick</w:t>
      </w:r>
    </w:p>
    <w:p w14:paraId="4FE403BF" w14:textId="77777777" w:rsidR="00523719" w:rsidRPr="00FB02E0" w:rsidRDefault="00523719" w:rsidP="00523719">
      <w:pPr>
        <w:spacing w:line="240" w:lineRule="auto"/>
        <w:jc w:val="both"/>
        <w:rPr>
          <w:b w:val="0"/>
          <w:bCs/>
          <w:color w:val="auto"/>
          <w:sz w:val="19"/>
          <w:szCs w:val="19"/>
          <w:lang w:val="en-IE"/>
        </w:rPr>
      </w:pPr>
      <w:r w:rsidRPr="00FB02E0">
        <w:rPr>
          <w:b w:val="0"/>
          <w:bCs/>
          <w:color w:val="auto"/>
          <w:sz w:val="19"/>
          <w:szCs w:val="19"/>
          <w:vertAlign w:val="superscript"/>
          <w:lang w:val="en-IE"/>
        </w:rPr>
        <w:t>4</w:t>
      </w:r>
      <w:r w:rsidRPr="00FB02E0">
        <w:rPr>
          <w:b w:val="0"/>
          <w:bCs/>
          <w:color w:val="auto"/>
          <w:sz w:val="19"/>
          <w:szCs w:val="19"/>
          <w:lang w:val="en-IE"/>
        </w:rPr>
        <w:t xml:space="preserve"> Department of Mathematical Sciences, University of Durham</w:t>
      </w:r>
    </w:p>
    <w:p w14:paraId="685C44A9" w14:textId="6DD8788F" w:rsidR="0022300C" w:rsidRPr="00FB02E0" w:rsidRDefault="00523719" w:rsidP="00523719">
      <w:pPr>
        <w:spacing w:line="240" w:lineRule="auto"/>
        <w:jc w:val="both"/>
        <w:rPr>
          <w:b w:val="0"/>
          <w:bCs/>
          <w:color w:val="auto"/>
          <w:sz w:val="19"/>
          <w:szCs w:val="19"/>
          <w:lang w:val="en-IE"/>
        </w:rPr>
      </w:pPr>
      <w:r w:rsidRPr="00FB02E0">
        <w:rPr>
          <w:b w:val="0"/>
          <w:bCs/>
          <w:color w:val="auto"/>
          <w:sz w:val="19"/>
          <w:szCs w:val="19"/>
          <w:vertAlign w:val="superscript"/>
          <w:lang w:val="en-IE"/>
        </w:rPr>
        <w:t>5</w:t>
      </w:r>
      <w:r w:rsidRPr="00FB02E0">
        <w:rPr>
          <w:b w:val="0"/>
          <w:bCs/>
          <w:color w:val="auto"/>
          <w:sz w:val="19"/>
          <w:szCs w:val="19"/>
          <w:lang w:val="en-IE"/>
        </w:rPr>
        <w:t xml:space="preserve"> Department of Statistics, Dublin Institute of Technology</w:t>
      </w:r>
    </w:p>
    <w:p w14:paraId="2495FF69" w14:textId="77777777" w:rsidR="00523719" w:rsidRPr="00FB02E0" w:rsidRDefault="00523719" w:rsidP="00523719">
      <w:pPr>
        <w:spacing w:line="240" w:lineRule="auto"/>
        <w:jc w:val="both"/>
        <w:rPr>
          <w:b w:val="0"/>
          <w:bCs/>
          <w:color w:val="auto"/>
          <w:sz w:val="20"/>
          <w:szCs w:val="20"/>
          <w:lang w:val="en-IE"/>
        </w:rPr>
      </w:pPr>
    </w:p>
    <w:p w14:paraId="36C2E535" w14:textId="77777777" w:rsidR="0022300C" w:rsidRPr="00FB02E0" w:rsidRDefault="0022300C" w:rsidP="0022300C">
      <w:pPr>
        <w:spacing w:line="240" w:lineRule="auto"/>
        <w:jc w:val="both"/>
        <w:rPr>
          <w:bCs/>
          <w:color w:val="auto"/>
          <w:sz w:val="20"/>
          <w:szCs w:val="20"/>
          <w:lang w:val="en-IE"/>
        </w:rPr>
      </w:pPr>
      <w:r w:rsidRPr="00FB02E0">
        <w:rPr>
          <w:bCs/>
          <w:color w:val="auto"/>
          <w:sz w:val="20"/>
          <w:szCs w:val="20"/>
          <w:lang w:val="en-IE"/>
        </w:rPr>
        <w:t>Scientific abstract</w:t>
      </w:r>
    </w:p>
    <w:p w14:paraId="6DDFE59D" w14:textId="77777777" w:rsidR="0022300C" w:rsidRPr="00FB02E0" w:rsidRDefault="0022300C" w:rsidP="0022300C">
      <w:pPr>
        <w:spacing w:line="240" w:lineRule="auto"/>
        <w:jc w:val="both"/>
        <w:rPr>
          <w:bCs/>
          <w:color w:val="auto"/>
          <w:sz w:val="20"/>
          <w:szCs w:val="20"/>
          <w:lang w:val="en-IE"/>
        </w:rPr>
      </w:pPr>
    </w:p>
    <w:p w14:paraId="41789D30" w14:textId="155AC111" w:rsidR="0022300C" w:rsidRPr="00FB02E0" w:rsidRDefault="0022300C" w:rsidP="0022300C">
      <w:pPr>
        <w:pStyle w:val="ListParagraph"/>
        <w:spacing w:line="240" w:lineRule="auto"/>
        <w:ind w:left="0"/>
        <w:jc w:val="both"/>
        <w:rPr>
          <w:b w:val="0"/>
          <w:bCs/>
          <w:i/>
          <w:iCs/>
          <w:color w:val="auto"/>
          <w:sz w:val="20"/>
          <w:szCs w:val="20"/>
        </w:rPr>
      </w:pPr>
      <w:r w:rsidRPr="00FB02E0">
        <w:rPr>
          <w:b w:val="0"/>
          <w:bCs/>
          <w:i/>
          <w:iCs/>
          <w:color w:val="auto"/>
          <w:sz w:val="20"/>
          <w:szCs w:val="20"/>
        </w:rPr>
        <w:t xml:space="preserve">Background </w:t>
      </w:r>
    </w:p>
    <w:p w14:paraId="55AD5741" w14:textId="77777777" w:rsidR="00AD22D8" w:rsidRPr="00FB02E0" w:rsidRDefault="00AD22D8" w:rsidP="0022300C">
      <w:pPr>
        <w:pStyle w:val="ListParagraph"/>
        <w:spacing w:line="240" w:lineRule="auto"/>
        <w:ind w:left="0"/>
        <w:jc w:val="both"/>
        <w:rPr>
          <w:b w:val="0"/>
          <w:bCs/>
          <w:i/>
          <w:iCs/>
          <w:color w:val="auto"/>
          <w:sz w:val="8"/>
          <w:szCs w:val="8"/>
        </w:rPr>
      </w:pPr>
    </w:p>
    <w:p w14:paraId="02DFAAFC" w14:textId="66EE58B7" w:rsidR="0022300C" w:rsidRPr="00FB02E0" w:rsidRDefault="004869B0" w:rsidP="0022300C">
      <w:pPr>
        <w:pStyle w:val="ListParagraph"/>
        <w:spacing w:line="240" w:lineRule="auto"/>
        <w:ind w:left="0"/>
        <w:jc w:val="both"/>
        <w:rPr>
          <w:b w:val="0"/>
          <w:bCs/>
          <w:color w:val="auto"/>
          <w:sz w:val="20"/>
          <w:szCs w:val="20"/>
        </w:rPr>
      </w:pPr>
      <w:r w:rsidRPr="00FB02E0">
        <w:rPr>
          <w:b w:val="0"/>
          <w:bCs/>
          <w:color w:val="auto"/>
          <w:sz w:val="20"/>
          <w:szCs w:val="20"/>
        </w:rPr>
        <w:t xml:space="preserve">ANCA associated vasculitis (AAV) is an archetypal autoimmune disease, resulting in immune-mediated organ damage. It has a relapsing-remitting course, resulting in cumulative morbidity and mortality. Toxic immunosuppression used to induce and maintain remission is a double-edged sword; &gt;80% experience adverse events. A key unmet need is </w:t>
      </w:r>
      <w:proofErr w:type="spellStart"/>
      <w:r w:rsidRPr="00FB02E0">
        <w:rPr>
          <w:b w:val="0"/>
          <w:bCs/>
          <w:color w:val="auto"/>
          <w:sz w:val="20"/>
          <w:szCs w:val="20"/>
        </w:rPr>
        <w:t>personalisation</w:t>
      </w:r>
      <w:proofErr w:type="spellEnd"/>
      <w:r w:rsidRPr="00FB02E0">
        <w:rPr>
          <w:b w:val="0"/>
          <w:bCs/>
          <w:color w:val="auto"/>
          <w:sz w:val="20"/>
          <w:szCs w:val="20"/>
        </w:rPr>
        <w:t xml:space="preserve"> of this treatment. Identifying and predicting disease relapse is a key initial step, but the precise triggers are unknown. Evidence suggests a complex interplay of polygenic genetic susceptibility, epigenetic </w:t>
      </w:r>
      <w:proofErr w:type="gramStart"/>
      <w:r w:rsidRPr="00FB02E0">
        <w:rPr>
          <w:b w:val="0"/>
          <w:bCs/>
          <w:color w:val="auto"/>
          <w:sz w:val="20"/>
          <w:szCs w:val="20"/>
        </w:rPr>
        <w:t>influences</w:t>
      </w:r>
      <w:proofErr w:type="gramEnd"/>
      <w:r w:rsidRPr="00FB02E0">
        <w:rPr>
          <w:b w:val="0"/>
          <w:bCs/>
          <w:color w:val="auto"/>
          <w:sz w:val="20"/>
          <w:szCs w:val="20"/>
        </w:rPr>
        <w:t xml:space="preserve"> and environmental triggers – the latter receiving the least attention to date.</w:t>
      </w:r>
    </w:p>
    <w:p w14:paraId="60CE4E47" w14:textId="3EA5600A" w:rsidR="004869B0" w:rsidRPr="00FB02E0" w:rsidRDefault="004869B0" w:rsidP="0022300C">
      <w:pPr>
        <w:pStyle w:val="ListParagraph"/>
        <w:spacing w:line="240" w:lineRule="auto"/>
        <w:ind w:left="0"/>
        <w:jc w:val="both"/>
        <w:rPr>
          <w:b w:val="0"/>
          <w:bCs/>
          <w:i/>
          <w:iCs/>
          <w:color w:val="auto"/>
          <w:sz w:val="16"/>
          <w:szCs w:val="16"/>
        </w:rPr>
      </w:pPr>
    </w:p>
    <w:p w14:paraId="69624229" w14:textId="75F94DA6" w:rsidR="00AD22D8" w:rsidRPr="00FB02E0" w:rsidRDefault="00AD22D8" w:rsidP="0022300C">
      <w:pPr>
        <w:pStyle w:val="ListParagraph"/>
        <w:spacing w:line="240" w:lineRule="auto"/>
        <w:ind w:left="0"/>
        <w:jc w:val="both"/>
        <w:rPr>
          <w:b w:val="0"/>
          <w:bCs/>
          <w:i/>
          <w:iCs/>
          <w:color w:val="auto"/>
          <w:sz w:val="20"/>
          <w:szCs w:val="20"/>
        </w:rPr>
      </w:pPr>
      <w:r w:rsidRPr="00FB02E0">
        <w:rPr>
          <w:b w:val="0"/>
          <w:bCs/>
          <w:i/>
          <w:iCs/>
          <w:color w:val="auto"/>
          <w:sz w:val="20"/>
          <w:szCs w:val="20"/>
        </w:rPr>
        <w:t>Aims</w:t>
      </w:r>
    </w:p>
    <w:p w14:paraId="7824CEDD" w14:textId="77777777" w:rsidR="00AD22D8" w:rsidRPr="00FB02E0" w:rsidRDefault="00AD22D8" w:rsidP="0022300C">
      <w:pPr>
        <w:pStyle w:val="ListParagraph"/>
        <w:spacing w:line="240" w:lineRule="auto"/>
        <w:ind w:left="0"/>
        <w:jc w:val="both"/>
        <w:rPr>
          <w:b w:val="0"/>
          <w:bCs/>
          <w:i/>
          <w:iCs/>
          <w:color w:val="auto"/>
          <w:sz w:val="8"/>
          <w:szCs w:val="8"/>
        </w:rPr>
      </w:pPr>
    </w:p>
    <w:p w14:paraId="3163D9A7" w14:textId="77777777" w:rsidR="00AD22D8" w:rsidRPr="00FB02E0" w:rsidRDefault="00AD22D8" w:rsidP="003974B4">
      <w:pPr>
        <w:pStyle w:val="ListParagraph"/>
        <w:spacing w:line="240" w:lineRule="auto"/>
        <w:ind w:hanging="720"/>
        <w:jc w:val="both"/>
        <w:rPr>
          <w:b w:val="0"/>
          <w:bCs/>
          <w:color w:val="auto"/>
          <w:sz w:val="20"/>
          <w:szCs w:val="20"/>
        </w:rPr>
      </w:pPr>
      <w:r w:rsidRPr="00FB02E0">
        <w:rPr>
          <w:b w:val="0"/>
          <w:bCs/>
          <w:color w:val="auto"/>
          <w:sz w:val="20"/>
          <w:szCs w:val="20"/>
        </w:rPr>
        <w:t xml:space="preserve">We sought to </w:t>
      </w:r>
    </w:p>
    <w:p w14:paraId="5EA1B98D" w14:textId="77777777" w:rsidR="00AD22D8" w:rsidRPr="00FB02E0" w:rsidRDefault="00AD22D8" w:rsidP="003974B4">
      <w:pPr>
        <w:pStyle w:val="ListParagraph"/>
        <w:spacing w:line="240" w:lineRule="auto"/>
        <w:ind w:hanging="294"/>
        <w:jc w:val="both"/>
        <w:rPr>
          <w:b w:val="0"/>
          <w:bCs/>
          <w:color w:val="auto"/>
          <w:sz w:val="20"/>
          <w:szCs w:val="20"/>
        </w:rPr>
      </w:pPr>
      <w:proofErr w:type="spellStart"/>
      <w:r w:rsidRPr="00FB02E0">
        <w:rPr>
          <w:b w:val="0"/>
          <w:bCs/>
          <w:color w:val="auto"/>
          <w:sz w:val="20"/>
          <w:szCs w:val="20"/>
        </w:rPr>
        <w:t>i</w:t>
      </w:r>
      <w:proofErr w:type="spellEnd"/>
      <w:r w:rsidRPr="00FB02E0">
        <w:rPr>
          <w:b w:val="0"/>
          <w:bCs/>
          <w:color w:val="auto"/>
          <w:sz w:val="20"/>
          <w:szCs w:val="20"/>
        </w:rPr>
        <w:t>.</w:t>
      </w:r>
      <w:r w:rsidRPr="00FB02E0">
        <w:rPr>
          <w:b w:val="0"/>
          <w:bCs/>
          <w:color w:val="auto"/>
          <w:sz w:val="20"/>
          <w:szCs w:val="20"/>
        </w:rPr>
        <w:tab/>
      </w:r>
      <w:proofErr w:type="gramStart"/>
      <w:r w:rsidRPr="00FB02E0">
        <w:rPr>
          <w:b w:val="0"/>
          <w:bCs/>
          <w:color w:val="auto"/>
          <w:sz w:val="20"/>
          <w:szCs w:val="20"/>
        </w:rPr>
        <w:t>identify</w:t>
      </w:r>
      <w:proofErr w:type="gramEnd"/>
      <w:r w:rsidRPr="00FB02E0">
        <w:rPr>
          <w:b w:val="0"/>
          <w:bCs/>
          <w:color w:val="auto"/>
          <w:sz w:val="20"/>
          <w:szCs w:val="20"/>
        </w:rPr>
        <w:t xml:space="preserve"> &gt;1 measurable environmental factors statistically associated with AAV relapse: ultraviolet B (UVB) is the initial exploratory variable, informed by our systematic review</w:t>
      </w:r>
    </w:p>
    <w:p w14:paraId="48833102" w14:textId="19120196" w:rsidR="00AD22D8" w:rsidRPr="00FB02E0" w:rsidRDefault="00AD22D8" w:rsidP="003974B4">
      <w:pPr>
        <w:pStyle w:val="ListParagraph"/>
        <w:spacing w:line="240" w:lineRule="auto"/>
        <w:ind w:left="0" w:firstLine="426"/>
        <w:jc w:val="both"/>
        <w:rPr>
          <w:b w:val="0"/>
          <w:bCs/>
          <w:color w:val="auto"/>
          <w:sz w:val="20"/>
          <w:szCs w:val="20"/>
        </w:rPr>
      </w:pPr>
      <w:r w:rsidRPr="00FB02E0">
        <w:rPr>
          <w:b w:val="0"/>
          <w:bCs/>
          <w:color w:val="auto"/>
          <w:sz w:val="20"/>
          <w:szCs w:val="20"/>
        </w:rPr>
        <w:t>ii.</w:t>
      </w:r>
      <w:r w:rsidRPr="00FB02E0">
        <w:rPr>
          <w:b w:val="0"/>
          <w:bCs/>
          <w:color w:val="auto"/>
          <w:sz w:val="20"/>
          <w:szCs w:val="20"/>
        </w:rPr>
        <w:tab/>
        <w:t>create an algorithm to automate the identification of AAV relapse in real-world registry-based trials</w:t>
      </w:r>
    </w:p>
    <w:p w14:paraId="62D3A557" w14:textId="77777777" w:rsidR="003974B4" w:rsidRPr="00FB02E0" w:rsidRDefault="003974B4" w:rsidP="00AD22D8">
      <w:pPr>
        <w:pStyle w:val="ListParagraph"/>
        <w:spacing w:line="240" w:lineRule="auto"/>
        <w:ind w:left="0"/>
        <w:jc w:val="both"/>
        <w:rPr>
          <w:b w:val="0"/>
          <w:bCs/>
          <w:color w:val="auto"/>
          <w:sz w:val="16"/>
          <w:szCs w:val="16"/>
        </w:rPr>
      </w:pPr>
    </w:p>
    <w:p w14:paraId="59AF375F" w14:textId="4A2E2EB7" w:rsidR="0022300C" w:rsidRPr="00FB02E0" w:rsidRDefault="0022300C" w:rsidP="0022300C">
      <w:pPr>
        <w:pStyle w:val="ListParagraph"/>
        <w:spacing w:line="240" w:lineRule="auto"/>
        <w:ind w:left="0"/>
        <w:jc w:val="both"/>
        <w:rPr>
          <w:b w:val="0"/>
          <w:bCs/>
          <w:i/>
          <w:iCs/>
          <w:color w:val="auto"/>
          <w:sz w:val="20"/>
          <w:szCs w:val="20"/>
        </w:rPr>
      </w:pPr>
      <w:r w:rsidRPr="00FB02E0">
        <w:rPr>
          <w:b w:val="0"/>
          <w:bCs/>
          <w:i/>
          <w:iCs/>
          <w:color w:val="auto"/>
          <w:sz w:val="20"/>
          <w:szCs w:val="20"/>
        </w:rPr>
        <w:t>Methods</w:t>
      </w:r>
    </w:p>
    <w:p w14:paraId="68C2ED2F" w14:textId="77777777" w:rsidR="003974B4" w:rsidRPr="00FB02E0" w:rsidRDefault="003974B4" w:rsidP="0022300C">
      <w:pPr>
        <w:pStyle w:val="ListParagraph"/>
        <w:spacing w:line="240" w:lineRule="auto"/>
        <w:ind w:left="0"/>
        <w:jc w:val="both"/>
        <w:rPr>
          <w:b w:val="0"/>
          <w:bCs/>
          <w:i/>
          <w:iCs/>
          <w:color w:val="auto"/>
          <w:sz w:val="8"/>
          <w:szCs w:val="8"/>
        </w:rPr>
      </w:pPr>
    </w:p>
    <w:p w14:paraId="771CADC5" w14:textId="77777777" w:rsidR="007F2ECC" w:rsidRPr="00FB02E0" w:rsidRDefault="007F2ECC" w:rsidP="007F2ECC">
      <w:pPr>
        <w:spacing w:line="240" w:lineRule="auto"/>
        <w:jc w:val="both"/>
        <w:rPr>
          <w:b w:val="0"/>
          <w:bCs/>
          <w:color w:val="auto"/>
          <w:sz w:val="20"/>
          <w:szCs w:val="20"/>
        </w:rPr>
      </w:pPr>
      <w:r w:rsidRPr="00FB02E0">
        <w:rPr>
          <w:b w:val="0"/>
          <w:bCs/>
          <w:color w:val="auto"/>
          <w:sz w:val="20"/>
          <w:szCs w:val="20"/>
        </w:rPr>
        <w:t>The Rare Kidney Disease (RKD) Registry is an Irish national longitudinal, multi-</w:t>
      </w:r>
      <w:proofErr w:type="spellStart"/>
      <w:r w:rsidRPr="00FB02E0">
        <w:rPr>
          <w:b w:val="0"/>
          <w:bCs/>
          <w:color w:val="auto"/>
          <w:sz w:val="20"/>
          <w:szCs w:val="20"/>
        </w:rPr>
        <w:t>centre</w:t>
      </w:r>
      <w:proofErr w:type="spellEnd"/>
      <w:r w:rsidRPr="00FB02E0">
        <w:rPr>
          <w:b w:val="0"/>
          <w:bCs/>
          <w:color w:val="auto"/>
          <w:sz w:val="20"/>
          <w:szCs w:val="20"/>
        </w:rPr>
        <w:t>, cohort study, which includes 663 patients with definite AAV. All patients were eligible for inclusion.</w:t>
      </w:r>
    </w:p>
    <w:p w14:paraId="22435C26" w14:textId="77777777" w:rsidR="007F2ECC" w:rsidRPr="00FB02E0" w:rsidRDefault="007F2ECC" w:rsidP="007F2ECC">
      <w:pPr>
        <w:spacing w:line="240" w:lineRule="auto"/>
        <w:jc w:val="both"/>
        <w:rPr>
          <w:b w:val="0"/>
          <w:bCs/>
          <w:color w:val="auto"/>
          <w:sz w:val="20"/>
          <w:szCs w:val="20"/>
        </w:rPr>
      </w:pPr>
      <w:proofErr w:type="spellStart"/>
      <w:r w:rsidRPr="00FB02E0">
        <w:rPr>
          <w:b w:val="0"/>
          <w:bCs/>
          <w:color w:val="auto"/>
          <w:sz w:val="20"/>
          <w:szCs w:val="20"/>
        </w:rPr>
        <w:t>i</w:t>
      </w:r>
      <w:proofErr w:type="spellEnd"/>
      <w:r w:rsidRPr="00FB02E0">
        <w:rPr>
          <w:b w:val="0"/>
          <w:bCs/>
          <w:color w:val="auto"/>
          <w:sz w:val="20"/>
          <w:szCs w:val="20"/>
        </w:rPr>
        <w:t xml:space="preserve">). An n-of-1 study design was used to examine the effect of UVB-derived exposure variables on relapse risk, using multi-level models (MLM).  </w:t>
      </w:r>
    </w:p>
    <w:p w14:paraId="4CEEBDFE" w14:textId="740BEC60" w:rsidR="0022300C" w:rsidRPr="00FB02E0" w:rsidRDefault="007F2ECC" w:rsidP="007F2ECC">
      <w:pPr>
        <w:spacing w:line="240" w:lineRule="auto"/>
        <w:jc w:val="both"/>
        <w:rPr>
          <w:b w:val="0"/>
          <w:bCs/>
          <w:color w:val="auto"/>
          <w:sz w:val="20"/>
          <w:szCs w:val="20"/>
        </w:rPr>
      </w:pPr>
      <w:r w:rsidRPr="00FB02E0">
        <w:rPr>
          <w:b w:val="0"/>
          <w:bCs/>
          <w:color w:val="auto"/>
          <w:sz w:val="20"/>
          <w:szCs w:val="20"/>
        </w:rPr>
        <w:t xml:space="preserve">ii). Patient encounters (N=3387) were </w:t>
      </w:r>
      <w:proofErr w:type="spellStart"/>
      <w:r w:rsidRPr="00FB02E0">
        <w:rPr>
          <w:b w:val="0"/>
          <w:bCs/>
          <w:color w:val="auto"/>
          <w:sz w:val="20"/>
          <w:szCs w:val="20"/>
        </w:rPr>
        <w:t>summarised</w:t>
      </w:r>
      <w:proofErr w:type="spellEnd"/>
      <w:r w:rsidRPr="00FB02E0">
        <w:rPr>
          <w:b w:val="0"/>
          <w:bCs/>
          <w:color w:val="auto"/>
          <w:sz w:val="20"/>
          <w:szCs w:val="20"/>
        </w:rPr>
        <w:t xml:space="preserve"> using five objective variables. The probability of relapse was independently adjudicated for each encounter (ground truth). A MLM to accurately label an encounter was developed (trained) and internally validated (tested). R studio was used for all analyses.</w:t>
      </w:r>
    </w:p>
    <w:p w14:paraId="0878065B" w14:textId="77777777" w:rsidR="007F2ECC" w:rsidRPr="00FB02E0" w:rsidRDefault="007F2ECC" w:rsidP="007F2ECC">
      <w:pPr>
        <w:spacing w:line="240" w:lineRule="auto"/>
        <w:jc w:val="both"/>
        <w:rPr>
          <w:b w:val="0"/>
          <w:bCs/>
          <w:color w:val="auto"/>
          <w:sz w:val="16"/>
          <w:szCs w:val="16"/>
        </w:rPr>
      </w:pPr>
    </w:p>
    <w:p w14:paraId="7DFB9C8D" w14:textId="361EB9EA" w:rsidR="0022300C" w:rsidRPr="00FB02E0" w:rsidRDefault="0022300C" w:rsidP="0022300C">
      <w:pPr>
        <w:spacing w:line="240" w:lineRule="auto"/>
        <w:jc w:val="both"/>
        <w:rPr>
          <w:b w:val="0"/>
          <w:bCs/>
          <w:i/>
          <w:iCs/>
          <w:color w:val="auto"/>
          <w:sz w:val="20"/>
          <w:szCs w:val="20"/>
        </w:rPr>
      </w:pPr>
      <w:r w:rsidRPr="00FB02E0">
        <w:rPr>
          <w:b w:val="0"/>
          <w:bCs/>
          <w:i/>
          <w:iCs/>
          <w:color w:val="auto"/>
          <w:sz w:val="20"/>
          <w:szCs w:val="20"/>
        </w:rPr>
        <w:t>Results</w:t>
      </w:r>
    </w:p>
    <w:p w14:paraId="53CF138F" w14:textId="77777777" w:rsidR="003974B4" w:rsidRPr="00FB02E0" w:rsidRDefault="003974B4" w:rsidP="0022300C">
      <w:pPr>
        <w:spacing w:line="240" w:lineRule="auto"/>
        <w:jc w:val="both"/>
        <w:rPr>
          <w:b w:val="0"/>
          <w:bCs/>
          <w:i/>
          <w:iCs/>
          <w:color w:val="auto"/>
          <w:sz w:val="8"/>
          <w:szCs w:val="8"/>
        </w:rPr>
      </w:pPr>
    </w:p>
    <w:p w14:paraId="59E4D765" w14:textId="77777777" w:rsidR="00FA0ACB" w:rsidRPr="00FB02E0" w:rsidRDefault="00FA0ACB" w:rsidP="00FB02E0">
      <w:pPr>
        <w:spacing w:line="240" w:lineRule="auto"/>
        <w:jc w:val="both"/>
        <w:rPr>
          <w:b w:val="0"/>
          <w:bCs/>
          <w:color w:val="auto"/>
          <w:sz w:val="20"/>
          <w:szCs w:val="20"/>
        </w:rPr>
      </w:pPr>
      <w:proofErr w:type="spellStart"/>
      <w:r w:rsidRPr="00FB02E0">
        <w:rPr>
          <w:b w:val="0"/>
          <w:bCs/>
          <w:color w:val="auto"/>
          <w:sz w:val="20"/>
          <w:szCs w:val="20"/>
        </w:rPr>
        <w:t>i</w:t>
      </w:r>
      <w:proofErr w:type="spellEnd"/>
      <w:r w:rsidRPr="00FB02E0">
        <w:rPr>
          <w:b w:val="0"/>
          <w:bCs/>
          <w:color w:val="auto"/>
          <w:sz w:val="20"/>
          <w:szCs w:val="20"/>
        </w:rPr>
        <w:t>). Average vitamin D-UVB was negatively correlated (0.82, 0.70-0.99, p=0.04) with relapse risk, with a stronger effect when restricting to winter measurements (0.71, 0.57-0.89, p=0.002).</w:t>
      </w:r>
    </w:p>
    <w:p w14:paraId="164295DF" w14:textId="0C550B7F" w:rsidR="0022300C" w:rsidRPr="00FB02E0" w:rsidRDefault="00FA0ACB" w:rsidP="00FA0ACB">
      <w:pPr>
        <w:pStyle w:val="ListParagraph"/>
        <w:spacing w:line="240" w:lineRule="auto"/>
        <w:ind w:left="0"/>
        <w:jc w:val="both"/>
        <w:rPr>
          <w:b w:val="0"/>
          <w:bCs/>
          <w:color w:val="auto"/>
          <w:sz w:val="20"/>
          <w:szCs w:val="20"/>
        </w:rPr>
      </w:pPr>
      <w:r w:rsidRPr="00FB02E0">
        <w:rPr>
          <w:b w:val="0"/>
          <w:bCs/>
          <w:color w:val="auto"/>
          <w:sz w:val="20"/>
          <w:szCs w:val="20"/>
        </w:rPr>
        <w:t>ii). The MLM achieved an accuracy and AUC of 0.94 and 0.98 (95% CI 0.96-0.99), respectively.</w:t>
      </w:r>
    </w:p>
    <w:p w14:paraId="35A6B478" w14:textId="77777777" w:rsidR="00FA0ACB" w:rsidRPr="00FB02E0" w:rsidRDefault="00FA0ACB" w:rsidP="00FA0ACB">
      <w:pPr>
        <w:pStyle w:val="ListParagraph"/>
        <w:spacing w:line="240" w:lineRule="auto"/>
        <w:ind w:left="0"/>
        <w:jc w:val="both"/>
        <w:rPr>
          <w:b w:val="0"/>
          <w:bCs/>
          <w:color w:val="auto"/>
          <w:sz w:val="16"/>
          <w:szCs w:val="16"/>
        </w:rPr>
      </w:pPr>
    </w:p>
    <w:p w14:paraId="137C3CB8" w14:textId="62188891" w:rsidR="0022300C" w:rsidRPr="00FB02E0" w:rsidRDefault="0022300C" w:rsidP="0022300C">
      <w:pPr>
        <w:pStyle w:val="ListParagraph"/>
        <w:spacing w:line="240" w:lineRule="auto"/>
        <w:ind w:left="0"/>
        <w:jc w:val="both"/>
        <w:rPr>
          <w:b w:val="0"/>
          <w:bCs/>
          <w:i/>
          <w:iCs/>
          <w:color w:val="auto"/>
          <w:sz w:val="20"/>
          <w:szCs w:val="20"/>
        </w:rPr>
      </w:pPr>
      <w:r w:rsidRPr="00FB02E0">
        <w:rPr>
          <w:b w:val="0"/>
          <w:bCs/>
          <w:i/>
          <w:iCs/>
          <w:color w:val="auto"/>
          <w:sz w:val="20"/>
          <w:szCs w:val="20"/>
        </w:rPr>
        <w:t>Conclusion</w:t>
      </w:r>
    </w:p>
    <w:p w14:paraId="623C15D7" w14:textId="77777777" w:rsidR="003974B4" w:rsidRPr="00FB02E0" w:rsidRDefault="003974B4" w:rsidP="0022300C">
      <w:pPr>
        <w:pStyle w:val="ListParagraph"/>
        <w:spacing w:line="240" w:lineRule="auto"/>
        <w:ind w:left="0"/>
        <w:jc w:val="both"/>
        <w:rPr>
          <w:b w:val="0"/>
          <w:bCs/>
          <w:i/>
          <w:iCs/>
          <w:color w:val="auto"/>
          <w:sz w:val="8"/>
          <w:szCs w:val="8"/>
        </w:rPr>
      </w:pPr>
    </w:p>
    <w:p w14:paraId="323A1A01" w14:textId="77777777" w:rsidR="003974B4" w:rsidRPr="00FB02E0" w:rsidRDefault="003974B4" w:rsidP="003451E0">
      <w:pPr>
        <w:spacing w:line="240" w:lineRule="auto"/>
        <w:jc w:val="both"/>
        <w:rPr>
          <w:b w:val="0"/>
          <w:bCs/>
          <w:color w:val="auto"/>
          <w:sz w:val="20"/>
          <w:szCs w:val="20"/>
        </w:rPr>
      </w:pPr>
      <w:proofErr w:type="spellStart"/>
      <w:r w:rsidRPr="00FB02E0">
        <w:rPr>
          <w:b w:val="0"/>
          <w:bCs/>
          <w:color w:val="auto"/>
          <w:sz w:val="20"/>
          <w:szCs w:val="20"/>
        </w:rPr>
        <w:t>i</w:t>
      </w:r>
      <w:proofErr w:type="spellEnd"/>
      <w:r w:rsidRPr="00FB02E0">
        <w:rPr>
          <w:b w:val="0"/>
          <w:bCs/>
          <w:color w:val="auto"/>
          <w:sz w:val="20"/>
          <w:szCs w:val="20"/>
        </w:rPr>
        <w:t>). Avoidance of vitamin D deficiency may reduce relapse propensity in AAV.</w:t>
      </w:r>
    </w:p>
    <w:p w14:paraId="7A046D1B" w14:textId="77777777" w:rsidR="003974B4" w:rsidRPr="003451E0" w:rsidRDefault="003974B4" w:rsidP="003451E0">
      <w:pPr>
        <w:spacing w:line="240" w:lineRule="auto"/>
        <w:jc w:val="both"/>
        <w:rPr>
          <w:b w:val="0"/>
          <w:bCs/>
          <w:color w:val="auto"/>
          <w:sz w:val="20"/>
          <w:szCs w:val="20"/>
        </w:rPr>
      </w:pPr>
      <w:r w:rsidRPr="00FB02E0">
        <w:rPr>
          <w:b w:val="0"/>
          <w:bCs/>
          <w:color w:val="auto"/>
          <w:sz w:val="20"/>
          <w:szCs w:val="20"/>
        </w:rPr>
        <w:t xml:space="preserve">ii). A MLM performs well at identification of relapse, using objective, </w:t>
      </w:r>
      <w:proofErr w:type="gramStart"/>
      <w:r w:rsidRPr="00FB02E0">
        <w:rPr>
          <w:b w:val="0"/>
          <w:bCs/>
          <w:color w:val="auto"/>
          <w:sz w:val="20"/>
          <w:szCs w:val="20"/>
        </w:rPr>
        <w:t>readily-accessible</w:t>
      </w:r>
      <w:proofErr w:type="gramEnd"/>
      <w:r w:rsidRPr="003451E0">
        <w:rPr>
          <w:b w:val="0"/>
          <w:bCs/>
          <w:color w:val="auto"/>
          <w:sz w:val="20"/>
          <w:szCs w:val="20"/>
        </w:rPr>
        <w:t xml:space="preserve"> registry data.</w:t>
      </w:r>
    </w:p>
    <w:p w14:paraId="226E4DFF" w14:textId="77777777" w:rsidR="003451E0" w:rsidRDefault="003974B4" w:rsidP="003974B4">
      <w:pPr>
        <w:pStyle w:val="ListParagraph"/>
        <w:spacing w:line="240" w:lineRule="auto"/>
        <w:ind w:left="0"/>
        <w:jc w:val="both"/>
        <w:rPr>
          <w:b w:val="0"/>
          <w:bCs/>
          <w:color w:val="auto"/>
          <w:sz w:val="20"/>
          <w:szCs w:val="20"/>
        </w:rPr>
      </w:pPr>
      <w:r w:rsidRPr="003974B4">
        <w:rPr>
          <w:b w:val="0"/>
          <w:bCs/>
          <w:color w:val="auto"/>
          <w:sz w:val="20"/>
          <w:szCs w:val="20"/>
        </w:rPr>
        <w:t>iii). This work formed the nidus of a large EU grant, to create a prediction algorithm for AAV relapse, using multiple parallel diverse data sources.</w:t>
      </w:r>
    </w:p>
    <w:p w14:paraId="3C576110" w14:textId="7CB2E9B4" w:rsidR="0022300C" w:rsidRPr="00756AFD" w:rsidRDefault="0022300C" w:rsidP="003974B4">
      <w:pPr>
        <w:pStyle w:val="ListParagraph"/>
        <w:spacing w:line="240" w:lineRule="auto"/>
        <w:ind w:left="0"/>
        <w:jc w:val="both"/>
        <w:rPr>
          <w:bCs/>
          <w:color w:val="auto"/>
          <w:sz w:val="20"/>
          <w:szCs w:val="20"/>
          <w:highlight w:val="yellow"/>
          <w:lang w:val="en-IE"/>
        </w:rPr>
      </w:pPr>
    </w:p>
    <w:p w14:paraId="2B03A9EB" w14:textId="77777777" w:rsidR="00FB02E0" w:rsidRDefault="00FB02E0">
      <w:pPr>
        <w:spacing w:after="200"/>
        <w:rPr>
          <w:bCs/>
          <w:color w:val="auto"/>
          <w:sz w:val="20"/>
          <w:szCs w:val="20"/>
          <w:highlight w:val="yellow"/>
          <w:lang w:val="en-IE"/>
        </w:rPr>
      </w:pPr>
      <w:r>
        <w:rPr>
          <w:bCs/>
          <w:color w:val="auto"/>
          <w:sz w:val="20"/>
          <w:szCs w:val="20"/>
          <w:highlight w:val="yellow"/>
          <w:lang w:val="en-IE"/>
        </w:rPr>
        <w:br w:type="page"/>
      </w:r>
    </w:p>
    <w:p w14:paraId="00610D47" w14:textId="77777777" w:rsidR="00FB02E0" w:rsidRPr="00FB02E0" w:rsidRDefault="00FB02E0" w:rsidP="00FB02E0">
      <w:pPr>
        <w:spacing w:line="240" w:lineRule="auto"/>
        <w:jc w:val="both"/>
        <w:rPr>
          <w:sz w:val="32"/>
          <w:szCs w:val="24"/>
        </w:rPr>
      </w:pPr>
      <w:r w:rsidRPr="00FB02E0">
        <w:rPr>
          <w:b w:val="0"/>
          <w:bCs/>
          <w:color w:val="auto"/>
          <w:sz w:val="32"/>
          <w:szCs w:val="32"/>
          <w:lang w:val="en-IE"/>
        </w:rPr>
        <w:lastRenderedPageBreak/>
        <w:t xml:space="preserve">Jennifer Scott   </w:t>
      </w:r>
      <w:r w:rsidRPr="00FB02E0">
        <w:rPr>
          <w:b w:val="0"/>
          <w:bCs/>
          <w:color w:val="auto"/>
          <w:sz w:val="32"/>
          <w:szCs w:val="32"/>
          <w:lang w:val="en-IE"/>
        </w:rPr>
        <w:tab/>
        <w:t xml:space="preserve">    </w:t>
      </w:r>
      <w:r w:rsidRPr="00FB02E0">
        <w:rPr>
          <w:b w:val="0"/>
          <w:bCs/>
          <w:color w:val="auto"/>
          <w:sz w:val="32"/>
          <w:szCs w:val="32"/>
          <w:lang w:val="en-IE"/>
        </w:rPr>
        <w:tab/>
        <w:t xml:space="preserve">    </w:t>
      </w:r>
      <w:r w:rsidRPr="00FB02E0">
        <w:rPr>
          <w:b w:val="0"/>
          <w:bCs/>
          <w:color w:val="auto"/>
          <w:sz w:val="32"/>
          <w:szCs w:val="32"/>
          <w:lang w:val="en-IE"/>
        </w:rPr>
        <w:tab/>
      </w:r>
      <w:r w:rsidRPr="00FB02E0">
        <w:rPr>
          <w:b w:val="0"/>
          <w:bCs/>
          <w:color w:val="auto"/>
          <w:sz w:val="32"/>
          <w:szCs w:val="32"/>
          <w:lang w:val="en-IE"/>
        </w:rPr>
        <w:tab/>
      </w:r>
      <w:r w:rsidRPr="00FB02E0">
        <w:rPr>
          <w:b w:val="0"/>
          <w:bCs/>
          <w:color w:val="auto"/>
          <w:sz w:val="32"/>
          <w:szCs w:val="32"/>
          <w:lang w:val="en-IE"/>
        </w:rPr>
        <w:tab/>
      </w:r>
      <w:r w:rsidRPr="00FB02E0">
        <w:rPr>
          <w:b w:val="0"/>
          <w:bCs/>
          <w:color w:val="auto"/>
          <w:sz w:val="32"/>
          <w:szCs w:val="32"/>
          <w:lang w:val="en-IE"/>
        </w:rPr>
        <w:tab/>
      </w:r>
      <w:r w:rsidRPr="00FB02E0">
        <w:rPr>
          <w:b w:val="0"/>
          <w:bCs/>
          <w:color w:val="auto"/>
          <w:sz w:val="32"/>
          <w:szCs w:val="32"/>
          <w:lang w:val="en-IE"/>
        </w:rPr>
        <w:tab/>
      </w:r>
      <w:r w:rsidRPr="00FB02E0">
        <w:rPr>
          <w:b w:val="0"/>
          <w:bCs/>
          <w:color w:val="auto"/>
          <w:sz w:val="32"/>
          <w:szCs w:val="32"/>
          <w:lang w:val="en-IE"/>
        </w:rPr>
        <w:tab/>
        <w:t xml:space="preserve">         </w:t>
      </w:r>
      <w:r w:rsidRPr="00FB02E0">
        <w:rPr>
          <w:sz w:val="32"/>
          <w:szCs w:val="32"/>
          <w:lang w:val="en-IE"/>
        </w:rPr>
        <w:t>Session 2, Final year</w:t>
      </w:r>
    </w:p>
    <w:p w14:paraId="0D81CD2D" w14:textId="77777777" w:rsidR="00FB02E0" w:rsidRPr="00FB02E0" w:rsidRDefault="00FB02E0" w:rsidP="002C619C">
      <w:pPr>
        <w:spacing w:line="240" w:lineRule="auto"/>
        <w:jc w:val="both"/>
        <w:rPr>
          <w:bCs/>
          <w:color w:val="auto"/>
          <w:sz w:val="20"/>
          <w:szCs w:val="20"/>
          <w:lang w:val="en-IE"/>
        </w:rPr>
      </w:pPr>
    </w:p>
    <w:p w14:paraId="17A79D6E" w14:textId="77777777" w:rsidR="00FB02E0" w:rsidRPr="00FB02E0" w:rsidRDefault="00FB02E0" w:rsidP="002C619C">
      <w:pPr>
        <w:spacing w:line="240" w:lineRule="auto"/>
        <w:jc w:val="both"/>
        <w:rPr>
          <w:bCs/>
          <w:color w:val="auto"/>
          <w:sz w:val="20"/>
          <w:szCs w:val="20"/>
          <w:lang w:val="en-IE"/>
        </w:rPr>
      </w:pPr>
    </w:p>
    <w:p w14:paraId="144F4241" w14:textId="77777777" w:rsidR="00FB02E0" w:rsidRPr="00FB02E0" w:rsidRDefault="00FB02E0" w:rsidP="00FB02E0">
      <w:pPr>
        <w:pStyle w:val="ListParagraph"/>
        <w:spacing w:line="240" w:lineRule="auto"/>
        <w:ind w:left="0"/>
        <w:jc w:val="both"/>
        <w:rPr>
          <w:bCs/>
          <w:color w:val="auto"/>
          <w:sz w:val="20"/>
          <w:szCs w:val="20"/>
          <w:lang w:val="en-IE"/>
        </w:rPr>
      </w:pPr>
      <w:r w:rsidRPr="00FB02E0">
        <w:rPr>
          <w:bCs/>
          <w:color w:val="auto"/>
          <w:sz w:val="20"/>
          <w:szCs w:val="20"/>
          <w:lang w:val="en-IE"/>
        </w:rPr>
        <w:t>Lay Summary</w:t>
      </w:r>
    </w:p>
    <w:p w14:paraId="4051D81B" w14:textId="5B1D8C99" w:rsidR="002C619C" w:rsidRPr="002C619C" w:rsidRDefault="0022300C" w:rsidP="002C619C">
      <w:pPr>
        <w:spacing w:line="240" w:lineRule="auto"/>
        <w:jc w:val="both"/>
        <w:rPr>
          <w:rFonts w:cstheme="minorHAnsi"/>
          <w:b w:val="0"/>
          <w:bCs/>
          <w:color w:val="auto"/>
          <w:sz w:val="20"/>
          <w:szCs w:val="20"/>
        </w:rPr>
      </w:pPr>
      <w:r w:rsidRPr="00FB02E0">
        <w:rPr>
          <w:bCs/>
          <w:color w:val="auto"/>
          <w:sz w:val="20"/>
          <w:szCs w:val="20"/>
          <w:lang w:val="en-IE"/>
        </w:rPr>
        <w:br/>
      </w:r>
      <w:r w:rsidR="002C619C" w:rsidRPr="00FB02E0">
        <w:rPr>
          <w:rFonts w:cstheme="minorHAnsi"/>
          <w:b w:val="0"/>
          <w:bCs/>
          <w:color w:val="auto"/>
          <w:sz w:val="20"/>
          <w:szCs w:val="20"/>
        </w:rPr>
        <w:t>ANCA vasculitis is a rare autoimmune disease, whereby the immune system is triggered to self-destruct – the systems normally primed to fight infection and cancer cells are incorrectly activated, resulting in organ destruction, such as kidney failure.</w:t>
      </w:r>
      <w:r w:rsidR="002C619C" w:rsidRPr="002C619C">
        <w:rPr>
          <w:rFonts w:cstheme="minorHAnsi"/>
          <w:b w:val="0"/>
          <w:bCs/>
          <w:color w:val="auto"/>
          <w:sz w:val="20"/>
          <w:szCs w:val="20"/>
        </w:rPr>
        <w:t xml:space="preserve"> </w:t>
      </w:r>
    </w:p>
    <w:p w14:paraId="1EDC6644" w14:textId="77777777" w:rsidR="002C619C" w:rsidRPr="002C619C" w:rsidRDefault="002C619C" w:rsidP="002C619C">
      <w:pPr>
        <w:spacing w:line="240" w:lineRule="auto"/>
        <w:jc w:val="both"/>
        <w:rPr>
          <w:rFonts w:cstheme="minorHAnsi"/>
          <w:b w:val="0"/>
          <w:bCs/>
          <w:color w:val="auto"/>
          <w:sz w:val="20"/>
          <w:szCs w:val="20"/>
        </w:rPr>
      </w:pPr>
    </w:p>
    <w:p w14:paraId="084C0C1C" w14:textId="77777777" w:rsidR="002C619C" w:rsidRPr="002C619C" w:rsidRDefault="002C619C" w:rsidP="002C619C">
      <w:pPr>
        <w:spacing w:line="240" w:lineRule="auto"/>
        <w:jc w:val="both"/>
        <w:rPr>
          <w:rFonts w:cstheme="minorHAnsi"/>
          <w:b w:val="0"/>
          <w:bCs/>
          <w:color w:val="auto"/>
          <w:sz w:val="20"/>
          <w:szCs w:val="20"/>
        </w:rPr>
      </w:pPr>
      <w:r w:rsidRPr="002C619C">
        <w:rPr>
          <w:rFonts w:cstheme="minorHAnsi"/>
          <w:b w:val="0"/>
          <w:bCs/>
          <w:color w:val="auto"/>
          <w:sz w:val="20"/>
          <w:szCs w:val="20"/>
        </w:rPr>
        <w:t>Like most autoimmune diseases, ANCA vasculitis goes through periods of remission (quiet) and relapse/flare (active). Half of patients will experience a flare over 5 years, resulting in cumulative tissue damage, due to the disease itself and the powerful medications required. Infection is an unwanted complication.</w:t>
      </w:r>
    </w:p>
    <w:p w14:paraId="687933A2" w14:textId="77777777" w:rsidR="002C619C" w:rsidRPr="002C619C" w:rsidRDefault="002C619C" w:rsidP="002C619C">
      <w:pPr>
        <w:spacing w:line="240" w:lineRule="auto"/>
        <w:jc w:val="both"/>
        <w:rPr>
          <w:rFonts w:cstheme="minorHAnsi"/>
          <w:b w:val="0"/>
          <w:bCs/>
          <w:color w:val="auto"/>
          <w:sz w:val="20"/>
          <w:szCs w:val="20"/>
        </w:rPr>
      </w:pPr>
    </w:p>
    <w:p w14:paraId="45FCD46B" w14:textId="0DEB4CA9" w:rsidR="0022300C" w:rsidRDefault="002C619C" w:rsidP="002C619C">
      <w:pPr>
        <w:spacing w:line="240" w:lineRule="auto"/>
        <w:jc w:val="both"/>
        <w:rPr>
          <w:rFonts w:cstheme="minorHAnsi"/>
          <w:b w:val="0"/>
          <w:bCs/>
          <w:color w:val="auto"/>
          <w:sz w:val="20"/>
          <w:szCs w:val="20"/>
        </w:rPr>
      </w:pPr>
      <w:r w:rsidRPr="002C619C">
        <w:rPr>
          <w:rFonts w:cstheme="minorHAnsi"/>
          <w:b w:val="0"/>
          <w:bCs/>
          <w:color w:val="auto"/>
          <w:sz w:val="20"/>
          <w:szCs w:val="20"/>
        </w:rPr>
        <w:t xml:space="preserve">The exact cause of ANCA vasculitis, and indeed the triggers of relapse, have yet to be discovered. Evidence suggests there is a complex interaction between a person’s genetic make-up and unknown environmental triggers. We aim to identify and explore these factors, such as the influence of ultraviolet light. We also aim to build a model to accurately identify relapse in disease registries. These missions will enable prediction of autoimmune disease risk and hence facilitate exploration of avoidance mechanisms and </w:t>
      </w:r>
      <w:proofErr w:type="spellStart"/>
      <w:r w:rsidRPr="002C619C">
        <w:rPr>
          <w:rFonts w:cstheme="minorHAnsi"/>
          <w:b w:val="0"/>
          <w:bCs/>
          <w:color w:val="auto"/>
          <w:sz w:val="20"/>
          <w:szCs w:val="20"/>
        </w:rPr>
        <w:t>personalised</w:t>
      </w:r>
      <w:proofErr w:type="spellEnd"/>
      <w:r w:rsidRPr="002C619C">
        <w:rPr>
          <w:rFonts w:cstheme="minorHAnsi"/>
          <w:b w:val="0"/>
          <w:bCs/>
          <w:color w:val="auto"/>
          <w:sz w:val="20"/>
          <w:szCs w:val="20"/>
        </w:rPr>
        <w:t xml:space="preserve"> treatment options.</w:t>
      </w:r>
    </w:p>
    <w:p w14:paraId="16E89DEE" w14:textId="74FF5F37" w:rsidR="002C619C" w:rsidRDefault="002C619C" w:rsidP="002C619C">
      <w:pPr>
        <w:spacing w:line="240" w:lineRule="auto"/>
        <w:jc w:val="both"/>
        <w:rPr>
          <w:rFonts w:cstheme="minorHAnsi"/>
          <w:b w:val="0"/>
          <w:bCs/>
          <w:color w:val="auto"/>
          <w:sz w:val="20"/>
          <w:szCs w:val="20"/>
        </w:rPr>
      </w:pPr>
    </w:p>
    <w:p w14:paraId="03F4C42F" w14:textId="2C40F759" w:rsidR="002C619C" w:rsidRDefault="002C619C" w:rsidP="002C619C">
      <w:pPr>
        <w:spacing w:line="240" w:lineRule="auto"/>
        <w:jc w:val="both"/>
        <w:rPr>
          <w:b w:val="0"/>
          <w:bCs/>
          <w:color w:val="auto"/>
          <w:sz w:val="20"/>
          <w:szCs w:val="20"/>
          <w:highlight w:val="yellow"/>
          <w:lang w:val="en-IE"/>
        </w:rPr>
      </w:pPr>
    </w:p>
    <w:p w14:paraId="2DF80FD3" w14:textId="77777777" w:rsidR="00FB02E0" w:rsidRDefault="00FB02E0">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2741F3EC" w14:textId="469A7144" w:rsidR="003451E0" w:rsidRPr="003451E0" w:rsidRDefault="003451E0" w:rsidP="003451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283766BF" w14:textId="77777777" w:rsidR="003451E0" w:rsidRPr="003451E0" w:rsidRDefault="003451E0" w:rsidP="003451E0">
      <w:pPr>
        <w:rPr>
          <w:sz w:val="10"/>
          <w:szCs w:val="10"/>
        </w:rPr>
      </w:pPr>
    </w:p>
    <w:p w14:paraId="706D8832" w14:textId="293DEDFA" w:rsidR="003451E0" w:rsidRPr="003451E0" w:rsidRDefault="003451E0" w:rsidP="003451E0">
      <w:pPr>
        <w:rPr>
          <w:sz w:val="10"/>
          <w:szCs w:val="10"/>
        </w:rPr>
      </w:pPr>
      <w:r>
        <w:rPr>
          <w:rFonts w:ascii="Source Serif Pro" w:hAnsi="Source Serif Pro" w:cstheme="minorHAnsi"/>
          <w:b w:val="0"/>
          <w:bCs/>
          <w:color w:val="auto"/>
          <w:sz w:val="32"/>
          <w:szCs w:val="32"/>
          <w:lang w:val="en-IE"/>
        </w:rPr>
        <w:t>Jennifer Scott</w:t>
      </w:r>
      <w:r w:rsidRPr="003451E0">
        <w:rPr>
          <w:rFonts w:ascii="Source Serif Pro" w:hAnsi="Source Serif Pro" w:cstheme="minorHAnsi"/>
          <w:b w:val="0"/>
          <w:bCs/>
          <w:color w:val="auto"/>
          <w:sz w:val="32"/>
          <w:szCs w:val="32"/>
          <w:lang w:val="en-IE"/>
        </w:rPr>
        <w:tab/>
      </w:r>
    </w:p>
    <w:p w14:paraId="350EEC10" w14:textId="77777777" w:rsidR="003451E0" w:rsidRPr="003451E0" w:rsidRDefault="003451E0" w:rsidP="003451E0"/>
    <w:p w14:paraId="1882EC12" w14:textId="77777777" w:rsidR="003451E0" w:rsidRPr="003451E0" w:rsidRDefault="003451E0" w:rsidP="003451E0">
      <w:pPr>
        <w:rPr>
          <w:b w:val="0"/>
          <w:bCs/>
          <w:sz w:val="24"/>
          <w:szCs w:val="20"/>
        </w:rPr>
      </w:pPr>
      <w:r w:rsidRPr="003451E0">
        <w:rPr>
          <w:b w:val="0"/>
          <w:bCs/>
          <w:sz w:val="24"/>
          <w:szCs w:val="20"/>
        </w:rPr>
        <w:t>Positive feedback</w:t>
      </w:r>
    </w:p>
    <w:p w14:paraId="71A7223D" w14:textId="77777777" w:rsidR="003451E0" w:rsidRPr="003451E0" w:rsidRDefault="003451E0" w:rsidP="003451E0">
      <w:r w:rsidRPr="003451E0">
        <w:rPr>
          <w:noProof/>
        </w:rPr>
        <mc:AlternateContent>
          <mc:Choice Requires="wps">
            <w:drawing>
              <wp:inline distT="0" distB="0" distL="0" distR="0" wp14:anchorId="64BBB277" wp14:editId="0FBA7D6A">
                <wp:extent cx="6705600" cy="2114550"/>
                <wp:effectExtent l="0" t="0" r="19050" b="1905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1C9BAEB2"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64BBB277" id="_x0000_s1058"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Sixu3BYCAAAoBAAADgAAAAAAAAAAAAAAAAAuAgAAZHJzL2Uyb0RvYy54bWxQSwECLQAUAAYACAAA&#10;ACEA2Ja+PdwAAAAGAQAADwAAAAAAAAAAAAAAAABwBAAAZHJzL2Rvd25yZXYueG1sUEsFBgAAAAAE&#10;AAQA8wAAAHkFAAAAAA==&#10;">
                <v:textbox>
                  <w:txbxContent>
                    <w:p w14:paraId="1C9BAEB2" w14:textId="77777777" w:rsidR="003451E0" w:rsidRDefault="003451E0" w:rsidP="003451E0"/>
                  </w:txbxContent>
                </v:textbox>
                <w10:anchorlock/>
              </v:shape>
            </w:pict>
          </mc:Fallback>
        </mc:AlternateContent>
      </w:r>
    </w:p>
    <w:p w14:paraId="33D964BD" w14:textId="77777777" w:rsidR="003451E0" w:rsidRPr="003451E0" w:rsidRDefault="003451E0" w:rsidP="003451E0">
      <w:pPr>
        <w:rPr>
          <w:b w:val="0"/>
          <w:bCs/>
          <w:sz w:val="24"/>
          <w:szCs w:val="20"/>
        </w:rPr>
      </w:pPr>
      <w:r w:rsidRPr="003451E0">
        <w:rPr>
          <w:b w:val="0"/>
          <w:bCs/>
          <w:sz w:val="24"/>
          <w:szCs w:val="20"/>
        </w:rPr>
        <w:t>Constructive feedback</w:t>
      </w:r>
    </w:p>
    <w:p w14:paraId="35FA73C3" w14:textId="77777777" w:rsidR="003451E0" w:rsidRPr="003451E0" w:rsidRDefault="003451E0" w:rsidP="003451E0">
      <w:r w:rsidRPr="003451E0">
        <w:rPr>
          <w:noProof/>
        </w:rPr>
        <mc:AlternateContent>
          <mc:Choice Requires="wps">
            <w:drawing>
              <wp:inline distT="0" distB="0" distL="0" distR="0" wp14:anchorId="0069FA7E" wp14:editId="7CBB62FA">
                <wp:extent cx="6705600" cy="2190750"/>
                <wp:effectExtent l="0" t="0" r="19050" b="19050"/>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1B89B264"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0069FA7E" id="Text Box 231" o:spid="_x0000_s1059"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ORRqEAWAgAAKAQAAA4AAAAAAAAAAAAAAAAALgIAAGRycy9lMm9Eb2MueG1sUEsBAi0AFAAGAAgA&#10;AAAhAFWNetDdAAAABgEAAA8AAAAAAAAAAAAAAAAAcAQAAGRycy9kb3ducmV2LnhtbFBLBQYAAAAA&#10;BAAEAPMAAAB6BQAAAAA=&#10;">
                <v:textbox>
                  <w:txbxContent>
                    <w:p w14:paraId="1B89B264" w14:textId="77777777" w:rsidR="003451E0" w:rsidRDefault="003451E0" w:rsidP="003451E0"/>
                  </w:txbxContent>
                </v:textbox>
                <w10:anchorlock/>
              </v:shape>
            </w:pict>
          </mc:Fallback>
        </mc:AlternateContent>
      </w:r>
    </w:p>
    <w:p w14:paraId="6437D628" w14:textId="77777777" w:rsidR="003451E0" w:rsidRPr="003451E0" w:rsidRDefault="003451E0" w:rsidP="003451E0">
      <w:pPr>
        <w:rPr>
          <w:b w:val="0"/>
          <w:bCs/>
          <w:sz w:val="24"/>
          <w:szCs w:val="20"/>
        </w:rPr>
      </w:pPr>
      <w:r w:rsidRPr="003451E0">
        <w:rPr>
          <w:b w:val="0"/>
          <w:bCs/>
          <w:sz w:val="24"/>
          <w:szCs w:val="20"/>
        </w:rPr>
        <w:t>Any other comments</w:t>
      </w:r>
    </w:p>
    <w:p w14:paraId="4D1F9FF6" w14:textId="77777777" w:rsidR="003451E0" w:rsidRPr="003451E0" w:rsidRDefault="003451E0" w:rsidP="003451E0">
      <w:r w:rsidRPr="003451E0">
        <w:rPr>
          <w:noProof/>
        </w:rPr>
        <mc:AlternateContent>
          <mc:Choice Requires="wps">
            <w:drawing>
              <wp:inline distT="0" distB="0" distL="0" distR="0" wp14:anchorId="3BD0FB4C" wp14:editId="5B4558D1">
                <wp:extent cx="6705600" cy="1828800"/>
                <wp:effectExtent l="0" t="0" r="19050" b="19050"/>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0C8D63FF" w14:textId="77777777" w:rsidR="003451E0" w:rsidRDefault="003451E0" w:rsidP="003451E0"/>
                        </w:txbxContent>
                      </wps:txbx>
                      <wps:bodyPr rot="0" vert="horz" wrap="square" lIns="91440" tIns="45720" rIns="91440" bIns="45720" anchor="t" anchorCtr="0">
                        <a:noAutofit/>
                      </wps:bodyPr>
                    </wps:wsp>
                  </a:graphicData>
                </a:graphic>
              </wp:inline>
            </w:drawing>
          </mc:Choice>
          <mc:Fallback>
            <w:pict>
              <v:shape w14:anchorId="3BD0FB4C" id="_x0000_s1060"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eZFQ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Cjp63n8HImtQJyQWgfD6OKqodCA+0FJh2NbUv/9wJykRL832J7r6Xwe5zwp88XVDBV3&#10;aakuLcxwhCppoGQQtyHtRszbwC22sVaJ4OdMxpxxHFOLxtWJ836pJ6/nBd88Ag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CH&#10;wMeZFQIAACgEAAAOAAAAAAAAAAAAAAAAAC4CAABkcnMvZTJvRG9jLnhtbFBLAQItABQABgAIAAAA&#10;IQD14ghG3AAAAAYBAAAPAAAAAAAAAAAAAAAAAG8EAABkcnMvZG93bnJldi54bWxQSwUGAAAAAAQA&#10;BADzAAAAeAUAAAAA&#10;">
                <v:textbox>
                  <w:txbxContent>
                    <w:p w14:paraId="0C8D63FF" w14:textId="77777777" w:rsidR="003451E0" w:rsidRDefault="003451E0" w:rsidP="003451E0"/>
                  </w:txbxContent>
                </v:textbox>
                <w10:anchorlock/>
              </v:shape>
            </w:pict>
          </mc:Fallback>
        </mc:AlternateContent>
      </w:r>
    </w:p>
    <w:p w14:paraId="51487BA1" w14:textId="77777777" w:rsidR="003451E0" w:rsidRPr="003451E0" w:rsidRDefault="003451E0" w:rsidP="003451E0">
      <w:pPr>
        <w:spacing w:line="240" w:lineRule="auto"/>
        <w:rPr>
          <w:b w:val="0"/>
          <w:bCs/>
          <w:color w:val="auto"/>
          <w:sz w:val="20"/>
          <w:szCs w:val="16"/>
          <w:lang w:val="en-IE"/>
        </w:rPr>
      </w:pPr>
    </w:p>
    <w:p w14:paraId="7E4ABC7C" w14:textId="77777777" w:rsidR="00FB02E0" w:rsidRDefault="00FB02E0">
      <w:pPr>
        <w:spacing w:after="200"/>
        <w:rPr>
          <w:b w:val="0"/>
          <w:bCs/>
          <w:color w:val="auto"/>
          <w:sz w:val="32"/>
          <w:szCs w:val="32"/>
          <w:highlight w:val="yellow"/>
          <w:lang w:val="en-IE"/>
        </w:rPr>
      </w:pPr>
      <w:r>
        <w:rPr>
          <w:b w:val="0"/>
          <w:bCs/>
          <w:color w:val="auto"/>
          <w:sz w:val="32"/>
          <w:szCs w:val="32"/>
          <w:highlight w:val="yellow"/>
          <w:lang w:val="en-IE"/>
        </w:rPr>
        <w:br w:type="page"/>
      </w:r>
    </w:p>
    <w:p w14:paraId="51CF4E4A" w14:textId="3FAD816B" w:rsidR="0097668E" w:rsidRPr="00FE073F" w:rsidRDefault="0097668E" w:rsidP="0097668E">
      <w:pPr>
        <w:spacing w:line="240" w:lineRule="auto"/>
        <w:jc w:val="both"/>
        <w:rPr>
          <w:sz w:val="32"/>
          <w:szCs w:val="24"/>
        </w:rPr>
      </w:pPr>
      <w:r w:rsidRPr="00FE073F">
        <w:rPr>
          <w:b w:val="0"/>
          <w:bCs/>
          <w:color w:val="auto"/>
          <w:sz w:val="32"/>
          <w:szCs w:val="32"/>
          <w:lang w:val="en-IE"/>
        </w:rPr>
        <w:lastRenderedPageBreak/>
        <w:t>Cathal O’Connor</w:t>
      </w:r>
      <w:r w:rsidRPr="00FE073F">
        <w:rPr>
          <w:b w:val="0"/>
          <w:bCs/>
          <w:color w:val="auto"/>
          <w:sz w:val="32"/>
          <w:szCs w:val="32"/>
          <w:lang w:val="en-IE"/>
        </w:rPr>
        <w:tab/>
        <w:t xml:space="preserve">    </w:t>
      </w:r>
      <w:r w:rsidRPr="00FE073F">
        <w:rPr>
          <w:b w:val="0"/>
          <w:bCs/>
          <w:color w:val="auto"/>
          <w:sz w:val="32"/>
          <w:szCs w:val="32"/>
          <w:lang w:val="en-IE"/>
        </w:rPr>
        <w:tab/>
        <w:t xml:space="preserve">    </w:t>
      </w:r>
      <w:r w:rsidRPr="00FE073F">
        <w:rPr>
          <w:b w:val="0"/>
          <w:bCs/>
          <w:color w:val="auto"/>
          <w:sz w:val="32"/>
          <w:szCs w:val="32"/>
          <w:lang w:val="en-IE"/>
        </w:rPr>
        <w:tab/>
      </w:r>
      <w:r w:rsidRPr="00FE073F">
        <w:rPr>
          <w:b w:val="0"/>
          <w:bCs/>
          <w:color w:val="auto"/>
          <w:sz w:val="32"/>
          <w:szCs w:val="32"/>
          <w:lang w:val="en-IE"/>
        </w:rPr>
        <w:tab/>
      </w:r>
      <w:r w:rsidRPr="00FE073F">
        <w:rPr>
          <w:b w:val="0"/>
          <w:bCs/>
          <w:color w:val="auto"/>
          <w:sz w:val="32"/>
          <w:szCs w:val="32"/>
          <w:lang w:val="en-IE"/>
        </w:rPr>
        <w:tab/>
      </w:r>
      <w:r w:rsidRPr="00FE073F">
        <w:rPr>
          <w:b w:val="0"/>
          <w:bCs/>
          <w:color w:val="auto"/>
          <w:sz w:val="32"/>
          <w:szCs w:val="32"/>
          <w:lang w:val="en-IE"/>
        </w:rPr>
        <w:tab/>
      </w:r>
      <w:r w:rsidRPr="00FE073F">
        <w:rPr>
          <w:b w:val="0"/>
          <w:bCs/>
          <w:color w:val="auto"/>
          <w:sz w:val="32"/>
          <w:szCs w:val="32"/>
          <w:lang w:val="en-IE"/>
        </w:rPr>
        <w:tab/>
      </w:r>
      <w:r w:rsidRPr="00FE073F">
        <w:rPr>
          <w:b w:val="0"/>
          <w:bCs/>
          <w:color w:val="auto"/>
          <w:sz w:val="32"/>
          <w:szCs w:val="32"/>
          <w:lang w:val="en-IE"/>
        </w:rPr>
        <w:tab/>
        <w:t xml:space="preserve">         </w:t>
      </w:r>
      <w:r w:rsidRPr="00FE073F">
        <w:rPr>
          <w:sz w:val="32"/>
          <w:szCs w:val="32"/>
          <w:lang w:val="en-IE"/>
        </w:rPr>
        <w:t>Session 2, Final year</w:t>
      </w:r>
    </w:p>
    <w:p w14:paraId="18FB503E" w14:textId="77777777" w:rsidR="0097668E" w:rsidRPr="00FE073F" w:rsidRDefault="0097668E" w:rsidP="0097668E">
      <w:pPr>
        <w:rPr>
          <w:sz w:val="10"/>
          <w:szCs w:val="10"/>
        </w:rPr>
      </w:pPr>
    </w:p>
    <w:p w14:paraId="7C420873" w14:textId="77777777" w:rsidR="0097668E" w:rsidRPr="00FE073F" w:rsidRDefault="0097668E" w:rsidP="0097668E">
      <w:pPr>
        <w:spacing w:line="240" w:lineRule="auto"/>
        <w:jc w:val="both"/>
        <w:rPr>
          <w:color w:val="auto"/>
          <w:sz w:val="24"/>
          <w:szCs w:val="20"/>
          <w:lang w:val="en-IE"/>
        </w:rPr>
      </w:pPr>
    </w:p>
    <w:p w14:paraId="3A0E8BAD" w14:textId="77777777" w:rsidR="008318F7" w:rsidRPr="00FE073F" w:rsidRDefault="0061376F" w:rsidP="002A6133">
      <w:pPr>
        <w:jc w:val="both"/>
        <w:rPr>
          <w:bCs/>
          <w:color w:val="auto"/>
          <w:spacing w:val="-2"/>
          <w:sz w:val="24"/>
          <w:szCs w:val="24"/>
          <w:lang w:val="en-IE"/>
        </w:rPr>
      </w:pPr>
      <w:r w:rsidRPr="00FE073F">
        <w:rPr>
          <w:bCs/>
          <w:color w:val="auto"/>
          <w:spacing w:val="-2"/>
          <w:sz w:val="24"/>
          <w:szCs w:val="24"/>
          <w:lang w:val="en-IE"/>
        </w:rPr>
        <w:t xml:space="preserve">Assessing </w:t>
      </w:r>
      <w:proofErr w:type="spellStart"/>
      <w:r w:rsidRPr="00FE073F">
        <w:rPr>
          <w:bCs/>
          <w:color w:val="auto"/>
          <w:spacing w:val="-2"/>
          <w:sz w:val="24"/>
          <w:szCs w:val="24"/>
          <w:lang w:val="en-IE"/>
        </w:rPr>
        <w:t>SleeP</w:t>
      </w:r>
      <w:proofErr w:type="spellEnd"/>
      <w:r w:rsidRPr="00FE073F">
        <w:rPr>
          <w:bCs/>
          <w:color w:val="auto"/>
          <w:spacing w:val="-2"/>
          <w:sz w:val="24"/>
          <w:szCs w:val="24"/>
          <w:lang w:val="en-IE"/>
        </w:rPr>
        <w:t xml:space="preserve"> in </w:t>
      </w:r>
      <w:proofErr w:type="spellStart"/>
      <w:r w:rsidRPr="00FE073F">
        <w:rPr>
          <w:bCs/>
          <w:color w:val="auto"/>
          <w:spacing w:val="-2"/>
          <w:sz w:val="24"/>
          <w:szCs w:val="24"/>
          <w:lang w:val="en-IE"/>
        </w:rPr>
        <w:t>INfants</w:t>
      </w:r>
      <w:proofErr w:type="spellEnd"/>
      <w:r w:rsidRPr="00FE073F">
        <w:rPr>
          <w:bCs/>
          <w:color w:val="auto"/>
          <w:spacing w:val="-2"/>
          <w:sz w:val="24"/>
          <w:szCs w:val="24"/>
          <w:lang w:val="en-IE"/>
        </w:rPr>
        <w:t xml:space="preserve"> with early-onset atopic Dermatitis by Longitudinal Evaluation (The SPINDLE study)</w:t>
      </w:r>
    </w:p>
    <w:p w14:paraId="49BC386C" w14:textId="04C2A3B2" w:rsidR="002A6133" w:rsidRPr="00FE073F" w:rsidRDefault="0097668E" w:rsidP="002A6133">
      <w:pPr>
        <w:jc w:val="both"/>
        <w:rPr>
          <w:rFonts w:ascii="Arial" w:hAnsi="Arial" w:cs="Arial"/>
          <w:bCs/>
          <w:color w:val="000000"/>
        </w:rPr>
      </w:pPr>
      <w:r w:rsidRPr="00FE073F">
        <w:rPr>
          <w:b w:val="0"/>
          <w:bCs/>
          <w:color w:val="auto"/>
          <w:sz w:val="8"/>
          <w:szCs w:val="8"/>
          <w:lang w:val="en-IE"/>
        </w:rPr>
        <w:br/>
      </w:r>
      <w:r w:rsidR="002A6133" w:rsidRPr="00FE073F">
        <w:rPr>
          <w:rFonts w:cstheme="minorHAnsi"/>
          <w:b w:val="0"/>
          <w:color w:val="000000"/>
          <w:sz w:val="20"/>
          <w:szCs w:val="20"/>
        </w:rPr>
        <w:t xml:space="preserve">O’Connor C </w:t>
      </w:r>
      <w:r w:rsidR="002A6133" w:rsidRPr="00FE073F">
        <w:rPr>
          <w:rFonts w:cstheme="minorHAnsi"/>
          <w:b w:val="0"/>
          <w:color w:val="000000"/>
          <w:sz w:val="20"/>
          <w:szCs w:val="20"/>
          <w:vertAlign w:val="superscript"/>
        </w:rPr>
        <w:t>1</w:t>
      </w:r>
      <w:r w:rsidR="002A6133" w:rsidRPr="00FE073F">
        <w:rPr>
          <w:rFonts w:cstheme="minorHAnsi"/>
          <w:b w:val="0"/>
          <w:color w:val="000000"/>
          <w:sz w:val="20"/>
          <w:szCs w:val="20"/>
        </w:rPr>
        <w:t xml:space="preserve">, Irvine A </w:t>
      </w:r>
      <w:r w:rsidR="002A6133" w:rsidRPr="00FE073F">
        <w:rPr>
          <w:rFonts w:cstheme="minorHAnsi"/>
          <w:b w:val="0"/>
          <w:color w:val="000000"/>
          <w:sz w:val="20"/>
          <w:szCs w:val="20"/>
          <w:vertAlign w:val="superscript"/>
        </w:rPr>
        <w:t>1, 2</w:t>
      </w:r>
      <w:r w:rsidR="002A6133" w:rsidRPr="00FE073F">
        <w:rPr>
          <w:rFonts w:cstheme="minorHAnsi"/>
          <w:b w:val="0"/>
          <w:color w:val="000000"/>
          <w:sz w:val="20"/>
          <w:szCs w:val="20"/>
        </w:rPr>
        <w:t xml:space="preserve">, Murray D </w:t>
      </w:r>
      <w:r w:rsidR="002A6133" w:rsidRPr="00FE073F">
        <w:rPr>
          <w:rFonts w:cstheme="minorHAnsi"/>
          <w:b w:val="0"/>
          <w:color w:val="000000"/>
          <w:sz w:val="20"/>
          <w:szCs w:val="20"/>
          <w:vertAlign w:val="superscript"/>
        </w:rPr>
        <w:t>1</w:t>
      </w:r>
      <w:r w:rsidR="002A6133" w:rsidRPr="00FE073F">
        <w:rPr>
          <w:rFonts w:cstheme="minorHAnsi"/>
          <w:b w:val="0"/>
          <w:color w:val="000000"/>
          <w:sz w:val="20"/>
          <w:szCs w:val="20"/>
        </w:rPr>
        <w:t xml:space="preserve">, Hourihane J </w:t>
      </w:r>
      <w:r w:rsidR="002A6133" w:rsidRPr="00FE073F">
        <w:rPr>
          <w:rFonts w:cstheme="minorHAnsi"/>
          <w:b w:val="0"/>
          <w:color w:val="000000"/>
          <w:sz w:val="20"/>
          <w:szCs w:val="20"/>
          <w:vertAlign w:val="superscript"/>
        </w:rPr>
        <w:t>1, 3</w:t>
      </w:r>
      <w:r w:rsidR="002A6133" w:rsidRPr="00FE073F">
        <w:rPr>
          <w:rFonts w:cstheme="minorHAnsi"/>
          <w:b w:val="0"/>
          <w:color w:val="000000"/>
          <w:sz w:val="20"/>
          <w:szCs w:val="20"/>
        </w:rPr>
        <w:t xml:space="preserve">, Murphy M </w:t>
      </w:r>
      <w:r w:rsidR="002A6133" w:rsidRPr="00FE073F">
        <w:rPr>
          <w:rFonts w:cstheme="minorHAnsi"/>
          <w:b w:val="0"/>
          <w:color w:val="000000"/>
          <w:sz w:val="20"/>
          <w:szCs w:val="20"/>
          <w:vertAlign w:val="superscript"/>
        </w:rPr>
        <w:t>4</w:t>
      </w:r>
      <w:r w:rsidR="002A6133" w:rsidRPr="00FE073F">
        <w:rPr>
          <w:rFonts w:cstheme="minorHAnsi"/>
          <w:b w:val="0"/>
          <w:color w:val="000000"/>
          <w:sz w:val="20"/>
          <w:szCs w:val="20"/>
        </w:rPr>
        <w:t xml:space="preserve">, Boylan G </w:t>
      </w:r>
      <w:r w:rsidR="002A6133" w:rsidRPr="00FE073F">
        <w:rPr>
          <w:rFonts w:cstheme="minorHAnsi"/>
          <w:b w:val="0"/>
          <w:color w:val="000000"/>
          <w:sz w:val="20"/>
          <w:szCs w:val="20"/>
          <w:vertAlign w:val="superscript"/>
        </w:rPr>
        <w:t>1</w:t>
      </w:r>
    </w:p>
    <w:p w14:paraId="54CD73CE" w14:textId="77777777" w:rsidR="002A6133" w:rsidRPr="00FE073F" w:rsidRDefault="002A6133" w:rsidP="008318F7">
      <w:pPr>
        <w:ind w:left="720"/>
        <w:rPr>
          <w:rFonts w:cstheme="minorHAnsi"/>
          <w:b w:val="0"/>
          <w:color w:val="000000"/>
          <w:sz w:val="19"/>
          <w:szCs w:val="19"/>
        </w:rPr>
      </w:pPr>
      <w:r w:rsidRPr="00FE073F">
        <w:rPr>
          <w:rFonts w:cstheme="minorHAnsi"/>
          <w:b w:val="0"/>
          <w:color w:val="000000"/>
          <w:sz w:val="19"/>
          <w:szCs w:val="19"/>
        </w:rPr>
        <w:t>1 INFANT, University College Cork</w:t>
      </w:r>
    </w:p>
    <w:p w14:paraId="68E0873E" w14:textId="77777777" w:rsidR="002A6133" w:rsidRPr="00FE073F" w:rsidRDefault="002A6133" w:rsidP="008318F7">
      <w:pPr>
        <w:ind w:firstLine="720"/>
        <w:rPr>
          <w:rFonts w:cstheme="minorHAnsi"/>
          <w:b w:val="0"/>
          <w:color w:val="000000"/>
          <w:sz w:val="19"/>
          <w:szCs w:val="19"/>
        </w:rPr>
      </w:pPr>
      <w:r w:rsidRPr="00FE073F">
        <w:rPr>
          <w:rFonts w:cstheme="minorHAnsi"/>
          <w:b w:val="0"/>
          <w:color w:val="000000"/>
          <w:sz w:val="19"/>
          <w:szCs w:val="19"/>
        </w:rPr>
        <w:t>2 Dermatology, CHI at Crumlin; Clinical Medicine, Trinity College Dublin</w:t>
      </w:r>
    </w:p>
    <w:p w14:paraId="08B13476" w14:textId="77777777" w:rsidR="002A6133" w:rsidRPr="00FE073F" w:rsidRDefault="002A6133" w:rsidP="008318F7">
      <w:pPr>
        <w:ind w:firstLine="720"/>
        <w:rPr>
          <w:rFonts w:cstheme="minorHAnsi"/>
          <w:b w:val="0"/>
          <w:color w:val="000000"/>
          <w:sz w:val="19"/>
          <w:szCs w:val="19"/>
        </w:rPr>
      </w:pPr>
      <w:r w:rsidRPr="00FE073F">
        <w:rPr>
          <w:rFonts w:cstheme="minorHAnsi"/>
          <w:b w:val="0"/>
          <w:color w:val="000000"/>
          <w:sz w:val="19"/>
          <w:szCs w:val="19"/>
        </w:rPr>
        <w:t xml:space="preserve">3 </w:t>
      </w:r>
      <w:proofErr w:type="spellStart"/>
      <w:r w:rsidRPr="00FE073F">
        <w:rPr>
          <w:rFonts w:cstheme="minorHAnsi"/>
          <w:b w:val="0"/>
          <w:color w:val="000000"/>
          <w:sz w:val="19"/>
          <w:szCs w:val="19"/>
        </w:rPr>
        <w:t>Paediatric</w:t>
      </w:r>
      <w:proofErr w:type="spellEnd"/>
      <w:r w:rsidRPr="00FE073F">
        <w:rPr>
          <w:rFonts w:cstheme="minorHAnsi"/>
          <w:b w:val="0"/>
          <w:color w:val="000000"/>
          <w:sz w:val="19"/>
          <w:szCs w:val="19"/>
        </w:rPr>
        <w:t xml:space="preserve"> Allergy, CHI at Temple St; </w:t>
      </w:r>
      <w:proofErr w:type="spellStart"/>
      <w:r w:rsidRPr="00FE073F">
        <w:rPr>
          <w:rFonts w:cstheme="minorHAnsi"/>
          <w:b w:val="0"/>
          <w:color w:val="000000"/>
          <w:sz w:val="19"/>
          <w:szCs w:val="19"/>
        </w:rPr>
        <w:t>Paediatrics</w:t>
      </w:r>
      <w:proofErr w:type="spellEnd"/>
      <w:r w:rsidRPr="00FE073F">
        <w:rPr>
          <w:rFonts w:cstheme="minorHAnsi"/>
          <w:b w:val="0"/>
          <w:color w:val="000000"/>
          <w:sz w:val="19"/>
          <w:szCs w:val="19"/>
        </w:rPr>
        <w:t>, Royal College of Surgeons of Ireland, Dublin</w:t>
      </w:r>
    </w:p>
    <w:p w14:paraId="11364BAB" w14:textId="77777777" w:rsidR="002A6133" w:rsidRPr="00FE073F" w:rsidRDefault="002A6133" w:rsidP="008318F7">
      <w:pPr>
        <w:ind w:firstLine="720"/>
        <w:rPr>
          <w:rFonts w:cstheme="minorHAnsi"/>
          <w:b w:val="0"/>
          <w:color w:val="000000"/>
          <w:sz w:val="19"/>
          <w:szCs w:val="19"/>
        </w:rPr>
      </w:pPr>
      <w:r w:rsidRPr="00FE073F">
        <w:rPr>
          <w:rFonts w:cstheme="minorHAnsi"/>
          <w:b w:val="0"/>
          <w:color w:val="000000"/>
          <w:sz w:val="19"/>
          <w:szCs w:val="19"/>
        </w:rPr>
        <w:t>4 Dermatology, South Infirmary Victoria University Hospital; Medicine, University College Cork</w:t>
      </w:r>
    </w:p>
    <w:p w14:paraId="4759A0F5" w14:textId="6B018675" w:rsidR="0097668E" w:rsidRPr="00FE073F" w:rsidRDefault="0097668E" w:rsidP="002A6133">
      <w:pPr>
        <w:spacing w:line="240" w:lineRule="auto"/>
        <w:jc w:val="both"/>
        <w:rPr>
          <w:b w:val="0"/>
          <w:bCs/>
          <w:color w:val="auto"/>
          <w:sz w:val="20"/>
          <w:szCs w:val="20"/>
          <w:lang w:val="en-IE"/>
        </w:rPr>
      </w:pPr>
    </w:p>
    <w:p w14:paraId="5480B8DC" w14:textId="77777777" w:rsidR="0097668E" w:rsidRPr="00FE073F" w:rsidRDefault="0097668E" w:rsidP="0097668E">
      <w:pPr>
        <w:spacing w:line="240" w:lineRule="auto"/>
        <w:jc w:val="both"/>
        <w:rPr>
          <w:bCs/>
          <w:color w:val="auto"/>
          <w:sz w:val="20"/>
          <w:szCs w:val="20"/>
          <w:lang w:val="en-IE"/>
        </w:rPr>
      </w:pPr>
      <w:r w:rsidRPr="00FE073F">
        <w:rPr>
          <w:bCs/>
          <w:color w:val="auto"/>
          <w:sz w:val="20"/>
          <w:szCs w:val="20"/>
          <w:lang w:val="en-IE"/>
        </w:rPr>
        <w:t>Scientific abstract</w:t>
      </w:r>
    </w:p>
    <w:p w14:paraId="6940B24D" w14:textId="77777777" w:rsidR="0097668E" w:rsidRPr="00FE073F" w:rsidRDefault="0097668E" w:rsidP="0097668E">
      <w:pPr>
        <w:spacing w:line="240" w:lineRule="auto"/>
        <w:jc w:val="both"/>
        <w:rPr>
          <w:bCs/>
          <w:color w:val="auto"/>
          <w:sz w:val="20"/>
          <w:szCs w:val="20"/>
          <w:lang w:val="en-IE"/>
        </w:rPr>
      </w:pPr>
    </w:p>
    <w:p w14:paraId="720520C4" w14:textId="77777777" w:rsidR="0097668E" w:rsidRPr="00FE073F" w:rsidRDefault="0097668E" w:rsidP="0097668E">
      <w:pPr>
        <w:pStyle w:val="ListParagraph"/>
        <w:spacing w:line="240" w:lineRule="auto"/>
        <w:ind w:left="0"/>
        <w:jc w:val="both"/>
        <w:rPr>
          <w:b w:val="0"/>
          <w:bCs/>
          <w:i/>
          <w:iCs/>
          <w:color w:val="auto"/>
          <w:sz w:val="20"/>
          <w:szCs w:val="20"/>
        </w:rPr>
      </w:pPr>
      <w:r w:rsidRPr="00FE073F">
        <w:rPr>
          <w:b w:val="0"/>
          <w:bCs/>
          <w:i/>
          <w:iCs/>
          <w:color w:val="auto"/>
          <w:sz w:val="20"/>
          <w:szCs w:val="20"/>
        </w:rPr>
        <w:t xml:space="preserve">Background </w:t>
      </w:r>
    </w:p>
    <w:p w14:paraId="49C6F584" w14:textId="77777777" w:rsidR="0097668E" w:rsidRPr="00FE073F" w:rsidRDefault="0097668E" w:rsidP="0097668E">
      <w:pPr>
        <w:pStyle w:val="ListParagraph"/>
        <w:spacing w:line="240" w:lineRule="auto"/>
        <w:ind w:left="0"/>
        <w:jc w:val="both"/>
        <w:rPr>
          <w:b w:val="0"/>
          <w:bCs/>
          <w:i/>
          <w:iCs/>
          <w:color w:val="auto"/>
          <w:sz w:val="8"/>
          <w:szCs w:val="8"/>
        </w:rPr>
      </w:pPr>
    </w:p>
    <w:p w14:paraId="67EF23D5" w14:textId="64335169" w:rsidR="0097668E" w:rsidRPr="00FE073F" w:rsidRDefault="00FC6D79" w:rsidP="0097668E">
      <w:pPr>
        <w:pStyle w:val="ListParagraph"/>
        <w:spacing w:line="240" w:lineRule="auto"/>
        <w:ind w:left="0"/>
        <w:jc w:val="both"/>
        <w:rPr>
          <w:b w:val="0"/>
          <w:bCs/>
          <w:i/>
          <w:iCs/>
          <w:color w:val="auto"/>
          <w:sz w:val="20"/>
          <w:szCs w:val="20"/>
        </w:rPr>
      </w:pPr>
      <w:r w:rsidRPr="00FE073F">
        <w:rPr>
          <w:b w:val="0"/>
          <w:bCs/>
          <w:color w:val="auto"/>
          <w:sz w:val="20"/>
          <w:szCs w:val="20"/>
        </w:rPr>
        <w:t xml:space="preserve">Atopic dermatitis (AD) is associated with impaired quality of life and development of other atopic disease. Good sleep is essential to healthy neurodevelopment. Sleep in older children with severe AD is known to be disturbed, thought to be due to pruritus, inflammation, increased </w:t>
      </w:r>
      <w:proofErr w:type="spellStart"/>
      <w:r w:rsidRPr="00FE073F">
        <w:rPr>
          <w:b w:val="0"/>
          <w:bCs/>
          <w:color w:val="auto"/>
          <w:sz w:val="20"/>
          <w:szCs w:val="20"/>
        </w:rPr>
        <w:t>transepidermal</w:t>
      </w:r>
      <w:proofErr w:type="spellEnd"/>
      <w:r w:rsidRPr="00FE073F">
        <w:rPr>
          <w:b w:val="0"/>
          <w:bCs/>
          <w:color w:val="auto"/>
          <w:sz w:val="20"/>
          <w:szCs w:val="20"/>
        </w:rPr>
        <w:t xml:space="preserve"> water loss and alterations in circadian rhythm. Little is known about the impact of AD on sleep in the first year of life.</w:t>
      </w:r>
    </w:p>
    <w:p w14:paraId="5C3E87E8" w14:textId="6CFC6132" w:rsidR="0097668E" w:rsidRPr="00FE073F" w:rsidRDefault="0097668E" w:rsidP="0097668E">
      <w:pPr>
        <w:pStyle w:val="ListParagraph"/>
        <w:spacing w:line="240" w:lineRule="auto"/>
        <w:ind w:left="0"/>
        <w:jc w:val="both"/>
        <w:rPr>
          <w:b w:val="0"/>
          <w:bCs/>
          <w:i/>
          <w:iCs/>
          <w:color w:val="auto"/>
          <w:sz w:val="20"/>
          <w:szCs w:val="20"/>
        </w:rPr>
      </w:pPr>
      <w:r w:rsidRPr="00FE073F">
        <w:rPr>
          <w:b w:val="0"/>
          <w:bCs/>
          <w:i/>
          <w:iCs/>
          <w:color w:val="auto"/>
          <w:sz w:val="20"/>
          <w:szCs w:val="20"/>
        </w:rPr>
        <w:t>Aim</w:t>
      </w:r>
    </w:p>
    <w:p w14:paraId="65F0ADD7" w14:textId="77777777" w:rsidR="0097668E" w:rsidRPr="00FE073F" w:rsidRDefault="0097668E" w:rsidP="0097668E">
      <w:pPr>
        <w:pStyle w:val="ListParagraph"/>
        <w:spacing w:line="240" w:lineRule="auto"/>
        <w:ind w:left="0"/>
        <w:jc w:val="both"/>
        <w:rPr>
          <w:b w:val="0"/>
          <w:bCs/>
          <w:i/>
          <w:iCs/>
          <w:color w:val="auto"/>
          <w:sz w:val="8"/>
          <w:szCs w:val="8"/>
        </w:rPr>
      </w:pPr>
    </w:p>
    <w:p w14:paraId="6ACEDA53" w14:textId="76FD42E6" w:rsidR="0097668E" w:rsidRPr="00FE073F" w:rsidRDefault="00ED7F8E" w:rsidP="0097668E">
      <w:pPr>
        <w:pStyle w:val="ListParagraph"/>
        <w:spacing w:line="240" w:lineRule="auto"/>
        <w:ind w:left="0"/>
        <w:jc w:val="both"/>
        <w:rPr>
          <w:b w:val="0"/>
          <w:bCs/>
          <w:color w:val="auto"/>
          <w:sz w:val="20"/>
          <w:szCs w:val="20"/>
        </w:rPr>
      </w:pPr>
      <w:r w:rsidRPr="00FE073F">
        <w:rPr>
          <w:b w:val="0"/>
          <w:bCs/>
          <w:color w:val="auto"/>
          <w:sz w:val="20"/>
          <w:szCs w:val="20"/>
        </w:rPr>
        <w:t>The aim of the project is to describe, in detail, the sleep architecture of infants with early-onset atopic dermatitis (AD), compared to controls, by using electroencephalogram (EEG) polysomnography, overnight actigraphy, and parental reporting.</w:t>
      </w:r>
    </w:p>
    <w:p w14:paraId="3F006E2D" w14:textId="77777777" w:rsidR="00ED7F8E" w:rsidRPr="00FE073F" w:rsidRDefault="00ED7F8E" w:rsidP="0097668E">
      <w:pPr>
        <w:pStyle w:val="ListParagraph"/>
        <w:spacing w:line="240" w:lineRule="auto"/>
        <w:ind w:left="0"/>
        <w:jc w:val="both"/>
        <w:rPr>
          <w:b w:val="0"/>
          <w:bCs/>
          <w:i/>
          <w:iCs/>
          <w:color w:val="auto"/>
          <w:sz w:val="20"/>
          <w:szCs w:val="20"/>
        </w:rPr>
      </w:pPr>
    </w:p>
    <w:p w14:paraId="1C9AA1AF" w14:textId="2929ADE2" w:rsidR="0097668E" w:rsidRPr="00FE073F" w:rsidRDefault="0097668E" w:rsidP="0097668E">
      <w:pPr>
        <w:pStyle w:val="ListParagraph"/>
        <w:spacing w:line="240" w:lineRule="auto"/>
        <w:ind w:left="0"/>
        <w:jc w:val="both"/>
        <w:rPr>
          <w:b w:val="0"/>
          <w:bCs/>
          <w:i/>
          <w:iCs/>
          <w:color w:val="auto"/>
          <w:sz w:val="20"/>
          <w:szCs w:val="20"/>
        </w:rPr>
      </w:pPr>
      <w:r w:rsidRPr="00FE073F">
        <w:rPr>
          <w:b w:val="0"/>
          <w:bCs/>
          <w:i/>
          <w:iCs/>
          <w:color w:val="auto"/>
          <w:sz w:val="20"/>
          <w:szCs w:val="20"/>
        </w:rPr>
        <w:t>Methods</w:t>
      </w:r>
    </w:p>
    <w:p w14:paraId="73397E47" w14:textId="77777777" w:rsidR="0097668E" w:rsidRPr="00FE073F" w:rsidRDefault="0097668E" w:rsidP="0097668E">
      <w:pPr>
        <w:pStyle w:val="ListParagraph"/>
        <w:spacing w:line="240" w:lineRule="auto"/>
        <w:ind w:left="0"/>
        <w:jc w:val="both"/>
        <w:rPr>
          <w:b w:val="0"/>
          <w:bCs/>
          <w:i/>
          <w:iCs/>
          <w:color w:val="auto"/>
          <w:sz w:val="8"/>
          <w:szCs w:val="8"/>
        </w:rPr>
      </w:pPr>
    </w:p>
    <w:p w14:paraId="49A523CF" w14:textId="044ABD61" w:rsidR="0097668E" w:rsidRPr="00FE073F" w:rsidRDefault="00E00094" w:rsidP="0097668E">
      <w:pPr>
        <w:spacing w:line="240" w:lineRule="auto"/>
        <w:jc w:val="both"/>
        <w:rPr>
          <w:b w:val="0"/>
          <w:bCs/>
          <w:color w:val="auto"/>
          <w:sz w:val="20"/>
          <w:szCs w:val="20"/>
        </w:rPr>
      </w:pPr>
      <w:r w:rsidRPr="00FE073F">
        <w:rPr>
          <w:b w:val="0"/>
          <w:bCs/>
          <w:color w:val="auto"/>
          <w:sz w:val="20"/>
          <w:szCs w:val="20"/>
        </w:rPr>
        <w:t>Sleep quality and quantity is measured by sleep EEG at six-eight months, overnight movements with actigraphy at six-eight months and 12 months, and parent-reported data monthly between six and 12 months. AD severity, skin barrier assessment (</w:t>
      </w:r>
      <w:proofErr w:type="spellStart"/>
      <w:r w:rsidRPr="00FE073F">
        <w:rPr>
          <w:b w:val="0"/>
          <w:bCs/>
          <w:color w:val="auto"/>
          <w:sz w:val="20"/>
          <w:szCs w:val="20"/>
        </w:rPr>
        <w:t>transepidermal</w:t>
      </w:r>
      <w:proofErr w:type="spellEnd"/>
      <w:r w:rsidRPr="00FE073F">
        <w:rPr>
          <w:b w:val="0"/>
          <w:bCs/>
          <w:color w:val="auto"/>
          <w:sz w:val="20"/>
          <w:szCs w:val="20"/>
        </w:rPr>
        <w:t xml:space="preserve"> water loss and natural </w:t>
      </w:r>
      <w:proofErr w:type="spellStart"/>
      <w:r w:rsidRPr="00FE073F">
        <w:rPr>
          <w:b w:val="0"/>
          <w:bCs/>
          <w:color w:val="auto"/>
          <w:sz w:val="20"/>
          <w:szCs w:val="20"/>
        </w:rPr>
        <w:t>moisturising</w:t>
      </w:r>
      <w:proofErr w:type="spellEnd"/>
      <w:r w:rsidRPr="00FE073F">
        <w:rPr>
          <w:b w:val="0"/>
          <w:bCs/>
          <w:color w:val="auto"/>
          <w:sz w:val="20"/>
          <w:szCs w:val="20"/>
        </w:rPr>
        <w:t xml:space="preserve"> factor levels) and cutaneous cytokine analysis are assessed serially. Filaggrin mutational status is assessed in cases. Neurodevelopmental and </w:t>
      </w:r>
      <w:proofErr w:type="spellStart"/>
      <w:r w:rsidRPr="00FE073F">
        <w:rPr>
          <w:b w:val="0"/>
          <w:bCs/>
          <w:color w:val="auto"/>
          <w:sz w:val="20"/>
          <w:szCs w:val="20"/>
        </w:rPr>
        <w:t>behavioural</w:t>
      </w:r>
      <w:proofErr w:type="spellEnd"/>
      <w:r w:rsidRPr="00FE073F">
        <w:rPr>
          <w:b w:val="0"/>
          <w:bCs/>
          <w:color w:val="auto"/>
          <w:sz w:val="20"/>
          <w:szCs w:val="20"/>
        </w:rPr>
        <w:t xml:space="preserve"> assessment is performed at 18-20 months.</w:t>
      </w:r>
    </w:p>
    <w:p w14:paraId="424FF6F3" w14:textId="12CF0985" w:rsidR="004A1C9A" w:rsidRPr="00FE073F" w:rsidRDefault="004A1C9A" w:rsidP="0097668E">
      <w:pPr>
        <w:spacing w:line="240" w:lineRule="auto"/>
        <w:jc w:val="both"/>
        <w:rPr>
          <w:b w:val="0"/>
          <w:bCs/>
          <w:color w:val="auto"/>
          <w:sz w:val="20"/>
          <w:szCs w:val="20"/>
        </w:rPr>
      </w:pPr>
      <w:r w:rsidRPr="00FE073F">
        <w:rPr>
          <w:b w:val="0"/>
          <w:bCs/>
          <w:color w:val="auto"/>
          <w:sz w:val="20"/>
          <w:szCs w:val="20"/>
        </w:rPr>
        <w:t xml:space="preserve">The primary outcome will be altered macrostructure of sleep (sleep diary and actigraphy), measured as decreased sleep efficiency and increased </w:t>
      </w:r>
      <w:proofErr w:type="gramStart"/>
      <w:r w:rsidRPr="00FE073F">
        <w:rPr>
          <w:b w:val="0"/>
          <w:bCs/>
          <w:color w:val="auto"/>
          <w:sz w:val="20"/>
          <w:szCs w:val="20"/>
        </w:rPr>
        <w:t>night time</w:t>
      </w:r>
      <w:proofErr w:type="gramEnd"/>
      <w:r w:rsidRPr="00FE073F">
        <w:rPr>
          <w:b w:val="0"/>
          <w:bCs/>
          <w:color w:val="auto"/>
          <w:sz w:val="20"/>
          <w:szCs w:val="20"/>
        </w:rPr>
        <w:t xml:space="preserve"> awakenings. The secondary outcomes will be altered microstructure of sleep, measured as sleep spindle power and power in REM and NREM sleep </w:t>
      </w:r>
      <w:proofErr w:type="gramStart"/>
      <w:r w:rsidRPr="00FE073F">
        <w:rPr>
          <w:b w:val="0"/>
          <w:bCs/>
          <w:color w:val="auto"/>
          <w:sz w:val="20"/>
          <w:szCs w:val="20"/>
        </w:rPr>
        <w:t>stages;</w:t>
      </w:r>
      <w:proofErr w:type="gramEnd"/>
      <w:r w:rsidRPr="00FE073F">
        <w:rPr>
          <w:b w:val="0"/>
          <w:bCs/>
          <w:color w:val="auto"/>
          <w:sz w:val="20"/>
          <w:szCs w:val="20"/>
        </w:rPr>
        <w:t xml:space="preserve"> and parental sleep quality and quality of life.</w:t>
      </w:r>
    </w:p>
    <w:p w14:paraId="2BACF10F" w14:textId="77777777" w:rsidR="004A1C9A" w:rsidRPr="00FE073F" w:rsidRDefault="004A1C9A" w:rsidP="0097668E">
      <w:pPr>
        <w:spacing w:line="240" w:lineRule="auto"/>
        <w:jc w:val="both"/>
        <w:rPr>
          <w:b w:val="0"/>
          <w:bCs/>
          <w:color w:val="auto"/>
          <w:sz w:val="20"/>
          <w:szCs w:val="20"/>
        </w:rPr>
      </w:pPr>
    </w:p>
    <w:p w14:paraId="5F5BA9D1" w14:textId="77777777" w:rsidR="0097668E" w:rsidRPr="00FE073F" w:rsidRDefault="0097668E" w:rsidP="0097668E">
      <w:pPr>
        <w:spacing w:line="240" w:lineRule="auto"/>
        <w:jc w:val="both"/>
        <w:rPr>
          <w:b w:val="0"/>
          <w:bCs/>
          <w:i/>
          <w:iCs/>
          <w:color w:val="auto"/>
          <w:sz w:val="20"/>
          <w:szCs w:val="20"/>
        </w:rPr>
      </w:pPr>
      <w:r w:rsidRPr="00FE073F">
        <w:rPr>
          <w:b w:val="0"/>
          <w:bCs/>
          <w:i/>
          <w:iCs/>
          <w:color w:val="auto"/>
          <w:sz w:val="20"/>
          <w:szCs w:val="20"/>
        </w:rPr>
        <w:t>Results</w:t>
      </w:r>
    </w:p>
    <w:p w14:paraId="5A8EAD29" w14:textId="77777777" w:rsidR="0097668E" w:rsidRPr="00FE073F" w:rsidRDefault="0097668E" w:rsidP="0097668E">
      <w:pPr>
        <w:spacing w:line="240" w:lineRule="auto"/>
        <w:jc w:val="both"/>
        <w:rPr>
          <w:b w:val="0"/>
          <w:bCs/>
          <w:i/>
          <w:iCs/>
          <w:color w:val="auto"/>
          <w:sz w:val="8"/>
          <w:szCs w:val="8"/>
        </w:rPr>
      </w:pPr>
    </w:p>
    <w:p w14:paraId="5F95EC46" w14:textId="014BF5D9" w:rsidR="0097668E" w:rsidRPr="00FE073F" w:rsidRDefault="00D551A1" w:rsidP="0097668E">
      <w:pPr>
        <w:pStyle w:val="ListParagraph"/>
        <w:spacing w:line="240" w:lineRule="auto"/>
        <w:ind w:left="0"/>
        <w:jc w:val="both"/>
        <w:rPr>
          <w:b w:val="0"/>
          <w:bCs/>
          <w:color w:val="auto"/>
          <w:sz w:val="20"/>
          <w:szCs w:val="20"/>
        </w:rPr>
      </w:pPr>
      <w:r w:rsidRPr="00FE073F">
        <w:rPr>
          <w:b w:val="0"/>
          <w:bCs/>
          <w:color w:val="auto"/>
          <w:sz w:val="20"/>
          <w:szCs w:val="20"/>
        </w:rPr>
        <w:t>To date, 57 controls (target achieved) and 29 cases (target 32) have been recruited. Preliminary data will be presented on parent-reported outcomes, sleep EEG, overnight actigraphy, and sleep diaries.</w:t>
      </w:r>
    </w:p>
    <w:p w14:paraId="5B5ED156" w14:textId="77777777" w:rsidR="00A63614" w:rsidRPr="00FE073F" w:rsidRDefault="00A63614" w:rsidP="0097668E">
      <w:pPr>
        <w:pStyle w:val="ListParagraph"/>
        <w:spacing w:line="240" w:lineRule="auto"/>
        <w:ind w:left="0"/>
        <w:jc w:val="both"/>
        <w:rPr>
          <w:b w:val="0"/>
          <w:bCs/>
          <w:i/>
          <w:iCs/>
          <w:color w:val="auto"/>
          <w:sz w:val="20"/>
          <w:szCs w:val="20"/>
        </w:rPr>
      </w:pPr>
    </w:p>
    <w:p w14:paraId="15963391" w14:textId="438B8AF6" w:rsidR="0097668E" w:rsidRPr="00FE073F" w:rsidRDefault="00A63614" w:rsidP="0097668E">
      <w:pPr>
        <w:pStyle w:val="ListParagraph"/>
        <w:spacing w:line="240" w:lineRule="auto"/>
        <w:ind w:left="0"/>
        <w:jc w:val="both"/>
        <w:rPr>
          <w:b w:val="0"/>
          <w:bCs/>
          <w:i/>
          <w:iCs/>
          <w:color w:val="auto"/>
          <w:sz w:val="20"/>
          <w:szCs w:val="20"/>
        </w:rPr>
      </w:pPr>
      <w:r w:rsidRPr="00FE073F">
        <w:rPr>
          <w:b w:val="0"/>
          <w:bCs/>
          <w:i/>
          <w:iCs/>
          <w:color w:val="auto"/>
          <w:sz w:val="20"/>
          <w:szCs w:val="20"/>
        </w:rPr>
        <w:t>Discussion</w:t>
      </w:r>
    </w:p>
    <w:p w14:paraId="3E44F800" w14:textId="77777777" w:rsidR="0097668E" w:rsidRPr="00FE073F" w:rsidRDefault="0097668E" w:rsidP="0097668E">
      <w:pPr>
        <w:pStyle w:val="ListParagraph"/>
        <w:spacing w:line="240" w:lineRule="auto"/>
        <w:ind w:left="0"/>
        <w:jc w:val="both"/>
        <w:rPr>
          <w:b w:val="0"/>
          <w:bCs/>
          <w:i/>
          <w:iCs/>
          <w:color w:val="auto"/>
          <w:sz w:val="8"/>
          <w:szCs w:val="8"/>
        </w:rPr>
      </w:pPr>
    </w:p>
    <w:p w14:paraId="664C4F7E" w14:textId="77777777" w:rsidR="008318F7" w:rsidRPr="00FE073F" w:rsidRDefault="00A63614" w:rsidP="0097668E">
      <w:pPr>
        <w:pStyle w:val="ListParagraph"/>
        <w:spacing w:line="240" w:lineRule="auto"/>
        <w:ind w:left="0"/>
        <w:jc w:val="both"/>
        <w:rPr>
          <w:b w:val="0"/>
          <w:bCs/>
          <w:color w:val="auto"/>
          <w:sz w:val="20"/>
          <w:szCs w:val="20"/>
        </w:rPr>
      </w:pPr>
      <w:r w:rsidRPr="00FE073F">
        <w:rPr>
          <w:b w:val="0"/>
          <w:bCs/>
          <w:color w:val="auto"/>
          <w:sz w:val="20"/>
          <w:szCs w:val="20"/>
        </w:rPr>
        <w:t xml:space="preserve">This study will deeply </w:t>
      </w:r>
      <w:proofErr w:type="spellStart"/>
      <w:r w:rsidRPr="00FE073F">
        <w:rPr>
          <w:b w:val="0"/>
          <w:bCs/>
          <w:color w:val="auto"/>
          <w:sz w:val="20"/>
          <w:szCs w:val="20"/>
        </w:rPr>
        <w:t>characterise</w:t>
      </w:r>
      <w:proofErr w:type="spellEnd"/>
      <w:r w:rsidRPr="00FE073F">
        <w:rPr>
          <w:b w:val="0"/>
          <w:bCs/>
          <w:color w:val="auto"/>
          <w:sz w:val="20"/>
          <w:szCs w:val="20"/>
        </w:rPr>
        <w:t xml:space="preserve"> sleep measures in infants with early-onset AD. The results will augment knowledge of the </w:t>
      </w:r>
      <w:proofErr w:type="spellStart"/>
      <w:r w:rsidRPr="00FE073F">
        <w:rPr>
          <w:b w:val="0"/>
          <w:bCs/>
          <w:color w:val="auto"/>
          <w:sz w:val="20"/>
          <w:szCs w:val="20"/>
        </w:rPr>
        <w:t>aetiology</w:t>
      </w:r>
      <w:proofErr w:type="spellEnd"/>
      <w:r w:rsidRPr="00FE073F">
        <w:rPr>
          <w:b w:val="0"/>
          <w:bCs/>
          <w:color w:val="auto"/>
          <w:sz w:val="20"/>
          <w:szCs w:val="20"/>
        </w:rPr>
        <w:t xml:space="preserve"> of sleep disruption in AD and may provide evidence for enhanced therapeutic strategies.</w:t>
      </w:r>
    </w:p>
    <w:p w14:paraId="1185FC6F" w14:textId="1892767C" w:rsidR="0097668E" w:rsidRPr="00FE073F" w:rsidRDefault="0097668E" w:rsidP="0097668E">
      <w:pPr>
        <w:pStyle w:val="ListParagraph"/>
        <w:spacing w:line="240" w:lineRule="auto"/>
        <w:ind w:left="0"/>
        <w:jc w:val="both"/>
        <w:rPr>
          <w:bCs/>
          <w:color w:val="auto"/>
          <w:sz w:val="20"/>
          <w:szCs w:val="20"/>
          <w:lang w:val="en-IE"/>
        </w:rPr>
      </w:pPr>
    </w:p>
    <w:p w14:paraId="5C31E672" w14:textId="77777777" w:rsidR="0097668E" w:rsidRPr="00FE073F" w:rsidRDefault="0097668E" w:rsidP="0097668E">
      <w:pPr>
        <w:pStyle w:val="ListParagraph"/>
        <w:spacing w:line="240" w:lineRule="auto"/>
        <w:ind w:left="0"/>
        <w:jc w:val="both"/>
        <w:rPr>
          <w:bCs/>
          <w:color w:val="auto"/>
          <w:sz w:val="20"/>
          <w:szCs w:val="20"/>
          <w:lang w:val="en-IE"/>
        </w:rPr>
      </w:pPr>
      <w:r w:rsidRPr="00FE073F">
        <w:rPr>
          <w:bCs/>
          <w:color w:val="auto"/>
          <w:sz w:val="20"/>
          <w:szCs w:val="20"/>
          <w:lang w:val="en-IE"/>
        </w:rPr>
        <w:t>Lay Summary</w:t>
      </w:r>
    </w:p>
    <w:p w14:paraId="3CDB4C63" w14:textId="77777777" w:rsidR="008318F7" w:rsidRPr="00FE073F" w:rsidRDefault="0097668E" w:rsidP="008318F7">
      <w:pPr>
        <w:spacing w:line="240" w:lineRule="auto"/>
        <w:jc w:val="both"/>
        <w:rPr>
          <w:rFonts w:cstheme="minorHAnsi"/>
          <w:b w:val="0"/>
          <w:bCs/>
          <w:color w:val="auto"/>
          <w:sz w:val="20"/>
          <w:szCs w:val="20"/>
        </w:rPr>
      </w:pPr>
      <w:r w:rsidRPr="00FE073F">
        <w:rPr>
          <w:bCs/>
          <w:color w:val="auto"/>
          <w:sz w:val="20"/>
          <w:szCs w:val="20"/>
          <w:lang w:val="en-IE"/>
        </w:rPr>
        <w:br/>
      </w:r>
      <w:r w:rsidR="008318F7" w:rsidRPr="00FE073F">
        <w:rPr>
          <w:rFonts w:cstheme="minorHAnsi"/>
          <w:b w:val="0"/>
          <w:bCs/>
          <w:color w:val="auto"/>
          <w:sz w:val="20"/>
          <w:szCs w:val="20"/>
        </w:rPr>
        <w:t xml:space="preserve">Eczema in children has become more common in recent years. It is strongly associated with other conditions such as food allergies and asthma, and psychological co-morbidity. There is huge cost to the Irish economy associated with the treatment of eczema and associated problems. </w:t>
      </w:r>
    </w:p>
    <w:p w14:paraId="440E37DF" w14:textId="77777777" w:rsidR="008318F7" w:rsidRPr="00FE073F" w:rsidRDefault="008318F7" w:rsidP="008318F7">
      <w:pPr>
        <w:spacing w:line="240" w:lineRule="auto"/>
        <w:jc w:val="both"/>
        <w:rPr>
          <w:rFonts w:cstheme="minorHAnsi"/>
          <w:b w:val="0"/>
          <w:bCs/>
          <w:color w:val="auto"/>
          <w:sz w:val="10"/>
          <w:szCs w:val="10"/>
        </w:rPr>
      </w:pPr>
    </w:p>
    <w:p w14:paraId="708251E8" w14:textId="77777777" w:rsidR="008318F7" w:rsidRPr="00FE073F" w:rsidRDefault="008318F7" w:rsidP="008318F7">
      <w:pPr>
        <w:spacing w:line="240" w:lineRule="auto"/>
        <w:jc w:val="both"/>
        <w:rPr>
          <w:rFonts w:cstheme="minorHAnsi"/>
          <w:b w:val="0"/>
          <w:bCs/>
          <w:color w:val="auto"/>
          <w:sz w:val="20"/>
          <w:szCs w:val="20"/>
        </w:rPr>
      </w:pPr>
      <w:r w:rsidRPr="00FE073F">
        <w:rPr>
          <w:rFonts w:cstheme="minorHAnsi"/>
          <w:b w:val="0"/>
          <w:bCs/>
          <w:color w:val="auto"/>
          <w:sz w:val="20"/>
          <w:szCs w:val="20"/>
        </w:rPr>
        <w:t>Sleep disturbance in early life can have profound consequences for growth and brain development. This study will focus on infants with early-onset eczema who are at high risk of developing sleep disturbance. Early sleep changes will be investigated using brainwave analysis (EEG), overnight movement recording, and sleep questionnaires. EEG changes related to sleep have never been investigated in babies with eczema. The study will also examine the structure and function of participants’ skin and correlate these changes with sleep disruption.</w:t>
      </w:r>
    </w:p>
    <w:p w14:paraId="528D20B3" w14:textId="77777777" w:rsidR="008318F7" w:rsidRPr="00FE073F" w:rsidRDefault="008318F7" w:rsidP="008318F7">
      <w:pPr>
        <w:spacing w:line="240" w:lineRule="auto"/>
        <w:jc w:val="both"/>
        <w:rPr>
          <w:rFonts w:cstheme="minorHAnsi"/>
          <w:b w:val="0"/>
          <w:bCs/>
          <w:color w:val="auto"/>
          <w:sz w:val="20"/>
          <w:szCs w:val="20"/>
        </w:rPr>
      </w:pPr>
    </w:p>
    <w:p w14:paraId="74F3D236" w14:textId="0B2C50C4" w:rsidR="005423F4" w:rsidRDefault="008318F7" w:rsidP="008318F7">
      <w:pPr>
        <w:spacing w:line="240" w:lineRule="auto"/>
        <w:jc w:val="both"/>
        <w:rPr>
          <w:rFonts w:cstheme="minorHAnsi"/>
          <w:b w:val="0"/>
          <w:bCs/>
          <w:color w:val="auto"/>
          <w:sz w:val="20"/>
          <w:szCs w:val="20"/>
        </w:rPr>
      </w:pPr>
      <w:r w:rsidRPr="00FE073F">
        <w:rPr>
          <w:rFonts w:cstheme="minorHAnsi"/>
          <w:b w:val="0"/>
          <w:bCs/>
          <w:color w:val="auto"/>
          <w:sz w:val="20"/>
          <w:szCs w:val="20"/>
        </w:rPr>
        <w:t>The results of this study will be used to help doctors guide parents in the management of their children’s eczema and will help us develop better strategies for managing sleep disruption in eczema in future.</w:t>
      </w:r>
    </w:p>
    <w:p w14:paraId="7DB1DEE3" w14:textId="77777777" w:rsidR="00A17E86" w:rsidRDefault="00A17E86">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5DFE4660" w14:textId="7D63EE17" w:rsidR="00FB02E0" w:rsidRPr="003451E0" w:rsidRDefault="00FB02E0" w:rsidP="00FB02E0">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7EDECC6E" w14:textId="77777777" w:rsidR="00FB02E0" w:rsidRPr="003451E0" w:rsidRDefault="00FB02E0" w:rsidP="00FB02E0">
      <w:pPr>
        <w:rPr>
          <w:sz w:val="10"/>
          <w:szCs w:val="10"/>
        </w:rPr>
      </w:pPr>
    </w:p>
    <w:p w14:paraId="445585F5" w14:textId="0BEFB491" w:rsidR="00FB02E0" w:rsidRPr="003451E0" w:rsidRDefault="0023546A" w:rsidP="00FB02E0">
      <w:pPr>
        <w:rPr>
          <w:sz w:val="10"/>
          <w:szCs w:val="10"/>
        </w:rPr>
      </w:pPr>
      <w:r>
        <w:rPr>
          <w:rFonts w:ascii="Source Serif Pro" w:hAnsi="Source Serif Pro" w:cstheme="minorHAnsi"/>
          <w:b w:val="0"/>
          <w:bCs/>
          <w:color w:val="auto"/>
          <w:sz w:val="32"/>
          <w:szCs w:val="32"/>
          <w:lang w:val="en-IE"/>
        </w:rPr>
        <w:t>Cathal O’Connor</w:t>
      </w:r>
    </w:p>
    <w:p w14:paraId="2000D45C" w14:textId="77777777" w:rsidR="00FB02E0" w:rsidRPr="003451E0" w:rsidRDefault="00FB02E0" w:rsidP="00FB02E0"/>
    <w:p w14:paraId="5ADF846B" w14:textId="77777777" w:rsidR="00FB02E0" w:rsidRPr="003451E0" w:rsidRDefault="00FB02E0" w:rsidP="00FB02E0">
      <w:pPr>
        <w:rPr>
          <w:b w:val="0"/>
          <w:bCs/>
          <w:sz w:val="24"/>
          <w:szCs w:val="20"/>
        </w:rPr>
      </w:pPr>
      <w:r w:rsidRPr="003451E0">
        <w:rPr>
          <w:b w:val="0"/>
          <w:bCs/>
          <w:sz w:val="24"/>
          <w:szCs w:val="20"/>
        </w:rPr>
        <w:t>Positive feedback</w:t>
      </w:r>
    </w:p>
    <w:p w14:paraId="4BE7E326" w14:textId="77777777" w:rsidR="00FB02E0" w:rsidRPr="003451E0" w:rsidRDefault="00FB02E0" w:rsidP="00FB02E0">
      <w:r w:rsidRPr="003451E0">
        <w:rPr>
          <w:noProof/>
        </w:rPr>
        <mc:AlternateContent>
          <mc:Choice Requires="wps">
            <w:drawing>
              <wp:inline distT="0" distB="0" distL="0" distR="0" wp14:anchorId="4C6115A5" wp14:editId="43883F32">
                <wp:extent cx="6705600" cy="2114550"/>
                <wp:effectExtent l="0" t="0" r="19050" b="19050"/>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C730BE8" w14:textId="77777777" w:rsidR="00FB02E0" w:rsidRDefault="00FB02E0" w:rsidP="00FB02E0"/>
                        </w:txbxContent>
                      </wps:txbx>
                      <wps:bodyPr rot="0" vert="horz" wrap="square" lIns="91440" tIns="45720" rIns="91440" bIns="45720" anchor="t" anchorCtr="0">
                        <a:noAutofit/>
                      </wps:bodyPr>
                    </wps:wsp>
                  </a:graphicData>
                </a:graphic>
              </wp:inline>
            </w:drawing>
          </mc:Choice>
          <mc:Fallback>
            <w:pict>
              <v:shape w14:anchorId="4C6115A5" id="_x0000_s1061"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tyH0chYCAAAoBAAADgAAAAAAAAAAAAAAAAAuAgAAZHJzL2Uyb0RvYy54bWxQSwECLQAUAAYACAAA&#10;ACEA2Ja+PdwAAAAGAQAADwAAAAAAAAAAAAAAAABwBAAAZHJzL2Rvd25yZXYueG1sUEsFBgAAAAAE&#10;AAQA8wAAAHkFAAAAAA==&#10;">
                <v:textbox>
                  <w:txbxContent>
                    <w:p w14:paraId="0C730BE8" w14:textId="77777777" w:rsidR="00FB02E0" w:rsidRDefault="00FB02E0" w:rsidP="00FB02E0"/>
                  </w:txbxContent>
                </v:textbox>
                <w10:anchorlock/>
              </v:shape>
            </w:pict>
          </mc:Fallback>
        </mc:AlternateContent>
      </w:r>
    </w:p>
    <w:p w14:paraId="1A020053" w14:textId="77777777" w:rsidR="00FB02E0" w:rsidRPr="003451E0" w:rsidRDefault="00FB02E0" w:rsidP="00FB02E0">
      <w:pPr>
        <w:rPr>
          <w:b w:val="0"/>
          <w:bCs/>
          <w:sz w:val="24"/>
          <w:szCs w:val="20"/>
        </w:rPr>
      </w:pPr>
      <w:r w:rsidRPr="003451E0">
        <w:rPr>
          <w:b w:val="0"/>
          <w:bCs/>
          <w:sz w:val="24"/>
          <w:szCs w:val="20"/>
        </w:rPr>
        <w:t>Constructive feedback</w:t>
      </w:r>
    </w:p>
    <w:p w14:paraId="59D3299F" w14:textId="77777777" w:rsidR="00FB02E0" w:rsidRPr="003451E0" w:rsidRDefault="00FB02E0" w:rsidP="00FB02E0">
      <w:r w:rsidRPr="003451E0">
        <w:rPr>
          <w:noProof/>
        </w:rPr>
        <mc:AlternateContent>
          <mc:Choice Requires="wps">
            <w:drawing>
              <wp:inline distT="0" distB="0" distL="0" distR="0" wp14:anchorId="5CED3C5A" wp14:editId="143124B6">
                <wp:extent cx="6705600" cy="2190750"/>
                <wp:effectExtent l="0" t="0" r="19050" b="19050"/>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349C7077" w14:textId="77777777" w:rsidR="00FB02E0" w:rsidRDefault="00FB02E0" w:rsidP="00FB02E0"/>
                        </w:txbxContent>
                      </wps:txbx>
                      <wps:bodyPr rot="0" vert="horz" wrap="square" lIns="91440" tIns="45720" rIns="91440" bIns="45720" anchor="t" anchorCtr="0">
                        <a:noAutofit/>
                      </wps:bodyPr>
                    </wps:wsp>
                  </a:graphicData>
                </a:graphic>
              </wp:inline>
            </w:drawing>
          </mc:Choice>
          <mc:Fallback>
            <w:pict>
              <v:shape w14:anchorId="5CED3C5A" id="Text Box 234" o:spid="_x0000_s1062"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Pw1ntkWAgAAKAQAAA4AAAAAAAAAAAAAAAAALgIAAGRycy9lMm9Eb2MueG1sUEsBAi0AFAAGAAgA&#10;AAAhAFWNetDdAAAABgEAAA8AAAAAAAAAAAAAAAAAcAQAAGRycy9kb3ducmV2LnhtbFBLBQYAAAAA&#10;BAAEAPMAAAB6BQAAAAA=&#10;">
                <v:textbox>
                  <w:txbxContent>
                    <w:p w14:paraId="349C7077" w14:textId="77777777" w:rsidR="00FB02E0" w:rsidRDefault="00FB02E0" w:rsidP="00FB02E0"/>
                  </w:txbxContent>
                </v:textbox>
                <w10:anchorlock/>
              </v:shape>
            </w:pict>
          </mc:Fallback>
        </mc:AlternateContent>
      </w:r>
    </w:p>
    <w:p w14:paraId="14F09ED1" w14:textId="77777777" w:rsidR="00FB02E0" w:rsidRPr="003451E0" w:rsidRDefault="00FB02E0" w:rsidP="00FB02E0">
      <w:pPr>
        <w:rPr>
          <w:b w:val="0"/>
          <w:bCs/>
          <w:sz w:val="24"/>
          <w:szCs w:val="20"/>
        </w:rPr>
      </w:pPr>
      <w:r w:rsidRPr="003451E0">
        <w:rPr>
          <w:b w:val="0"/>
          <w:bCs/>
          <w:sz w:val="24"/>
          <w:szCs w:val="20"/>
        </w:rPr>
        <w:t>Any other comments</w:t>
      </w:r>
    </w:p>
    <w:p w14:paraId="6E097A89" w14:textId="77777777" w:rsidR="00FB02E0" w:rsidRPr="003451E0" w:rsidRDefault="00FB02E0" w:rsidP="00FB02E0">
      <w:r w:rsidRPr="003451E0">
        <w:rPr>
          <w:noProof/>
        </w:rPr>
        <mc:AlternateContent>
          <mc:Choice Requires="wps">
            <w:drawing>
              <wp:inline distT="0" distB="0" distL="0" distR="0" wp14:anchorId="3C5A0FB1" wp14:editId="6618CE44">
                <wp:extent cx="6705600" cy="1828800"/>
                <wp:effectExtent l="0" t="0" r="19050" b="1905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70934D02" w14:textId="77777777" w:rsidR="00FB02E0" w:rsidRDefault="00FB02E0" w:rsidP="00FB02E0"/>
                        </w:txbxContent>
                      </wps:txbx>
                      <wps:bodyPr rot="0" vert="horz" wrap="square" lIns="91440" tIns="45720" rIns="91440" bIns="45720" anchor="t" anchorCtr="0">
                        <a:noAutofit/>
                      </wps:bodyPr>
                    </wps:wsp>
                  </a:graphicData>
                </a:graphic>
              </wp:inline>
            </w:drawing>
          </mc:Choice>
          <mc:Fallback>
            <w:pict>
              <v:shape w14:anchorId="3C5A0FB1" id="_x0000_s1063"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VYFQ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Cjp66v4ORJbgTghtQ6G0cVVQ6EB94OSDse2pP77gTlJiX5vsD3X0/k8znlS5ourGSru&#10;0lJdWpjhCFXSQMkgbkPajZi3gVtsY60Swc+ZjDnjOKYWjasT5/1ST17PC755B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Cw&#10;HgVYFQIAACgEAAAOAAAAAAAAAAAAAAAAAC4CAABkcnMvZTJvRG9jLnhtbFBLAQItABQABgAIAAAA&#10;IQD14ghG3AAAAAYBAAAPAAAAAAAAAAAAAAAAAG8EAABkcnMvZG93bnJldi54bWxQSwUGAAAAAAQA&#10;BADzAAAAeAUAAAAA&#10;">
                <v:textbox>
                  <w:txbxContent>
                    <w:p w14:paraId="70934D02" w14:textId="77777777" w:rsidR="00FB02E0" w:rsidRDefault="00FB02E0" w:rsidP="00FB02E0"/>
                  </w:txbxContent>
                </v:textbox>
                <w10:anchorlock/>
              </v:shape>
            </w:pict>
          </mc:Fallback>
        </mc:AlternateContent>
      </w:r>
    </w:p>
    <w:p w14:paraId="7CAEC5F6" w14:textId="77777777" w:rsidR="00FB02E0" w:rsidRPr="003451E0" w:rsidRDefault="00FB02E0" w:rsidP="00FB02E0">
      <w:pPr>
        <w:spacing w:line="240" w:lineRule="auto"/>
        <w:rPr>
          <w:b w:val="0"/>
          <w:bCs/>
          <w:color w:val="auto"/>
          <w:sz w:val="20"/>
          <w:szCs w:val="16"/>
          <w:lang w:val="en-IE"/>
        </w:rPr>
      </w:pPr>
    </w:p>
    <w:p w14:paraId="57ED79A8" w14:textId="77777777" w:rsidR="00FB02E0" w:rsidRDefault="00FB02E0" w:rsidP="00FB02E0">
      <w:pPr>
        <w:spacing w:after="200"/>
        <w:rPr>
          <w:b w:val="0"/>
          <w:bCs/>
          <w:color w:val="auto"/>
          <w:sz w:val="32"/>
          <w:szCs w:val="32"/>
          <w:highlight w:val="yellow"/>
          <w:lang w:val="en-IE"/>
        </w:rPr>
      </w:pPr>
      <w:r>
        <w:rPr>
          <w:b w:val="0"/>
          <w:bCs/>
          <w:color w:val="auto"/>
          <w:sz w:val="32"/>
          <w:szCs w:val="32"/>
          <w:highlight w:val="yellow"/>
          <w:lang w:val="en-IE"/>
        </w:rPr>
        <w:br w:type="page"/>
      </w:r>
    </w:p>
    <w:p w14:paraId="396C66DB" w14:textId="47BB3A03" w:rsidR="005423F4" w:rsidRPr="00896F4C" w:rsidRDefault="005423F4" w:rsidP="005423F4">
      <w:pPr>
        <w:spacing w:line="240" w:lineRule="auto"/>
        <w:jc w:val="both"/>
        <w:rPr>
          <w:sz w:val="32"/>
          <w:szCs w:val="24"/>
        </w:rPr>
      </w:pPr>
      <w:r w:rsidRPr="00896F4C">
        <w:rPr>
          <w:b w:val="0"/>
          <w:bCs/>
          <w:color w:val="auto"/>
          <w:sz w:val="32"/>
          <w:szCs w:val="32"/>
          <w:lang w:val="en-IE"/>
        </w:rPr>
        <w:lastRenderedPageBreak/>
        <w:t>Brendan Kelly</w:t>
      </w:r>
      <w:r w:rsidRPr="00896F4C">
        <w:rPr>
          <w:b w:val="0"/>
          <w:bCs/>
          <w:color w:val="auto"/>
          <w:sz w:val="32"/>
          <w:szCs w:val="32"/>
          <w:lang w:val="en-IE"/>
        </w:rPr>
        <w:tab/>
        <w:t xml:space="preserve">    </w:t>
      </w:r>
      <w:r w:rsidRPr="00896F4C">
        <w:rPr>
          <w:b w:val="0"/>
          <w:bCs/>
          <w:color w:val="auto"/>
          <w:sz w:val="32"/>
          <w:szCs w:val="32"/>
          <w:lang w:val="en-IE"/>
        </w:rPr>
        <w:tab/>
        <w:t xml:space="preserve">    </w:t>
      </w:r>
      <w:r w:rsidRPr="00896F4C">
        <w:rPr>
          <w:b w:val="0"/>
          <w:bCs/>
          <w:color w:val="auto"/>
          <w:sz w:val="32"/>
          <w:szCs w:val="32"/>
          <w:lang w:val="en-IE"/>
        </w:rPr>
        <w:tab/>
      </w:r>
      <w:r w:rsidRPr="00896F4C">
        <w:rPr>
          <w:b w:val="0"/>
          <w:bCs/>
          <w:color w:val="auto"/>
          <w:sz w:val="32"/>
          <w:szCs w:val="32"/>
          <w:lang w:val="en-IE"/>
        </w:rPr>
        <w:tab/>
      </w:r>
      <w:r w:rsidRPr="00896F4C">
        <w:rPr>
          <w:b w:val="0"/>
          <w:bCs/>
          <w:color w:val="auto"/>
          <w:sz w:val="32"/>
          <w:szCs w:val="32"/>
          <w:lang w:val="en-IE"/>
        </w:rPr>
        <w:tab/>
      </w:r>
      <w:r w:rsidRPr="00896F4C">
        <w:rPr>
          <w:b w:val="0"/>
          <w:bCs/>
          <w:color w:val="auto"/>
          <w:sz w:val="32"/>
          <w:szCs w:val="32"/>
          <w:lang w:val="en-IE"/>
        </w:rPr>
        <w:tab/>
      </w:r>
      <w:r w:rsidRPr="00896F4C">
        <w:rPr>
          <w:b w:val="0"/>
          <w:bCs/>
          <w:color w:val="auto"/>
          <w:sz w:val="32"/>
          <w:szCs w:val="32"/>
          <w:lang w:val="en-IE"/>
        </w:rPr>
        <w:tab/>
      </w:r>
      <w:r w:rsidRPr="00896F4C">
        <w:rPr>
          <w:b w:val="0"/>
          <w:bCs/>
          <w:color w:val="auto"/>
          <w:sz w:val="32"/>
          <w:szCs w:val="32"/>
          <w:lang w:val="en-IE"/>
        </w:rPr>
        <w:tab/>
        <w:t xml:space="preserve">         </w:t>
      </w:r>
      <w:r w:rsidRPr="00896F4C">
        <w:rPr>
          <w:sz w:val="32"/>
          <w:szCs w:val="32"/>
          <w:lang w:val="en-IE"/>
        </w:rPr>
        <w:t>Session 2, Final year</w:t>
      </w:r>
    </w:p>
    <w:p w14:paraId="0EB2A193" w14:textId="77777777" w:rsidR="005423F4" w:rsidRPr="00896F4C" w:rsidRDefault="005423F4" w:rsidP="005423F4">
      <w:pPr>
        <w:rPr>
          <w:sz w:val="10"/>
          <w:szCs w:val="10"/>
        </w:rPr>
      </w:pPr>
    </w:p>
    <w:p w14:paraId="75ED38D9" w14:textId="77777777" w:rsidR="005423F4" w:rsidRPr="00896F4C" w:rsidRDefault="005423F4" w:rsidP="005423F4">
      <w:pPr>
        <w:spacing w:line="240" w:lineRule="auto"/>
        <w:jc w:val="both"/>
        <w:rPr>
          <w:color w:val="auto"/>
          <w:sz w:val="24"/>
          <w:szCs w:val="20"/>
          <w:lang w:val="en-IE"/>
        </w:rPr>
      </w:pPr>
    </w:p>
    <w:p w14:paraId="3D1336D6" w14:textId="77777777" w:rsidR="007F54F8" w:rsidRPr="00896F4C" w:rsidRDefault="007F54F8" w:rsidP="005423F4">
      <w:pPr>
        <w:spacing w:line="240" w:lineRule="auto"/>
        <w:jc w:val="both"/>
        <w:rPr>
          <w:bCs/>
          <w:color w:val="auto"/>
          <w:sz w:val="24"/>
          <w:szCs w:val="24"/>
          <w:lang w:val="en-IE"/>
        </w:rPr>
      </w:pPr>
      <w:r w:rsidRPr="00896F4C">
        <w:rPr>
          <w:bCs/>
          <w:color w:val="auto"/>
          <w:sz w:val="24"/>
          <w:szCs w:val="24"/>
          <w:lang w:val="en-IE"/>
        </w:rPr>
        <w:t>Open Innovation for near-term artificial intelligence in Multiple Sclerosis Imaging</w:t>
      </w:r>
    </w:p>
    <w:p w14:paraId="3EC8EA30" w14:textId="2E0A5C34" w:rsidR="005423F4" w:rsidRPr="00896F4C" w:rsidRDefault="005423F4" w:rsidP="005423F4">
      <w:pPr>
        <w:spacing w:line="240" w:lineRule="auto"/>
        <w:jc w:val="both"/>
        <w:rPr>
          <w:b w:val="0"/>
          <w:bCs/>
          <w:color w:val="auto"/>
          <w:sz w:val="20"/>
          <w:szCs w:val="20"/>
          <w:lang w:val="en-IE"/>
        </w:rPr>
      </w:pPr>
      <w:r w:rsidRPr="00896F4C">
        <w:rPr>
          <w:b w:val="0"/>
          <w:bCs/>
          <w:color w:val="auto"/>
          <w:sz w:val="20"/>
          <w:szCs w:val="20"/>
          <w:lang w:val="en-IE"/>
        </w:rPr>
        <w:br/>
      </w:r>
      <w:r w:rsidR="00561E57" w:rsidRPr="00896F4C">
        <w:rPr>
          <w:b w:val="0"/>
          <w:bCs/>
          <w:color w:val="auto"/>
          <w:sz w:val="20"/>
          <w:szCs w:val="20"/>
          <w:lang w:val="en-IE"/>
        </w:rPr>
        <w:t>Brendan Kelly, Aonghus Lawlor, Ronan Killeen</w:t>
      </w:r>
    </w:p>
    <w:p w14:paraId="3CCD0D80" w14:textId="77777777" w:rsidR="005423F4" w:rsidRPr="00896F4C" w:rsidRDefault="005423F4" w:rsidP="005423F4">
      <w:pPr>
        <w:spacing w:line="240" w:lineRule="auto"/>
        <w:jc w:val="both"/>
        <w:rPr>
          <w:b w:val="0"/>
          <w:bCs/>
          <w:color w:val="auto"/>
          <w:sz w:val="10"/>
          <w:szCs w:val="10"/>
          <w:lang w:val="en-IE"/>
        </w:rPr>
      </w:pPr>
    </w:p>
    <w:p w14:paraId="21C444A5" w14:textId="66A90F69" w:rsidR="005423F4" w:rsidRPr="00896F4C" w:rsidRDefault="003C1526" w:rsidP="005423F4">
      <w:pPr>
        <w:spacing w:line="240" w:lineRule="auto"/>
        <w:jc w:val="both"/>
        <w:rPr>
          <w:b w:val="0"/>
          <w:bCs/>
          <w:color w:val="auto"/>
          <w:sz w:val="20"/>
          <w:szCs w:val="20"/>
          <w:lang w:val="en-IE"/>
        </w:rPr>
      </w:pPr>
      <w:r w:rsidRPr="00896F4C">
        <w:rPr>
          <w:b w:val="0"/>
          <w:bCs/>
          <w:color w:val="auto"/>
          <w:sz w:val="20"/>
          <w:szCs w:val="20"/>
          <w:lang w:val="en-IE"/>
        </w:rPr>
        <w:t>UCD</w:t>
      </w:r>
    </w:p>
    <w:p w14:paraId="7EC11BA3" w14:textId="77777777" w:rsidR="003C1526" w:rsidRPr="00896F4C" w:rsidRDefault="003C1526" w:rsidP="005423F4">
      <w:pPr>
        <w:spacing w:line="240" w:lineRule="auto"/>
        <w:jc w:val="both"/>
        <w:rPr>
          <w:b w:val="0"/>
          <w:bCs/>
          <w:color w:val="auto"/>
          <w:sz w:val="20"/>
          <w:szCs w:val="20"/>
          <w:lang w:val="en-IE"/>
        </w:rPr>
      </w:pPr>
    </w:p>
    <w:p w14:paraId="018A3401" w14:textId="77777777" w:rsidR="005423F4" w:rsidRPr="00896F4C" w:rsidRDefault="005423F4" w:rsidP="005423F4">
      <w:pPr>
        <w:spacing w:line="240" w:lineRule="auto"/>
        <w:jc w:val="both"/>
        <w:rPr>
          <w:bCs/>
          <w:color w:val="auto"/>
          <w:sz w:val="20"/>
          <w:szCs w:val="20"/>
          <w:lang w:val="en-IE"/>
        </w:rPr>
      </w:pPr>
      <w:r w:rsidRPr="00896F4C">
        <w:rPr>
          <w:bCs/>
          <w:color w:val="auto"/>
          <w:sz w:val="20"/>
          <w:szCs w:val="20"/>
          <w:lang w:val="en-IE"/>
        </w:rPr>
        <w:t>Scientific abstract</w:t>
      </w:r>
    </w:p>
    <w:p w14:paraId="2DF9B779" w14:textId="77777777" w:rsidR="005423F4" w:rsidRPr="00896F4C" w:rsidRDefault="005423F4" w:rsidP="005423F4">
      <w:pPr>
        <w:spacing w:line="240" w:lineRule="auto"/>
        <w:jc w:val="both"/>
        <w:rPr>
          <w:bCs/>
          <w:color w:val="auto"/>
          <w:sz w:val="20"/>
          <w:szCs w:val="20"/>
          <w:lang w:val="en-IE"/>
        </w:rPr>
      </w:pPr>
    </w:p>
    <w:p w14:paraId="60005DC5" w14:textId="50CD3DAF" w:rsidR="005423F4" w:rsidRPr="00896F4C" w:rsidRDefault="00974A29" w:rsidP="005423F4">
      <w:pPr>
        <w:pStyle w:val="ListParagraph"/>
        <w:spacing w:line="240" w:lineRule="auto"/>
        <w:ind w:left="0"/>
        <w:jc w:val="both"/>
        <w:rPr>
          <w:b w:val="0"/>
          <w:bCs/>
          <w:i/>
          <w:iCs/>
          <w:color w:val="auto"/>
          <w:sz w:val="20"/>
          <w:szCs w:val="20"/>
        </w:rPr>
      </w:pPr>
      <w:r w:rsidRPr="00896F4C">
        <w:rPr>
          <w:b w:val="0"/>
          <w:bCs/>
          <w:i/>
          <w:iCs/>
          <w:color w:val="auto"/>
          <w:sz w:val="20"/>
          <w:szCs w:val="20"/>
        </w:rPr>
        <w:t>Introduction</w:t>
      </w:r>
    </w:p>
    <w:p w14:paraId="091A387B" w14:textId="77777777" w:rsidR="005423F4" w:rsidRPr="00896F4C" w:rsidRDefault="005423F4" w:rsidP="005423F4">
      <w:pPr>
        <w:pStyle w:val="ListParagraph"/>
        <w:spacing w:line="240" w:lineRule="auto"/>
        <w:ind w:left="0"/>
        <w:jc w:val="both"/>
        <w:rPr>
          <w:b w:val="0"/>
          <w:bCs/>
          <w:i/>
          <w:iCs/>
          <w:color w:val="auto"/>
          <w:sz w:val="8"/>
          <w:szCs w:val="8"/>
        </w:rPr>
      </w:pPr>
    </w:p>
    <w:p w14:paraId="4D99ABAD" w14:textId="77777777" w:rsidR="001D1654" w:rsidRPr="00896F4C" w:rsidRDefault="001D1654" w:rsidP="00D87712">
      <w:pPr>
        <w:pStyle w:val="ListParagraph"/>
        <w:spacing w:line="240" w:lineRule="auto"/>
        <w:ind w:left="0"/>
        <w:jc w:val="both"/>
        <w:rPr>
          <w:b w:val="0"/>
          <w:bCs/>
          <w:color w:val="auto"/>
          <w:sz w:val="20"/>
          <w:szCs w:val="20"/>
        </w:rPr>
      </w:pPr>
      <w:r w:rsidRPr="00896F4C">
        <w:rPr>
          <w:b w:val="0"/>
          <w:bCs/>
          <w:color w:val="auto"/>
          <w:sz w:val="20"/>
          <w:szCs w:val="20"/>
        </w:rPr>
        <w:t xml:space="preserve">Multiple sclerosis (MS) is a chronic demyelinating condition. MRI is the cornerstone of surveillance of patients with MS.  The workload associated with medical imaging has greatly increased. </w:t>
      </w:r>
      <w:proofErr w:type="gramStart"/>
      <w:r w:rsidRPr="00896F4C">
        <w:rPr>
          <w:b w:val="0"/>
          <w:bCs/>
          <w:color w:val="auto"/>
          <w:sz w:val="20"/>
          <w:szCs w:val="20"/>
        </w:rPr>
        <w:t>However</w:t>
      </w:r>
      <w:proofErr w:type="gramEnd"/>
      <w:r w:rsidRPr="00896F4C">
        <w:rPr>
          <w:b w:val="0"/>
          <w:bCs/>
          <w:color w:val="auto"/>
          <w:sz w:val="20"/>
          <w:szCs w:val="20"/>
        </w:rPr>
        <w:t xml:space="preserve"> the number of radiologists has failed to keep pace with demand. Artificial intelligence (AI) has been suggested as a solution. Ethical considerations of the use of AI in medicine remains a subject of debate. Concurrently, the involvement of patients and the public in research (PPI) is becoming mandatory in the EU. </w:t>
      </w:r>
    </w:p>
    <w:p w14:paraId="1B5BD8CD" w14:textId="77777777" w:rsidR="001D1654" w:rsidRPr="00896F4C" w:rsidRDefault="001D1654" w:rsidP="001D1654">
      <w:pPr>
        <w:pStyle w:val="ListParagraph"/>
        <w:spacing w:line="240" w:lineRule="auto"/>
        <w:jc w:val="both"/>
        <w:rPr>
          <w:b w:val="0"/>
          <w:bCs/>
          <w:color w:val="auto"/>
          <w:sz w:val="20"/>
          <w:szCs w:val="20"/>
        </w:rPr>
      </w:pPr>
    </w:p>
    <w:p w14:paraId="5EC95824" w14:textId="608FAEDE" w:rsidR="005423F4" w:rsidRPr="00896F4C" w:rsidRDefault="001D1654" w:rsidP="001D1654">
      <w:pPr>
        <w:pStyle w:val="ListParagraph"/>
        <w:spacing w:line="240" w:lineRule="auto"/>
        <w:ind w:left="0"/>
        <w:jc w:val="both"/>
        <w:rPr>
          <w:b w:val="0"/>
          <w:bCs/>
          <w:color w:val="auto"/>
          <w:sz w:val="20"/>
          <w:szCs w:val="20"/>
        </w:rPr>
      </w:pPr>
      <w:r w:rsidRPr="00896F4C">
        <w:rPr>
          <w:b w:val="0"/>
          <w:bCs/>
          <w:color w:val="auto"/>
          <w:sz w:val="20"/>
          <w:szCs w:val="20"/>
        </w:rPr>
        <w:t>The goal of this research was to elucidate the important values for our relevant stakeholders, to give an overview of how the patient voice was implemented into our research planning, and to share preliminary results.</w:t>
      </w:r>
    </w:p>
    <w:p w14:paraId="6558F334" w14:textId="77777777" w:rsidR="005423F4" w:rsidRPr="00896F4C" w:rsidRDefault="005423F4" w:rsidP="005423F4">
      <w:pPr>
        <w:pStyle w:val="ListParagraph"/>
        <w:spacing w:line="240" w:lineRule="auto"/>
        <w:ind w:left="0"/>
        <w:jc w:val="both"/>
        <w:rPr>
          <w:b w:val="0"/>
          <w:bCs/>
          <w:color w:val="auto"/>
          <w:sz w:val="20"/>
          <w:szCs w:val="20"/>
        </w:rPr>
      </w:pPr>
    </w:p>
    <w:p w14:paraId="207707E8" w14:textId="77777777" w:rsidR="005423F4" w:rsidRPr="00896F4C" w:rsidRDefault="005423F4" w:rsidP="005423F4">
      <w:pPr>
        <w:pStyle w:val="ListParagraph"/>
        <w:spacing w:line="240" w:lineRule="auto"/>
        <w:ind w:left="0"/>
        <w:jc w:val="both"/>
        <w:rPr>
          <w:b w:val="0"/>
          <w:bCs/>
          <w:i/>
          <w:iCs/>
          <w:color w:val="auto"/>
          <w:sz w:val="20"/>
          <w:szCs w:val="20"/>
        </w:rPr>
      </w:pPr>
      <w:r w:rsidRPr="00896F4C">
        <w:rPr>
          <w:b w:val="0"/>
          <w:bCs/>
          <w:i/>
          <w:iCs/>
          <w:color w:val="auto"/>
          <w:sz w:val="20"/>
          <w:szCs w:val="20"/>
        </w:rPr>
        <w:t>Methods</w:t>
      </w:r>
    </w:p>
    <w:p w14:paraId="117705FB" w14:textId="77777777" w:rsidR="005423F4" w:rsidRPr="00896F4C" w:rsidRDefault="005423F4" w:rsidP="005423F4">
      <w:pPr>
        <w:pStyle w:val="ListParagraph"/>
        <w:spacing w:line="240" w:lineRule="auto"/>
        <w:ind w:left="0"/>
        <w:jc w:val="both"/>
        <w:rPr>
          <w:b w:val="0"/>
          <w:bCs/>
          <w:i/>
          <w:iCs/>
          <w:color w:val="auto"/>
          <w:sz w:val="8"/>
          <w:szCs w:val="8"/>
        </w:rPr>
      </w:pPr>
    </w:p>
    <w:p w14:paraId="2A354A42" w14:textId="6B5441E7" w:rsidR="009B5684" w:rsidRPr="00896F4C" w:rsidRDefault="009B5684" w:rsidP="009B5684">
      <w:pPr>
        <w:spacing w:line="240" w:lineRule="auto"/>
        <w:jc w:val="both"/>
        <w:rPr>
          <w:b w:val="0"/>
          <w:bCs/>
          <w:color w:val="auto"/>
          <w:sz w:val="20"/>
          <w:szCs w:val="20"/>
        </w:rPr>
      </w:pPr>
      <w:r w:rsidRPr="00896F4C">
        <w:rPr>
          <w:b w:val="0"/>
          <w:bCs/>
          <w:color w:val="auto"/>
          <w:sz w:val="20"/>
          <w:szCs w:val="20"/>
        </w:rPr>
        <w:t>Open Innovation 2.0 methods were used to facilitate PPI in a proposed project that would use an AI model to aid assessment of radiologic change in people with multiple sclerosis.</w:t>
      </w:r>
      <w:r w:rsidR="001A4A12" w:rsidRPr="00896F4C">
        <w:rPr>
          <w:b w:val="0"/>
          <w:bCs/>
          <w:color w:val="auto"/>
          <w:sz w:val="20"/>
          <w:szCs w:val="20"/>
        </w:rPr>
        <w:t xml:space="preserve"> </w:t>
      </w:r>
      <w:r w:rsidRPr="00896F4C">
        <w:rPr>
          <w:b w:val="0"/>
          <w:bCs/>
          <w:color w:val="auto"/>
          <w:sz w:val="20"/>
          <w:szCs w:val="20"/>
        </w:rPr>
        <w:t>An ethical matrix workshop co-designed with a patient expert. The workshop yielded a survey which was disseminated to the professional societies of the relevant stakeholders.</w:t>
      </w:r>
    </w:p>
    <w:p w14:paraId="596E91E1" w14:textId="77777777" w:rsidR="009B5684" w:rsidRPr="00896F4C" w:rsidRDefault="009B5684" w:rsidP="009B5684">
      <w:pPr>
        <w:spacing w:line="240" w:lineRule="auto"/>
        <w:jc w:val="both"/>
        <w:rPr>
          <w:b w:val="0"/>
          <w:bCs/>
          <w:color w:val="auto"/>
          <w:sz w:val="6"/>
          <w:szCs w:val="6"/>
        </w:rPr>
      </w:pPr>
    </w:p>
    <w:p w14:paraId="4ADDC9F2" w14:textId="01DF3EA8" w:rsidR="005423F4" w:rsidRPr="00896F4C" w:rsidRDefault="009B5684" w:rsidP="009B5684">
      <w:pPr>
        <w:spacing w:line="240" w:lineRule="auto"/>
        <w:jc w:val="both"/>
        <w:rPr>
          <w:b w:val="0"/>
          <w:bCs/>
          <w:color w:val="auto"/>
          <w:sz w:val="20"/>
          <w:szCs w:val="20"/>
        </w:rPr>
      </w:pPr>
      <w:r w:rsidRPr="00896F4C">
        <w:rPr>
          <w:b w:val="0"/>
          <w:bCs/>
          <w:color w:val="auto"/>
          <w:sz w:val="20"/>
          <w:szCs w:val="20"/>
        </w:rPr>
        <w:t xml:space="preserve">Quantitative data were </w:t>
      </w:r>
      <w:proofErr w:type="spellStart"/>
      <w:r w:rsidRPr="00896F4C">
        <w:rPr>
          <w:b w:val="0"/>
          <w:bCs/>
          <w:color w:val="auto"/>
          <w:sz w:val="20"/>
          <w:szCs w:val="20"/>
        </w:rPr>
        <w:t>analysed</w:t>
      </w:r>
      <w:proofErr w:type="spellEnd"/>
      <w:r w:rsidRPr="00896F4C">
        <w:rPr>
          <w:b w:val="0"/>
          <w:bCs/>
          <w:color w:val="auto"/>
          <w:sz w:val="20"/>
          <w:szCs w:val="20"/>
        </w:rPr>
        <w:t xml:space="preserve"> using the </w:t>
      </w:r>
      <w:proofErr w:type="spellStart"/>
      <w:r w:rsidRPr="00896F4C">
        <w:rPr>
          <w:b w:val="0"/>
          <w:bCs/>
          <w:color w:val="auto"/>
          <w:sz w:val="20"/>
          <w:szCs w:val="20"/>
        </w:rPr>
        <w:t>Pingouin</w:t>
      </w:r>
      <w:proofErr w:type="spellEnd"/>
      <w:r w:rsidRPr="00896F4C">
        <w:rPr>
          <w:b w:val="0"/>
          <w:bCs/>
          <w:color w:val="auto"/>
          <w:sz w:val="20"/>
          <w:szCs w:val="20"/>
        </w:rPr>
        <w:t xml:space="preserve"> python package. Qualitative data were examined with word frequency analysis and </w:t>
      </w:r>
      <w:proofErr w:type="spellStart"/>
      <w:r w:rsidRPr="00896F4C">
        <w:rPr>
          <w:b w:val="0"/>
          <w:bCs/>
          <w:color w:val="auto"/>
          <w:sz w:val="20"/>
          <w:szCs w:val="20"/>
        </w:rPr>
        <w:t>analysed</w:t>
      </w:r>
      <w:proofErr w:type="spellEnd"/>
      <w:r w:rsidRPr="00896F4C">
        <w:rPr>
          <w:b w:val="0"/>
          <w:bCs/>
          <w:color w:val="auto"/>
          <w:sz w:val="20"/>
          <w:szCs w:val="20"/>
        </w:rPr>
        <w:t xml:space="preserve"> for themes with grounded theory with a patient expert.</w:t>
      </w:r>
    </w:p>
    <w:p w14:paraId="5DC10309" w14:textId="77777777" w:rsidR="008918B7" w:rsidRPr="00896F4C" w:rsidRDefault="008918B7" w:rsidP="005423F4">
      <w:pPr>
        <w:spacing w:line="240" w:lineRule="auto"/>
        <w:jc w:val="both"/>
        <w:rPr>
          <w:b w:val="0"/>
          <w:bCs/>
          <w:i/>
          <w:iCs/>
          <w:color w:val="auto"/>
          <w:sz w:val="20"/>
          <w:szCs w:val="20"/>
        </w:rPr>
      </w:pPr>
    </w:p>
    <w:p w14:paraId="39993795" w14:textId="103F0C21" w:rsidR="005423F4" w:rsidRPr="00896F4C" w:rsidRDefault="005423F4" w:rsidP="005423F4">
      <w:pPr>
        <w:spacing w:line="240" w:lineRule="auto"/>
        <w:jc w:val="both"/>
        <w:rPr>
          <w:b w:val="0"/>
          <w:bCs/>
          <w:i/>
          <w:iCs/>
          <w:color w:val="auto"/>
          <w:sz w:val="20"/>
          <w:szCs w:val="20"/>
        </w:rPr>
      </w:pPr>
      <w:r w:rsidRPr="00896F4C">
        <w:rPr>
          <w:b w:val="0"/>
          <w:bCs/>
          <w:i/>
          <w:iCs/>
          <w:color w:val="auto"/>
          <w:sz w:val="20"/>
          <w:szCs w:val="20"/>
        </w:rPr>
        <w:t>Results</w:t>
      </w:r>
    </w:p>
    <w:p w14:paraId="45F633D5" w14:textId="77777777" w:rsidR="005423F4" w:rsidRPr="00896F4C" w:rsidRDefault="005423F4" w:rsidP="005423F4">
      <w:pPr>
        <w:spacing w:line="240" w:lineRule="auto"/>
        <w:jc w:val="both"/>
        <w:rPr>
          <w:b w:val="0"/>
          <w:bCs/>
          <w:i/>
          <w:iCs/>
          <w:color w:val="auto"/>
          <w:sz w:val="8"/>
          <w:szCs w:val="8"/>
        </w:rPr>
      </w:pPr>
    </w:p>
    <w:p w14:paraId="1F08901B" w14:textId="77777777" w:rsidR="008918B7" w:rsidRPr="00896F4C" w:rsidRDefault="008918B7" w:rsidP="008918B7">
      <w:pPr>
        <w:pStyle w:val="ListParagraph"/>
        <w:spacing w:line="240" w:lineRule="auto"/>
        <w:ind w:left="0"/>
        <w:jc w:val="both"/>
        <w:rPr>
          <w:b w:val="0"/>
          <w:bCs/>
          <w:color w:val="auto"/>
          <w:sz w:val="20"/>
          <w:szCs w:val="20"/>
        </w:rPr>
      </w:pPr>
      <w:r w:rsidRPr="00896F4C">
        <w:rPr>
          <w:b w:val="0"/>
          <w:bCs/>
          <w:color w:val="auto"/>
          <w:sz w:val="20"/>
          <w:szCs w:val="20"/>
        </w:rPr>
        <w:t>184 participants were included in the open innovation project.</w:t>
      </w:r>
    </w:p>
    <w:p w14:paraId="268D1488" w14:textId="77777777" w:rsidR="008918B7" w:rsidRPr="00896F4C" w:rsidRDefault="008918B7" w:rsidP="008918B7">
      <w:pPr>
        <w:pStyle w:val="ListParagraph"/>
        <w:spacing w:line="240" w:lineRule="auto"/>
        <w:ind w:left="0"/>
        <w:jc w:val="both"/>
        <w:rPr>
          <w:b w:val="0"/>
          <w:bCs/>
          <w:color w:val="auto"/>
          <w:sz w:val="10"/>
          <w:szCs w:val="10"/>
        </w:rPr>
      </w:pPr>
    </w:p>
    <w:p w14:paraId="0D596C24" w14:textId="77777777" w:rsidR="008918B7" w:rsidRPr="00896F4C" w:rsidRDefault="008918B7" w:rsidP="008918B7">
      <w:pPr>
        <w:pStyle w:val="ListParagraph"/>
        <w:spacing w:line="240" w:lineRule="auto"/>
        <w:ind w:left="0"/>
        <w:jc w:val="both"/>
        <w:rPr>
          <w:b w:val="0"/>
          <w:bCs/>
          <w:color w:val="auto"/>
          <w:sz w:val="20"/>
          <w:szCs w:val="20"/>
        </w:rPr>
      </w:pPr>
      <w:r w:rsidRPr="00896F4C">
        <w:rPr>
          <w:b w:val="0"/>
          <w:bCs/>
          <w:color w:val="auto"/>
          <w:sz w:val="20"/>
          <w:szCs w:val="20"/>
        </w:rPr>
        <w:t xml:space="preserve">Patients were hopeful that AI would work equally for all and facilitate more choice and access and achieve high performance, without causing deskilling or acting as the preeminent deciding factor, while remaining tailored to an individual without over </w:t>
      </w:r>
      <w:proofErr w:type="spellStart"/>
      <w:r w:rsidRPr="00896F4C">
        <w:rPr>
          <w:b w:val="0"/>
          <w:bCs/>
          <w:color w:val="auto"/>
          <w:sz w:val="20"/>
          <w:szCs w:val="20"/>
        </w:rPr>
        <w:t>generalisation</w:t>
      </w:r>
      <w:proofErr w:type="spellEnd"/>
      <w:r w:rsidRPr="00896F4C">
        <w:rPr>
          <w:b w:val="0"/>
          <w:bCs/>
          <w:color w:val="auto"/>
          <w:sz w:val="20"/>
          <w:szCs w:val="20"/>
        </w:rPr>
        <w:t xml:space="preserve">, trustworthy understandable and secure. </w:t>
      </w:r>
    </w:p>
    <w:p w14:paraId="3A96668A" w14:textId="77777777" w:rsidR="008918B7" w:rsidRPr="00896F4C" w:rsidRDefault="008918B7" w:rsidP="008918B7">
      <w:pPr>
        <w:pStyle w:val="ListParagraph"/>
        <w:spacing w:line="240" w:lineRule="auto"/>
        <w:jc w:val="both"/>
        <w:rPr>
          <w:b w:val="0"/>
          <w:bCs/>
          <w:color w:val="auto"/>
          <w:sz w:val="10"/>
          <w:szCs w:val="10"/>
        </w:rPr>
      </w:pPr>
    </w:p>
    <w:p w14:paraId="469F35D8" w14:textId="725D07E7" w:rsidR="005423F4" w:rsidRPr="00896F4C" w:rsidRDefault="008918B7" w:rsidP="008918B7">
      <w:pPr>
        <w:pStyle w:val="ListParagraph"/>
        <w:spacing w:line="240" w:lineRule="auto"/>
        <w:ind w:left="0"/>
        <w:jc w:val="both"/>
        <w:rPr>
          <w:b w:val="0"/>
          <w:bCs/>
          <w:color w:val="auto"/>
          <w:sz w:val="20"/>
          <w:szCs w:val="20"/>
        </w:rPr>
      </w:pPr>
      <w:r w:rsidRPr="00896F4C">
        <w:rPr>
          <w:b w:val="0"/>
          <w:bCs/>
          <w:color w:val="auto"/>
          <w:sz w:val="20"/>
          <w:szCs w:val="20"/>
        </w:rPr>
        <w:t>We have incorporated these values into our research methodology. Preliminary results of our model show successful change detection with high levels of confidence and accuracy.</w:t>
      </w:r>
    </w:p>
    <w:p w14:paraId="7605164F" w14:textId="77777777" w:rsidR="001A4A12" w:rsidRPr="00896F4C" w:rsidRDefault="001A4A12" w:rsidP="008918B7">
      <w:pPr>
        <w:pStyle w:val="ListParagraph"/>
        <w:spacing w:line="240" w:lineRule="auto"/>
        <w:ind w:left="0"/>
        <w:jc w:val="both"/>
        <w:rPr>
          <w:b w:val="0"/>
          <w:bCs/>
          <w:color w:val="auto"/>
          <w:sz w:val="20"/>
          <w:szCs w:val="20"/>
        </w:rPr>
      </w:pPr>
    </w:p>
    <w:p w14:paraId="64E185AB" w14:textId="77777777" w:rsidR="005423F4" w:rsidRPr="00896F4C" w:rsidRDefault="005423F4" w:rsidP="005423F4">
      <w:pPr>
        <w:pStyle w:val="ListParagraph"/>
        <w:spacing w:line="240" w:lineRule="auto"/>
        <w:ind w:left="0"/>
        <w:jc w:val="both"/>
        <w:rPr>
          <w:b w:val="0"/>
          <w:bCs/>
          <w:i/>
          <w:iCs/>
          <w:color w:val="auto"/>
          <w:sz w:val="20"/>
          <w:szCs w:val="20"/>
        </w:rPr>
      </w:pPr>
      <w:r w:rsidRPr="00896F4C">
        <w:rPr>
          <w:b w:val="0"/>
          <w:bCs/>
          <w:i/>
          <w:iCs/>
          <w:color w:val="auto"/>
          <w:sz w:val="20"/>
          <w:szCs w:val="20"/>
        </w:rPr>
        <w:t>Conclusion</w:t>
      </w:r>
    </w:p>
    <w:p w14:paraId="3AD1E808" w14:textId="77777777" w:rsidR="005423F4" w:rsidRPr="00896F4C" w:rsidRDefault="005423F4" w:rsidP="005423F4">
      <w:pPr>
        <w:pStyle w:val="ListParagraph"/>
        <w:spacing w:line="240" w:lineRule="auto"/>
        <w:ind w:left="0"/>
        <w:jc w:val="both"/>
        <w:rPr>
          <w:b w:val="0"/>
          <w:bCs/>
          <w:i/>
          <w:iCs/>
          <w:color w:val="auto"/>
          <w:sz w:val="8"/>
          <w:szCs w:val="8"/>
        </w:rPr>
      </w:pPr>
    </w:p>
    <w:p w14:paraId="40CE2F88" w14:textId="77777777" w:rsidR="00BF09A4" w:rsidRPr="00896F4C" w:rsidRDefault="00BF09A4" w:rsidP="005423F4">
      <w:pPr>
        <w:pStyle w:val="ListParagraph"/>
        <w:spacing w:line="240" w:lineRule="auto"/>
        <w:ind w:left="0"/>
        <w:jc w:val="both"/>
        <w:rPr>
          <w:b w:val="0"/>
          <w:bCs/>
          <w:color w:val="auto"/>
          <w:sz w:val="20"/>
          <w:szCs w:val="20"/>
        </w:rPr>
      </w:pPr>
      <w:r w:rsidRPr="00896F4C">
        <w:rPr>
          <w:b w:val="0"/>
          <w:bCs/>
          <w:color w:val="auto"/>
          <w:sz w:val="20"/>
          <w:szCs w:val="20"/>
        </w:rPr>
        <w:t xml:space="preserve">The Open Innovation paradigm provides a template for collaborative problem solving. The process provided practical methodologies to achieve patient </w:t>
      </w:r>
      <w:proofErr w:type="spellStart"/>
      <w:r w:rsidRPr="00896F4C">
        <w:rPr>
          <w:b w:val="0"/>
          <w:bCs/>
          <w:color w:val="auto"/>
          <w:sz w:val="20"/>
          <w:szCs w:val="20"/>
        </w:rPr>
        <w:t>centred</w:t>
      </w:r>
      <w:proofErr w:type="spellEnd"/>
      <w:r w:rsidRPr="00896F4C">
        <w:rPr>
          <w:b w:val="0"/>
          <w:bCs/>
          <w:color w:val="auto"/>
          <w:sz w:val="20"/>
          <w:szCs w:val="20"/>
        </w:rPr>
        <w:t xml:space="preserve"> outcomes.</w:t>
      </w:r>
    </w:p>
    <w:p w14:paraId="03CA66B5" w14:textId="533345E0" w:rsidR="005423F4" w:rsidRPr="00896F4C" w:rsidRDefault="005423F4" w:rsidP="005423F4">
      <w:pPr>
        <w:pStyle w:val="ListParagraph"/>
        <w:spacing w:line="240" w:lineRule="auto"/>
        <w:ind w:left="0"/>
        <w:jc w:val="both"/>
        <w:rPr>
          <w:bCs/>
          <w:color w:val="auto"/>
          <w:sz w:val="20"/>
          <w:szCs w:val="20"/>
          <w:lang w:val="en-IE"/>
        </w:rPr>
      </w:pPr>
      <w:r w:rsidRPr="00896F4C">
        <w:rPr>
          <w:bCs/>
          <w:color w:val="auto"/>
          <w:sz w:val="20"/>
          <w:szCs w:val="20"/>
          <w:lang w:val="en-IE"/>
        </w:rPr>
        <w:br/>
      </w:r>
    </w:p>
    <w:p w14:paraId="06D2EA73" w14:textId="77777777" w:rsidR="005423F4" w:rsidRPr="00896F4C" w:rsidRDefault="005423F4" w:rsidP="005423F4">
      <w:pPr>
        <w:pStyle w:val="ListParagraph"/>
        <w:spacing w:line="240" w:lineRule="auto"/>
        <w:ind w:left="0"/>
        <w:jc w:val="both"/>
        <w:rPr>
          <w:bCs/>
          <w:color w:val="auto"/>
          <w:sz w:val="20"/>
          <w:szCs w:val="20"/>
          <w:lang w:val="en-IE"/>
        </w:rPr>
      </w:pPr>
      <w:r w:rsidRPr="00896F4C">
        <w:rPr>
          <w:bCs/>
          <w:color w:val="auto"/>
          <w:sz w:val="20"/>
          <w:szCs w:val="20"/>
          <w:lang w:val="en-IE"/>
        </w:rPr>
        <w:t>Lay Summary</w:t>
      </w:r>
    </w:p>
    <w:p w14:paraId="1A7ABBD0" w14:textId="77777777" w:rsidR="00D87712" w:rsidRPr="00896F4C" w:rsidRDefault="005423F4" w:rsidP="00D87712">
      <w:pPr>
        <w:spacing w:line="240" w:lineRule="auto"/>
        <w:jc w:val="both"/>
        <w:rPr>
          <w:rFonts w:cstheme="minorHAnsi"/>
          <w:b w:val="0"/>
          <w:bCs/>
          <w:color w:val="auto"/>
          <w:sz w:val="20"/>
          <w:szCs w:val="20"/>
        </w:rPr>
      </w:pPr>
      <w:r w:rsidRPr="00896F4C">
        <w:rPr>
          <w:bCs/>
          <w:color w:val="auto"/>
          <w:sz w:val="20"/>
          <w:szCs w:val="20"/>
          <w:lang w:val="en-IE"/>
        </w:rPr>
        <w:br/>
      </w:r>
      <w:r w:rsidR="00D87712" w:rsidRPr="00896F4C">
        <w:rPr>
          <w:rFonts w:cstheme="minorHAnsi"/>
          <w:b w:val="0"/>
          <w:bCs/>
          <w:color w:val="auto"/>
          <w:sz w:val="20"/>
          <w:szCs w:val="20"/>
        </w:rPr>
        <w:t xml:space="preserve">Multiple Sclerosis (MS) is a condition affecting the brain and spinal cord. In MS the immune system attacks the nerves. This can be seen with Magnetic Resonance Imaging (MRI). People with MS get regular MRI scans but due to staff and resource shortages there can be delays in diagnosis. </w:t>
      </w:r>
    </w:p>
    <w:p w14:paraId="7183D65A" w14:textId="77777777" w:rsidR="00D87712" w:rsidRPr="00896F4C" w:rsidRDefault="00D87712" w:rsidP="00D87712">
      <w:pPr>
        <w:spacing w:line="240" w:lineRule="auto"/>
        <w:jc w:val="both"/>
        <w:rPr>
          <w:rFonts w:cstheme="minorHAnsi"/>
          <w:b w:val="0"/>
          <w:bCs/>
          <w:color w:val="auto"/>
          <w:sz w:val="10"/>
          <w:szCs w:val="10"/>
        </w:rPr>
      </w:pPr>
    </w:p>
    <w:p w14:paraId="69C338F2" w14:textId="77777777" w:rsidR="00D87712" w:rsidRPr="00896F4C" w:rsidRDefault="00D87712" w:rsidP="00D87712">
      <w:pPr>
        <w:spacing w:line="240" w:lineRule="auto"/>
        <w:jc w:val="both"/>
        <w:rPr>
          <w:rFonts w:cstheme="minorHAnsi"/>
          <w:b w:val="0"/>
          <w:bCs/>
          <w:color w:val="auto"/>
          <w:sz w:val="20"/>
          <w:szCs w:val="20"/>
        </w:rPr>
      </w:pPr>
      <w:r w:rsidRPr="00896F4C">
        <w:rPr>
          <w:rFonts w:cstheme="minorHAnsi"/>
          <w:b w:val="0"/>
          <w:bCs/>
          <w:color w:val="auto"/>
          <w:sz w:val="20"/>
          <w:szCs w:val="20"/>
        </w:rPr>
        <w:t xml:space="preserve">Artificial Intelligence (AI) is a branch of computer science that allows machines to mimic human </w:t>
      </w:r>
      <w:proofErr w:type="spellStart"/>
      <w:r w:rsidRPr="00896F4C">
        <w:rPr>
          <w:rFonts w:cstheme="minorHAnsi"/>
          <w:b w:val="0"/>
          <w:bCs/>
          <w:color w:val="auto"/>
          <w:sz w:val="20"/>
          <w:szCs w:val="20"/>
        </w:rPr>
        <w:t>behaviour</w:t>
      </w:r>
      <w:proofErr w:type="spellEnd"/>
      <w:r w:rsidRPr="00896F4C">
        <w:rPr>
          <w:rFonts w:cstheme="minorHAnsi"/>
          <w:b w:val="0"/>
          <w:bCs/>
          <w:color w:val="auto"/>
          <w:sz w:val="20"/>
          <w:szCs w:val="20"/>
        </w:rPr>
        <w:t>. AI might help to ease these shortages but there are associated ethical issues.</w:t>
      </w:r>
    </w:p>
    <w:p w14:paraId="016C9EAB" w14:textId="77777777" w:rsidR="00D87712" w:rsidRPr="00896F4C" w:rsidRDefault="00D87712" w:rsidP="00D87712">
      <w:pPr>
        <w:spacing w:line="240" w:lineRule="auto"/>
        <w:jc w:val="both"/>
        <w:rPr>
          <w:rFonts w:cstheme="minorHAnsi"/>
          <w:b w:val="0"/>
          <w:bCs/>
          <w:color w:val="auto"/>
          <w:sz w:val="10"/>
          <w:szCs w:val="10"/>
        </w:rPr>
      </w:pPr>
    </w:p>
    <w:p w14:paraId="3F0FB82C" w14:textId="77777777" w:rsidR="00D87712" w:rsidRPr="00896F4C" w:rsidRDefault="00D87712" w:rsidP="00D87712">
      <w:pPr>
        <w:spacing w:line="240" w:lineRule="auto"/>
        <w:jc w:val="both"/>
        <w:rPr>
          <w:rFonts w:cstheme="minorHAnsi"/>
          <w:b w:val="0"/>
          <w:bCs/>
          <w:color w:val="auto"/>
          <w:sz w:val="20"/>
          <w:szCs w:val="20"/>
        </w:rPr>
      </w:pPr>
      <w:r w:rsidRPr="00896F4C">
        <w:rPr>
          <w:rFonts w:cstheme="minorHAnsi"/>
          <w:b w:val="0"/>
          <w:bCs/>
          <w:color w:val="auto"/>
          <w:sz w:val="20"/>
          <w:szCs w:val="20"/>
        </w:rPr>
        <w:t xml:space="preserve">Before creating an AI </w:t>
      </w:r>
      <w:proofErr w:type="gramStart"/>
      <w:r w:rsidRPr="00896F4C">
        <w:rPr>
          <w:rFonts w:cstheme="minorHAnsi"/>
          <w:b w:val="0"/>
          <w:bCs/>
          <w:color w:val="auto"/>
          <w:sz w:val="20"/>
          <w:szCs w:val="20"/>
        </w:rPr>
        <w:t>model</w:t>
      </w:r>
      <w:proofErr w:type="gramEnd"/>
      <w:r w:rsidRPr="00896F4C">
        <w:rPr>
          <w:rFonts w:cstheme="minorHAnsi"/>
          <w:b w:val="0"/>
          <w:bCs/>
          <w:color w:val="auto"/>
          <w:sz w:val="20"/>
          <w:szCs w:val="20"/>
        </w:rPr>
        <w:t xml:space="preserve"> we asked of people with MS, doctors, nurses and computer scientists what values are important to them. </w:t>
      </w:r>
    </w:p>
    <w:p w14:paraId="591956B6" w14:textId="77777777" w:rsidR="00D87712" w:rsidRPr="00896F4C" w:rsidRDefault="00D87712" w:rsidP="00D87712">
      <w:pPr>
        <w:spacing w:line="240" w:lineRule="auto"/>
        <w:jc w:val="both"/>
        <w:rPr>
          <w:rFonts w:cstheme="minorHAnsi"/>
          <w:b w:val="0"/>
          <w:bCs/>
          <w:color w:val="auto"/>
          <w:sz w:val="10"/>
          <w:szCs w:val="10"/>
        </w:rPr>
      </w:pPr>
    </w:p>
    <w:p w14:paraId="3C206A8B" w14:textId="77777777" w:rsidR="00D87712" w:rsidRPr="00D87712" w:rsidRDefault="00D87712" w:rsidP="00D87712">
      <w:pPr>
        <w:spacing w:line="240" w:lineRule="auto"/>
        <w:jc w:val="both"/>
        <w:rPr>
          <w:rFonts w:cstheme="minorHAnsi"/>
          <w:b w:val="0"/>
          <w:bCs/>
          <w:color w:val="auto"/>
          <w:sz w:val="20"/>
          <w:szCs w:val="20"/>
        </w:rPr>
      </w:pPr>
      <w:r w:rsidRPr="00896F4C">
        <w:rPr>
          <w:rFonts w:cstheme="minorHAnsi"/>
          <w:b w:val="0"/>
          <w:bCs/>
          <w:color w:val="auto"/>
          <w:sz w:val="20"/>
          <w:szCs w:val="20"/>
        </w:rPr>
        <w:t xml:space="preserve">Patients were hopeful that AI would work equally for all, give more </w:t>
      </w:r>
      <w:proofErr w:type="gramStart"/>
      <w:r w:rsidRPr="00896F4C">
        <w:rPr>
          <w:rFonts w:cstheme="minorHAnsi"/>
          <w:b w:val="0"/>
          <w:bCs/>
          <w:color w:val="auto"/>
          <w:sz w:val="20"/>
          <w:szCs w:val="20"/>
        </w:rPr>
        <w:t>choice</w:t>
      </w:r>
      <w:proofErr w:type="gramEnd"/>
      <w:r w:rsidRPr="00896F4C">
        <w:rPr>
          <w:rFonts w:cstheme="minorHAnsi"/>
          <w:b w:val="0"/>
          <w:bCs/>
          <w:color w:val="auto"/>
          <w:sz w:val="20"/>
          <w:szCs w:val="20"/>
        </w:rPr>
        <w:t xml:space="preserve"> and</w:t>
      </w:r>
      <w:r w:rsidRPr="00D87712">
        <w:rPr>
          <w:rFonts w:cstheme="minorHAnsi"/>
          <w:b w:val="0"/>
          <w:bCs/>
          <w:color w:val="auto"/>
          <w:sz w:val="20"/>
          <w:szCs w:val="20"/>
        </w:rPr>
        <w:t xml:space="preserve"> access and achieve high performance, without acting as the preeminent deciding factor or over </w:t>
      </w:r>
      <w:proofErr w:type="spellStart"/>
      <w:r w:rsidRPr="00D87712">
        <w:rPr>
          <w:rFonts w:cstheme="minorHAnsi"/>
          <w:b w:val="0"/>
          <w:bCs/>
          <w:color w:val="auto"/>
          <w:sz w:val="20"/>
          <w:szCs w:val="20"/>
        </w:rPr>
        <w:t>generalisation</w:t>
      </w:r>
      <w:proofErr w:type="spellEnd"/>
      <w:r w:rsidRPr="00D87712">
        <w:rPr>
          <w:rFonts w:cstheme="minorHAnsi"/>
          <w:b w:val="0"/>
          <w:bCs/>
          <w:color w:val="auto"/>
          <w:sz w:val="20"/>
          <w:szCs w:val="20"/>
        </w:rPr>
        <w:t xml:space="preserve">. It should also be trustworthy, </w:t>
      </w:r>
      <w:proofErr w:type="gramStart"/>
      <w:r w:rsidRPr="00D87712">
        <w:rPr>
          <w:rFonts w:cstheme="minorHAnsi"/>
          <w:b w:val="0"/>
          <w:bCs/>
          <w:color w:val="auto"/>
          <w:sz w:val="20"/>
          <w:szCs w:val="20"/>
        </w:rPr>
        <w:t>understandable</w:t>
      </w:r>
      <w:proofErr w:type="gramEnd"/>
      <w:r w:rsidRPr="00D87712">
        <w:rPr>
          <w:rFonts w:cstheme="minorHAnsi"/>
          <w:b w:val="0"/>
          <w:bCs/>
          <w:color w:val="auto"/>
          <w:sz w:val="20"/>
          <w:szCs w:val="20"/>
        </w:rPr>
        <w:t xml:space="preserve"> and secure. </w:t>
      </w:r>
    </w:p>
    <w:p w14:paraId="42A43BF3" w14:textId="77777777" w:rsidR="00D87712" w:rsidRPr="001A4A12" w:rsidRDefault="00D87712" w:rsidP="00D87712">
      <w:pPr>
        <w:spacing w:line="240" w:lineRule="auto"/>
        <w:jc w:val="both"/>
        <w:rPr>
          <w:rFonts w:cstheme="minorHAnsi"/>
          <w:b w:val="0"/>
          <w:bCs/>
          <w:color w:val="auto"/>
          <w:sz w:val="10"/>
          <w:szCs w:val="10"/>
        </w:rPr>
      </w:pPr>
    </w:p>
    <w:p w14:paraId="1574B5BA" w14:textId="319CB0DF" w:rsidR="005423F4" w:rsidRDefault="00D87712" w:rsidP="00D87712">
      <w:pPr>
        <w:spacing w:line="240" w:lineRule="auto"/>
        <w:jc w:val="both"/>
        <w:rPr>
          <w:rFonts w:cstheme="minorHAnsi"/>
          <w:b w:val="0"/>
          <w:bCs/>
          <w:color w:val="auto"/>
          <w:sz w:val="20"/>
          <w:szCs w:val="20"/>
        </w:rPr>
      </w:pPr>
      <w:r w:rsidRPr="00D87712">
        <w:rPr>
          <w:rFonts w:cstheme="minorHAnsi"/>
          <w:b w:val="0"/>
          <w:bCs/>
          <w:color w:val="auto"/>
          <w:sz w:val="20"/>
          <w:szCs w:val="20"/>
        </w:rPr>
        <w:t>We show successful results of our AI model while adhering to these principles.</w:t>
      </w:r>
    </w:p>
    <w:p w14:paraId="414320C9" w14:textId="7BDD0F9B" w:rsidR="0023546A" w:rsidRPr="003451E0" w:rsidRDefault="0023546A" w:rsidP="0023546A">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474D8A19" w14:textId="77777777" w:rsidR="0023546A" w:rsidRPr="003451E0" w:rsidRDefault="0023546A" w:rsidP="0023546A">
      <w:pPr>
        <w:rPr>
          <w:sz w:val="10"/>
          <w:szCs w:val="10"/>
        </w:rPr>
      </w:pPr>
    </w:p>
    <w:p w14:paraId="04B7BB13" w14:textId="13416A9B" w:rsidR="0023546A" w:rsidRPr="003451E0" w:rsidRDefault="0023546A" w:rsidP="0023546A">
      <w:pPr>
        <w:rPr>
          <w:sz w:val="10"/>
          <w:szCs w:val="10"/>
        </w:rPr>
      </w:pPr>
      <w:r>
        <w:rPr>
          <w:rFonts w:ascii="Source Serif Pro" w:hAnsi="Source Serif Pro" w:cstheme="minorHAnsi"/>
          <w:b w:val="0"/>
          <w:bCs/>
          <w:color w:val="auto"/>
          <w:sz w:val="32"/>
          <w:szCs w:val="32"/>
          <w:lang w:val="en-IE"/>
        </w:rPr>
        <w:t>Brendan Kelly</w:t>
      </w:r>
      <w:r w:rsidRPr="003451E0">
        <w:rPr>
          <w:rFonts w:ascii="Source Serif Pro" w:hAnsi="Source Serif Pro" w:cstheme="minorHAnsi"/>
          <w:b w:val="0"/>
          <w:bCs/>
          <w:color w:val="auto"/>
          <w:sz w:val="32"/>
          <w:szCs w:val="32"/>
          <w:lang w:val="en-IE"/>
        </w:rPr>
        <w:tab/>
      </w:r>
    </w:p>
    <w:p w14:paraId="17908126" w14:textId="77777777" w:rsidR="0023546A" w:rsidRPr="003451E0" w:rsidRDefault="0023546A" w:rsidP="0023546A"/>
    <w:p w14:paraId="1DB75FF4" w14:textId="77777777" w:rsidR="0023546A" w:rsidRPr="003451E0" w:rsidRDefault="0023546A" w:rsidP="0023546A">
      <w:pPr>
        <w:rPr>
          <w:b w:val="0"/>
          <w:bCs/>
          <w:sz w:val="24"/>
          <w:szCs w:val="20"/>
        </w:rPr>
      </w:pPr>
      <w:r w:rsidRPr="003451E0">
        <w:rPr>
          <w:b w:val="0"/>
          <w:bCs/>
          <w:sz w:val="24"/>
          <w:szCs w:val="20"/>
        </w:rPr>
        <w:t>Positive feedback</w:t>
      </w:r>
    </w:p>
    <w:p w14:paraId="1EE8E29E" w14:textId="77777777" w:rsidR="0023546A" w:rsidRPr="003451E0" w:rsidRDefault="0023546A" w:rsidP="0023546A">
      <w:r w:rsidRPr="003451E0">
        <w:rPr>
          <w:noProof/>
        </w:rPr>
        <mc:AlternateContent>
          <mc:Choice Requires="wps">
            <w:drawing>
              <wp:inline distT="0" distB="0" distL="0" distR="0" wp14:anchorId="30F3ABA6" wp14:editId="0F0CBE19">
                <wp:extent cx="6705600" cy="2114550"/>
                <wp:effectExtent l="0" t="0" r="19050" b="1905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2B905AAE"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30F3ABA6" id="_x0000_s1064"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O+JzNRYCAAAoBAAADgAAAAAAAAAAAAAAAAAuAgAAZHJzL2Uyb0RvYy54bWxQSwECLQAUAAYACAAA&#10;ACEA2Ja+PdwAAAAGAQAADwAAAAAAAAAAAAAAAABwBAAAZHJzL2Rvd25yZXYueG1sUEsFBgAAAAAE&#10;AAQA8wAAAHkFAAAAAA==&#10;">
                <v:textbox>
                  <w:txbxContent>
                    <w:p w14:paraId="2B905AAE" w14:textId="77777777" w:rsidR="0023546A" w:rsidRDefault="0023546A" w:rsidP="0023546A"/>
                  </w:txbxContent>
                </v:textbox>
                <w10:anchorlock/>
              </v:shape>
            </w:pict>
          </mc:Fallback>
        </mc:AlternateContent>
      </w:r>
    </w:p>
    <w:p w14:paraId="674A8C1B" w14:textId="77777777" w:rsidR="0023546A" w:rsidRPr="003451E0" w:rsidRDefault="0023546A" w:rsidP="0023546A">
      <w:pPr>
        <w:rPr>
          <w:b w:val="0"/>
          <w:bCs/>
          <w:sz w:val="24"/>
          <w:szCs w:val="20"/>
        </w:rPr>
      </w:pPr>
      <w:r w:rsidRPr="003451E0">
        <w:rPr>
          <w:b w:val="0"/>
          <w:bCs/>
          <w:sz w:val="24"/>
          <w:szCs w:val="20"/>
        </w:rPr>
        <w:t>Constructive feedback</w:t>
      </w:r>
    </w:p>
    <w:p w14:paraId="31EDD74E" w14:textId="77777777" w:rsidR="0023546A" w:rsidRPr="003451E0" w:rsidRDefault="0023546A" w:rsidP="0023546A">
      <w:r w:rsidRPr="003451E0">
        <w:rPr>
          <w:noProof/>
        </w:rPr>
        <mc:AlternateContent>
          <mc:Choice Requires="wps">
            <w:drawing>
              <wp:inline distT="0" distB="0" distL="0" distR="0" wp14:anchorId="76E580CC" wp14:editId="5D8B0965">
                <wp:extent cx="6705600" cy="2190750"/>
                <wp:effectExtent l="0" t="0" r="19050" b="19050"/>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5BF37FBB"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76E580CC" id="Text Box 240" o:spid="_x0000_s1065"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JWftakWAgAAKAQAAA4AAAAAAAAAAAAAAAAALgIAAGRycy9lMm9Eb2MueG1sUEsBAi0AFAAGAAgA&#10;AAAhAFWNetDdAAAABgEAAA8AAAAAAAAAAAAAAAAAcAQAAGRycy9kb3ducmV2LnhtbFBLBQYAAAAA&#10;BAAEAPMAAAB6BQAAAAA=&#10;">
                <v:textbox>
                  <w:txbxContent>
                    <w:p w14:paraId="5BF37FBB" w14:textId="77777777" w:rsidR="0023546A" w:rsidRDefault="0023546A" w:rsidP="0023546A"/>
                  </w:txbxContent>
                </v:textbox>
                <w10:anchorlock/>
              </v:shape>
            </w:pict>
          </mc:Fallback>
        </mc:AlternateContent>
      </w:r>
    </w:p>
    <w:p w14:paraId="0C69899B" w14:textId="77777777" w:rsidR="0023546A" w:rsidRPr="003451E0" w:rsidRDefault="0023546A" w:rsidP="0023546A">
      <w:pPr>
        <w:rPr>
          <w:b w:val="0"/>
          <w:bCs/>
          <w:sz w:val="24"/>
          <w:szCs w:val="20"/>
        </w:rPr>
      </w:pPr>
      <w:r w:rsidRPr="003451E0">
        <w:rPr>
          <w:b w:val="0"/>
          <w:bCs/>
          <w:sz w:val="24"/>
          <w:szCs w:val="20"/>
        </w:rPr>
        <w:t>Any other comments</w:t>
      </w:r>
    </w:p>
    <w:p w14:paraId="47D0B09C" w14:textId="77777777" w:rsidR="0023546A" w:rsidRPr="003451E0" w:rsidRDefault="0023546A" w:rsidP="0023546A">
      <w:r w:rsidRPr="003451E0">
        <w:rPr>
          <w:noProof/>
        </w:rPr>
        <mc:AlternateContent>
          <mc:Choice Requires="wps">
            <w:drawing>
              <wp:inline distT="0" distB="0" distL="0" distR="0" wp14:anchorId="39F44820" wp14:editId="6B7FC4B2">
                <wp:extent cx="6705600" cy="1828800"/>
                <wp:effectExtent l="0" t="0" r="19050" b="19050"/>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777FD74"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39F44820" id="_x0000_s1066"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OEH&#10;PTUUAgAAKAQAAA4AAAAAAAAAAAAAAAAALgIAAGRycy9lMm9Eb2MueG1sUEsBAi0AFAAGAAgAAAAh&#10;APXiCEbcAAAABgEAAA8AAAAAAAAAAAAAAAAAbgQAAGRycy9kb3ducmV2LnhtbFBLBQYAAAAABAAE&#10;APMAAAB3BQAAAAA=&#10;">
                <v:textbox>
                  <w:txbxContent>
                    <w:p w14:paraId="2777FD74" w14:textId="77777777" w:rsidR="0023546A" w:rsidRDefault="0023546A" w:rsidP="0023546A"/>
                  </w:txbxContent>
                </v:textbox>
                <w10:anchorlock/>
              </v:shape>
            </w:pict>
          </mc:Fallback>
        </mc:AlternateContent>
      </w:r>
    </w:p>
    <w:p w14:paraId="2C143E72" w14:textId="77777777" w:rsidR="0023546A" w:rsidRPr="003451E0" w:rsidRDefault="0023546A" w:rsidP="0023546A">
      <w:pPr>
        <w:spacing w:line="240" w:lineRule="auto"/>
        <w:rPr>
          <w:b w:val="0"/>
          <w:bCs/>
          <w:color w:val="auto"/>
          <w:sz w:val="20"/>
          <w:szCs w:val="16"/>
          <w:lang w:val="en-IE"/>
        </w:rPr>
      </w:pPr>
    </w:p>
    <w:p w14:paraId="1FAC52DD" w14:textId="77777777" w:rsidR="0023546A" w:rsidRDefault="0023546A" w:rsidP="0023546A">
      <w:pPr>
        <w:spacing w:after="200"/>
        <w:rPr>
          <w:b w:val="0"/>
          <w:bCs/>
          <w:color w:val="auto"/>
          <w:sz w:val="32"/>
          <w:szCs w:val="32"/>
          <w:highlight w:val="yellow"/>
          <w:lang w:val="en-IE"/>
        </w:rPr>
      </w:pPr>
      <w:r>
        <w:rPr>
          <w:b w:val="0"/>
          <w:bCs/>
          <w:color w:val="auto"/>
          <w:sz w:val="32"/>
          <w:szCs w:val="32"/>
          <w:highlight w:val="yellow"/>
          <w:lang w:val="en-IE"/>
        </w:rPr>
        <w:br w:type="page"/>
      </w:r>
    </w:p>
    <w:p w14:paraId="2123CF91" w14:textId="3E137EC6" w:rsidR="005423F4" w:rsidRPr="0023546A" w:rsidRDefault="005423F4" w:rsidP="005423F4">
      <w:pPr>
        <w:spacing w:line="240" w:lineRule="auto"/>
        <w:jc w:val="both"/>
        <w:rPr>
          <w:sz w:val="32"/>
          <w:szCs w:val="24"/>
        </w:rPr>
      </w:pPr>
      <w:r w:rsidRPr="0023546A">
        <w:rPr>
          <w:b w:val="0"/>
          <w:bCs/>
          <w:color w:val="auto"/>
          <w:sz w:val="32"/>
          <w:szCs w:val="32"/>
          <w:lang w:val="en-IE"/>
        </w:rPr>
        <w:lastRenderedPageBreak/>
        <w:t xml:space="preserve">Graeme Greenfield    </w:t>
      </w:r>
      <w:r w:rsidRPr="0023546A">
        <w:rPr>
          <w:b w:val="0"/>
          <w:bCs/>
          <w:color w:val="auto"/>
          <w:sz w:val="32"/>
          <w:szCs w:val="32"/>
          <w:lang w:val="en-IE"/>
        </w:rPr>
        <w:tab/>
        <w:t xml:space="preserve">    </w:t>
      </w:r>
      <w:r w:rsidRPr="0023546A">
        <w:rPr>
          <w:b w:val="0"/>
          <w:bCs/>
          <w:color w:val="auto"/>
          <w:sz w:val="32"/>
          <w:szCs w:val="32"/>
          <w:lang w:val="en-IE"/>
        </w:rPr>
        <w:tab/>
      </w:r>
      <w:r w:rsidRPr="0023546A">
        <w:rPr>
          <w:b w:val="0"/>
          <w:bCs/>
          <w:color w:val="auto"/>
          <w:sz w:val="32"/>
          <w:szCs w:val="32"/>
          <w:lang w:val="en-IE"/>
        </w:rPr>
        <w:tab/>
      </w:r>
      <w:r w:rsidRPr="0023546A">
        <w:rPr>
          <w:b w:val="0"/>
          <w:bCs/>
          <w:color w:val="auto"/>
          <w:sz w:val="32"/>
          <w:szCs w:val="32"/>
          <w:lang w:val="en-IE"/>
        </w:rPr>
        <w:tab/>
      </w:r>
      <w:r w:rsidRPr="0023546A">
        <w:rPr>
          <w:b w:val="0"/>
          <w:bCs/>
          <w:color w:val="auto"/>
          <w:sz w:val="32"/>
          <w:szCs w:val="32"/>
          <w:lang w:val="en-IE"/>
        </w:rPr>
        <w:tab/>
      </w:r>
      <w:r w:rsidRPr="0023546A">
        <w:rPr>
          <w:b w:val="0"/>
          <w:bCs/>
          <w:color w:val="auto"/>
          <w:sz w:val="32"/>
          <w:szCs w:val="32"/>
          <w:lang w:val="en-IE"/>
        </w:rPr>
        <w:tab/>
      </w:r>
      <w:r w:rsidRPr="0023546A">
        <w:rPr>
          <w:b w:val="0"/>
          <w:bCs/>
          <w:color w:val="auto"/>
          <w:sz w:val="32"/>
          <w:szCs w:val="32"/>
          <w:lang w:val="en-IE"/>
        </w:rPr>
        <w:tab/>
        <w:t xml:space="preserve">         </w:t>
      </w:r>
      <w:r w:rsidRPr="0023546A">
        <w:rPr>
          <w:sz w:val="32"/>
          <w:szCs w:val="32"/>
          <w:lang w:val="en-IE"/>
        </w:rPr>
        <w:t>Session 2, Final year</w:t>
      </w:r>
    </w:p>
    <w:p w14:paraId="75DEB06F" w14:textId="77777777" w:rsidR="005423F4" w:rsidRPr="0023546A" w:rsidRDefault="005423F4" w:rsidP="005423F4">
      <w:pPr>
        <w:rPr>
          <w:sz w:val="10"/>
          <w:szCs w:val="10"/>
        </w:rPr>
      </w:pPr>
    </w:p>
    <w:p w14:paraId="7B238C74" w14:textId="77777777" w:rsidR="005423F4" w:rsidRPr="0023546A" w:rsidRDefault="005423F4" w:rsidP="005423F4">
      <w:pPr>
        <w:spacing w:line="240" w:lineRule="auto"/>
        <w:jc w:val="both"/>
        <w:rPr>
          <w:color w:val="auto"/>
          <w:sz w:val="24"/>
          <w:szCs w:val="20"/>
          <w:lang w:val="en-IE"/>
        </w:rPr>
      </w:pPr>
    </w:p>
    <w:p w14:paraId="2EB0D2C6" w14:textId="77777777" w:rsidR="00621F19" w:rsidRPr="0023546A" w:rsidRDefault="00621F19" w:rsidP="005423F4">
      <w:pPr>
        <w:spacing w:line="240" w:lineRule="auto"/>
        <w:jc w:val="both"/>
        <w:rPr>
          <w:bCs/>
          <w:color w:val="auto"/>
          <w:sz w:val="24"/>
          <w:szCs w:val="24"/>
          <w:lang w:val="en-IE"/>
        </w:rPr>
      </w:pPr>
      <w:r w:rsidRPr="0023546A">
        <w:rPr>
          <w:bCs/>
          <w:color w:val="auto"/>
          <w:sz w:val="24"/>
          <w:szCs w:val="24"/>
          <w:lang w:val="en-IE"/>
        </w:rPr>
        <w:t>Investigating novel therapeutic targets in JAK2 positive myeloproliferative neoplasms</w:t>
      </w:r>
    </w:p>
    <w:p w14:paraId="576B85D8" w14:textId="1ECBD50E" w:rsidR="005423F4" w:rsidRPr="0023546A" w:rsidRDefault="005423F4" w:rsidP="005423F4">
      <w:pPr>
        <w:spacing w:line="240" w:lineRule="auto"/>
        <w:jc w:val="both"/>
        <w:rPr>
          <w:b w:val="0"/>
          <w:bCs/>
          <w:color w:val="auto"/>
          <w:sz w:val="20"/>
          <w:szCs w:val="20"/>
          <w:lang w:val="en-IE"/>
        </w:rPr>
      </w:pPr>
      <w:r w:rsidRPr="0023546A">
        <w:rPr>
          <w:b w:val="0"/>
          <w:bCs/>
          <w:color w:val="auto"/>
          <w:sz w:val="20"/>
          <w:szCs w:val="20"/>
          <w:lang w:val="en-IE"/>
        </w:rPr>
        <w:br/>
      </w:r>
    </w:p>
    <w:p w14:paraId="52FA8B41" w14:textId="77777777" w:rsidR="005423F4" w:rsidRPr="0023546A" w:rsidRDefault="005423F4" w:rsidP="005423F4">
      <w:pPr>
        <w:spacing w:line="240" w:lineRule="auto"/>
        <w:jc w:val="both"/>
        <w:rPr>
          <w:bCs/>
          <w:color w:val="auto"/>
          <w:sz w:val="20"/>
          <w:szCs w:val="20"/>
          <w:lang w:val="en-IE"/>
        </w:rPr>
      </w:pPr>
      <w:r w:rsidRPr="0023546A">
        <w:rPr>
          <w:bCs/>
          <w:color w:val="auto"/>
          <w:sz w:val="20"/>
          <w:szCs w:val="20"/>
          <w:lang w:val="en-IE"/>
        </w:rPr>
        <w:t>Scientific abstract</w:t>
      </w:r>
    </w:p>
    <w:p w14:paraId="70BD2A02" w14:textId="77777777" w:rsidR="005423F4" w:rsidRPr="0023546A" w:rsidRDefault="005423F4" w:rsidP="005423F4">
      <w:pPr>
        <w:spacing w:line="240" w:lineRule="auto"/>
        <w:jc w:val="both"/>
        <w:rPr>
          <w:bCs/>
          <w:color w:val="auto"/>
          <w:sz w:val="20"/>
          <w:szCs w:val="20"/>
          <w:lang w:val="en-IE"/>
        </w:rPr>
      </w:pPr>
    </w:p>
    <w:p w14:paraId="2401700F" w14:textId="77777777" w:rsidR="005423F4" w:rsidRPr="0023546A" w:rsidRDefault="005423F4" w:rsidP="005423F4">
      <w:pPr>
        <w:pStyle w:val="ListParagraph"/>
        <w:spacing w:line="240" w:lineRule="auto"/>
        <w:ind w:left="0"/>
        <w:jc w:val="both"/>
        <w:rPr>
          <w:b w:val="0"/>
          <w:bCs/>
          <w:i/>
          <w:iCs/>
          <w:color w:val="auto"/>
          <w:sz w:val="20"/>
          <w:szCs w:val="20"/>
        </w:rPr>
      </w:pPr>
      <w:r w:rsidRPr="0023546A">
        <w:rPr>
          <w:b w:val="0"/>
          <w:bCs/>
          <w:i/>
          <w:iCs/>
          <w:color w:val="auto"/>
          <w:sz w:val="20"/>
          <w:szCs w:val="20"/>
        </w:rPr>
        <w:t xml:space="preserve">Background </w:t>
      </w:r>
    </w:p>
    <w:p w14:paraId="6634C77D" w14:textId="77777777" w:rsidR="005423F4" w:rsidRPr="0023546A" w:rsidRDefault="005423F4" w:rsidP="005423F4">
      <w:pPr>
        <w:pStyle w:val="ListParagraph"/>
        <w:spacing w:line="240" w:lineRule="auto"/>
        <w:ind w:left="0"/>
        <w:jc w:val="both"/>
        <w:rPr>
          <w:b w:val="0"/>
          <w:bCs/>
          <w:i/>
          <w:iCs/>
          <w:color w:val="auto"/>
          <w:sz w:val="8"/>
          <w:szCs w:val="8"/>
        </w:rPr>
      </w:pPr>
    </w:p>
    <w:p w14:paraId="02B70A23" w14:textId="5B9BF84F" w:rsidR="009F7335" w:rsidRPr="0023546A" w:rsidRDefault="009F7335" w:rsidP="005423F4">
      <w:pPr>
        <w:pStyle w:val="ListParagraph"/>
        <w:spacing w:line="240" w:lineRule="auto"/>
        <w:ind w:left="0"/>
        <w:jc w:val="both"/>
        <w:rPr>
          <w:b w:val="0"/>
          <w:bCs/>
          <w:color w:val="auto"/>
          <w:sz w:val="20"/>
          <w:szCs w:val="20"/>
        </w:rPr>
      </w:pPr>
      <w:r w:rsidRPr="0023546A">
        <w:rPr>
          <w:b w:val="0"/>
          <w:bCs/>
          <w:color w:val="auto"/>
          <w:sz w:val="20"/>
          <w:szCs w:val="20"/>
        </w:rPr>
        <w:t xml:space="preserve">Intrinsic activation of intracellular </w:t>
      </w:r>
      <w:proofErr w:type="spellStart"/>
      <w:r w:rsidRPr="0023546A">
        <w:rPr>
          <w:b w:val="0"/>
          <w:bCs/>
          <w:color w:val="auto"/>
          <w:sz w:val="20"/>
          <w:szCs w:val="20"/>
        </w:rPr>
        <w:t>signalling</w:t>
      </w:r>
      <w:proofErr w:type="spellEnd"/>
      <w:r w:rsidRPr="0023546A">
        <w:rPr>
          <w:b w:val="0"/>
          <w:bCs/>
          <w:color w:val="auto"/>
          <w:sz w:val="20"/>
          <w:szCs w:val="20"/>
        </w:rPr>
        <w:t xml:space="preserve"> cascades is a hallmark of myeloid malignancy. It is exemplified in the myeloproliferative neoplasms (MPN) in which activating mutations in JAK2, CALR and MPL drive downstream constitutive activation of JAK-STAT, </w:t>
      </w:r>
      <w:proofErr w:type="gramStart"/>
      <w:r w:rsidRPr="0023546A">
        <w:rPr>
          <w:b w:val="0"/>
          <w:bCs/>
          <w:color w:val="auto"/>
          <w:sz w:val="20"/>
          <w:szCs w:val="20"/>
        </w:rPr>
        <w:t>MAPK</w:t>
      </w:r>
      <w:proofErr w:type="gramEnd"/>
      <w:r w:rsidRPr="0023546A">
        <w:rPr>
          <w:b w:val="0"/>
          <w:bCs/>
          <w:color w:val="auto"/>
          <w:sz w:val="20"/>
          <w:szCs w:val="20"/>
        </w:rPr>
        <w:t xml:space="preserve"> and other </w:t>
      </w:r>
      <w:proofErr w:type="spellStart"/>
      <w:r w:rsidRPr="0023546A">
        <w:rPr>
          <w:b w:val="0"/>
          <w:bCs/>
          <w:color w:val="auto"/>
          <w:sz w:val="20"/>
          <w:szCs w:val="20"/>
        </w:rPr>
        <w:t>signalling</w:t>
      </w:r>
      <w:proofErr w:type="spellEnd"/>
      <w:r w:rsidRPr="0023546A">
        <w:rPr>
          <w:b w:val="0"/>
          <w:bCs/>
          <w:color w:val="auto"/>
          <w:sz w:val="20"/>
          <w:szCs w:val="20"/>
        </w:rPr>
        <w:t xml:space="preserve"> pathways. Networks of regulatory proteins provide positive and negative feedback to these </w:t>
      </w:r>
      <w:proofErr w:type="spellStart"/>
      <w:r w:rsidRPr="0023546A">
        <w:rPr>
          <w:b w:val="0"/>
          <w:bCs/>
          <w:color w:val="auto"/>
          <w:sz w:val="20"/>
          <w:szCs w:val="20"/>
        </w:rPr>
        <w:t>signalling</w:t>
      </w:r>
      <w:proofErr w:type="spellEnd"/>
      <w:r w:rsidRPr="0023546A">
        <w:rPr>
          <w:b w:val="0"/>
          <w:bCs/>
          <w:color w:val="auto"/>
          <w:sz w:val="20"/>
          <w:szCs w:val="20"/>
        </w:rPr>
        <w:t xml:space="preserve"> cascades and may offer therapeutic targets. UBASH3B is a histidine phosphatase which has been observed to regulate malignant myeloid </w:t>
      </w:r>
      <w:proofErr w:type="spellStart"/>
      <w:r w:rsidRPr="0023546A">
        <w:rPr>
          <w:b w:val="0"/>
          <w:bCs/>
          <w:color w:val="auto"/>
          <w:sz w:val="20"/>
          <w:szCs w:val="20"/>
        </w:rPr>
        <w:t>haematopoiesis</w:t>
      </w:r>
      <w:proofErr w:type="spellEnd"/>
      <w:r w:rsidRPr="0023546A">
        <w:rPr>
          <w:b w:val="0"/>
          <w:bCs/>
          <w:color w:val="auto"/>
          <w:sz w:val="20"/>
          <w:szCs w:val="20"/>
        </w:rPr>
        <w:t xml:space="preserve"> and support interferon </w:t>
      </w:r>
      <w:proofErr w:type="spellStart"/>
      <w:r w:rsidRPr="0023546A">
        <w:rPr>
          <w:b w:val="0"/>
          <w:bCs/>
          <w:color w:val="auto"/>
          <w:sz w:val="20"/>
          <w:szCs w:val="20"/>
        </w:rPr>
        <w:t>signalling</w:t>
      </w:r>
      <w:proofErr w:type="spellEnd"/>
      <w:r w:rsidRPr="0023546A">
        <w:rPr>
          <w:b w:val="0"/>
          <w:bCs/>
          <w:color w:val="auto"/>
          <w:sz w:val="20"/>
          <w:szCs w:val="20"/>
        </w:rPr>
        <w:t xml:space="preserve">. UBASH3B expression is regulated by inhibition of JAK </w:t>
      </w:r>
      <w:proofErr w:type="spellStart"/>
      <w:r w:rsidRPr="0023546A">
        <w:rPr>
          <w:b w:val="0"/>
          <w:bCs/>
          <w:color w:val="auto"/>
          <w:sz w:val="20"/>
          <w:szCs w:val="20"/>
        </w:rPr>
        <w:t>signalling</w:t>
      </w:r>
      <w:proofErr w:type="spellEnd"/>
      <w:r w:rsidRPr="0023546A">
        <w:rPr>
          <w:b w:val="0"/>
          <w:bCs/>
          <w:color w:val="auto"/>
          <w:sz w:val="20"/>
          <w:szCs w:val="20"/>
        </w:rPr>
        <w:t xml:space="preserve"> and is differentially expressed in MPN.</w:t>
      </w:r>
    </w:p>
    <w:p w14:paraId="43A51499" w14:textId="77777777" w:rsidR="005423F4" w:rsidRPr="0023546A" w:rsidRDefault="005423F4" w:rsidP="005423F4">
      <w:pPr>
        <w:pStyle w:val="ListParagraph"/>
        <w:spacing w:line="240" w:lineRule="auto"/>
        <w:ind w:left="0"/>
        <w:jc w:val="both"/>
        <w:rPr>
          <w:b w:val="0"/>
          <w:bCs/>
          <w:color w:val="auto"/>
          <w:sz w:val="20"/>
          <w:szCs w:val="20"/>
        </w:rPr>
      </w:pPr>
    </w:p>
    <w:p w14:paraId="2F1402E1" w14:textId="77777777" w:rsidR="005423F4" w:rsidRPr="0023546A" w:rsidRDefault="005423F4" w:rsidP="005423F4">
      <w:pPr>
        <w:pStyle w:val="ListParagraph"/>
        <w:spacing w:line="240" w:lineRule="auto"/>
        <w:ind w:left="0"/>
        <w:jc w:val="both"/>
        <w:rPr>
          <w:b w:val="0"/>
          <w:bCs/>
          <w:i/>
          <w:iCs/>
          <w:color w:val="auto"/>
          <w:sz w:val="20"/>
          <w:szCs w:val="20"/>
        </w:rPr>
      </w:pPr>
      <w:r w:rsidRPr="0023546A">
        <w:rPr>
          <w:b w:val="0"/>
          <w:bCs/>
          <w:i/>
          <w:iCs/>
          <w:color w:val="auto"/>
          <w:sz w:val="20"/>
          <w:szCs w:val="20"/>
        </w:rPr>
        <w:t>Methods</w:t>
      </w:r>
    </w:p>
    <w:p w14:paraId="2DBF4EA7" w14:textId="77777777" w:rsidR="005423F4" w:rsidRPr="0023546A" w:rsidRDefault="005423F4" w:rsidP="005423F4">
      <w:pPr>
        <w:pStyle w:val="ListParagraph"/>
        <w:spacing w:line="240" w:lineRule="auto"/>
        <w:ind w:left="0"/>
        <w:jc w:val="both"/>
        <w:rPr>
          <w:b w:val="0"/>
          <w:bCs/>
          <w:i/>
          <w:iCs/>
          <w:color w:val="auto"/>
          <w:sz w:val="8"/>
          <w:szCs w:val="8"/>
        </w:rPr>
      </w:pPr>
    </w:p>
    <w:p w14:paraId="1D2C0CBB" w14:textId="55C66B4C" w:rsidR="005423F4" w:rsidRPr="0023546A" w:rsidRDefault="0039617B" w:rsidP="005423F4">
      <w:pPr>
        <w:spacing w:line="240" w:lineRule="auto"/>
        <w:jc w:val="both"/>
        <w:rPr>
          <w:b w:val="0"/>
          <w:bCs/>
          <w:color w:val="auto"/>
          <w:sz w:val="20"/>
          <w:szCs w:val="20"/>
        </w:rPr>
      </w:pPr>
      <w:r w:rsidRPr="0023546A">
        <w:rPr>
          <w:b w:val="0"/>
          <w:bCs/>
          <w:color w:val="auto"/>
          <w:sz w:val="20"/>
          <w:szCs w:val="20"/>
        </w:rPr>
        <w:t xml:space="preserve">UBASH3B KO clones were generated using a CRISPR-cas9 approach in JAK2 V617F positive UKE1 cells. Individual KO clones were established from single cell colonies and compared with the original parental population. Wildtype and mutant UBASH3B re-expression and over-expression models were generated with a lentiviral vector and individual clones established from single cell colonies. RNA-sequencing and phospho-proteomics were used to determine effects of KO.  </w:t>
      </w:r>
    </w:p>
    <w:p w14:paraId="380F3746" w14:textId="77777777" w:rsidR="0039617B" w:rsidRPr="0023546A" w:rsidRDefault="0039617B" w:rsidP="005423F4">
      <w:pPr>
        <w:spacing w:line="240" w:lineRule="auto"/>
        <w:jc w:val="both"/>
        <w:rPr>
          <w:b w:val="0"/>
          <w:bCs/>
          <w:color w:val="auto"/>
          <w:sz w:val="20"/>
          <w:szCs w:val="20"/>
        </w:rPr>
      </w:pPr>
    </w:p>
    <w:p w14:paraId="3DF13421" w14:textId="77777777" w:rsidR="005423F4" w:rsidRPr="0023546A" w:rsidRDefault="005423F4" w:rsidP="005423F4">
      <w:pPr>
        <w:spacing w:line="240" w:lineRule="auto"/>
        <w:jc w:val="both"/>
        <w:rPr>
          <w:b w:val="0"/>
          <w:bCs/>
          <w:i/>
          <w:iCs/>
          <w:color w:val="auto"/>
          <w:sz w:val="20"/>
          <w:szCs w:val="20"/>
        </w:rPr>
      </w:pPr>
      <w:r w:rsidRPr="0023546A">
        <w:rPr>
          <w:b w:val="0"/>
          <w:bCs/>
          <w:i/>
          <w:iCs/>
          <w:color w:val="auto"/>
          <w:sz w:val="20"/>
          <w:szCs w:val="20"/>
        </w:rPr>
        <w:t>Results</w:t>
      </w:r>
    </w:p>
    <w:p w14:paraId="6969B9CA" w14:textId="77777777" w:rsidR="005423F4" w:rsidRPr="0023546A" w:rsidRDefault="005423F4" w:rsidP="005423F4">
      <w:pPr>
        <w:spacing w:line="240" w:lineRule="auto"/>
        <w:jc w:val="both"/>
        <w:rPr>
          <w:b w:val="0"/>
          <w:bCs/>
          <w:i/>
          <w:iCs/>
          <w:color w:val="auto"/>
          <w:sz w:val="8"/>
          <w:szCs w:val="8"/>
        </w:rPr>
      </w:pPr>
    </w:p>
    <w:p w14:paraId="08FCF5B6" w14:textId="1CD2DB38" w:rsidR="005423F4" w:rsidRPr="0023546A" w:rsidRDefault="00593AD7" w:rsidP="005423F4">
      <w:pPr>
        <w:pStyle w:val="ListParagraph"/>
        <w:spacing w:line="240" w:lineRule="auto"/>
        <w:ind w:left="0"/>
        <w:jc w:val="both"/>
        <w:rPr>
          <w:b w:val="0"/>
          <w:bCs/>
          <w:color w:val="auto"/>
          <w:sz w:val="20"/>
          <w:szCs w:val="20"/>
        </w:rPr>
      </w:pPr>
      <w:r w:rsidRPr="0023546A">
        <w:rPr>
          <w:b w:val="0"/>
          <w:bCs/>
          <w:color w:val="auto"/>
          <w:sz w:val="20"/>
          <w:szCs w:val="20"/>
        </w:rPr>
        <w:t>UBASH3B KO clones were consistent in demonstrating a significant downregulation of IFN pathways at both a protein and RNA level in the UKE1 cells. Consistent with this, these KO cells lost responsiveness to exogenous IFN. There was also a significant downregulation of genes related to megakaryocyte development and differentiation. Re-expression of UBASH3B did not rescue the original phenotype and whilst over-expression models showed some upregulation of platelet related genes, overall levels were lower than the original WT population. A computational approach has identified STAT1, STAT2 and GATA1 as likely drivers of the new phenotype observed.</w:t>
      </w:r>
    </w:p>
    <w:p w14:paraId="6030A2B2" w14:textId="77777777" w:rsidR="00593AD7" w:rsidRPr="0023546A" w:rsidRDefault="00593AD7" w:rsidP="005423F4">
      <w:pPr>
        <w:pStyle w:val="ListParagraph"/>
        <w:spacing w:line="240" w:lineRule="auto"/>
        <w:ind w:left="0"/>
        <w:jc w:val="both"/>
        <w:rPr>
          <w:b w:val="0"/>
          <w:bCs/>
          <w:color w:val="auto"/>
          <w:sz w:val="20"/>
          <w:szCs w:val="20"/>
        </w:rPr>
      </w:pPr>
    </w:p>
    <w:p w14:paraId="6B6B0ADA" w14:textId="77777777" w:rsidR="005423F4" w:rsidRPr="0023546A" w:rsidRDefault="005423F4" w:rsidP="005423F4">
      <w:pPr>
        <w:pStyle w:val="ListParagraph"/>
        <w:spacing w:line="240" w:lineRule="auto"/>
        <w:ind w:left="0"/>
        <w:jc w:val="both"/>
        <w:rPr>
          <w:b w:val="0"/>
          <w:bCs/>
          <w:i/>
          <w:iCs/>
          <w:color w:val="auto"/>
          <w:sz w:val="20"/>
          <w:szCs w:val="20"/>
        </w:rPr>
      </w:pPr>
      <w:r w:rsidRPr="0023546A">
        <w:rPr>
          <w:b w:val="0"/>
          <w:bCs/>
          <w:i/>
          <w:iCs/>
          <w:color w:val="auto"/>
          <w:sz w:val="20"/>
          <w:szCs w:val="20"/>
        </w:rPr>
        <w:t>Conclusion</w:t>
      </w:r>
    </w:p>
    <w:p w14:paraId="048C2ED5" w14:textId="77777777" w:rsidR="005423F4" w:rsidRPr="0023546A" w:rsidRDefault="005423F4" w:rsidP="005423F4">
      <w:pPr>
        <w:pStyle w:val="ListParagraph"/>
        <w:spacing w:line="240" w:lineRule="auto"/>
        <w:ind w:left="0"/>
        <w:jc w:val="both"/>
        <w:rPr>
          <w:b w:val="0"/>
          <w:bCs/>
          <w:i/>
          <w:iCs/>
          <w:color w:val="auto"/>
          <w:sz w:val="8"/>
          <w:szCs w:val="8"/>
        </w:rPr>
      </w:pPr>
    </w:p>
    <w:p w14:paraId="09FCA10A" w14:textId="77777777" w:rsidR="007B59E2" w:rsidRPr="0023546A" w:rsidRDefault="007B59E2" w:rsidP="005423F4">
      <w:pPr>
        <w:pStyle w:val="ListParagraph"/>
        <w:spacing w:line="240" w:lineRule="auto"/>
        <w:ind w:left="0"/>
        <w:jc w:val="both"/>
        <w:rPr>
          <w:b w:val="0"/>
          <w:bCs/>
          <w:color w:val="auto"/>
          <w:sz w:val="20"/>
          <w:szCs w:val="20"/>
        </w:rPr>
      </w:pPr>
      <w:r w:rsidRPr="0023546A">
        <w:rPr>
          <w:b w:val="0"/>
          <w:bCs/>
          <w:color w:val="auto"/>
          <w:sz w:val="20"/>
          <w:szCs w:val="20"/>
        </w:rPr>
        <w:t xml:space="preserve">Intrinsic activation of IFN </w:t>
      </w:r>
      <w:proofErr w:type="spellStart"/>
      <w:r w:rsidRPr="0023546A">
        <w:rPr>
          <w:b w:val="0"/>
          <w:bCs/>
          <w:color w:val="auto"/>
          <w:sz w:val="20"/>
          <w:szCs w:val="20"/>
        </w:rPr>
        <w:t>signalling</w:t>
      </w:r>
      <w:proofErr w:type="spellEnd"/>
      <w:r w:rsidRPr="0023546A">
        <w:rPr>
          <w:b w:val="0"/>
          <w:bCs/>
          <w:color w:val="auto"/>
          <w:sz w:val="20"/>
          <w:szCs w:val="20"/>
        </w:rPr>
        <w:t xml:space="preserve"> cascades and expression of megakaryocyte related genes are features of mutant stem cells in MPN. The gene specific effect of UBASH3B in regulating this phenotype as observed in the KO cell line is under further investigation with an alternative shRNA approach. This model allows molecular profiling at a transcription factor level and has identified STAT1, STAT2 and GATA1 as mediators of this phenotype and potential targets for therapeutic manipulation in MPN.</w:t>
      </w:r>
    </w:p>
    <w:p w14:paraId="2CB89AB3" w14:textId="6518F85B" w:rsidR="005423F4" w:rsidRPr="0023546A" w:rsidRDefault="005423F4" w:rsidP="005423F4">
      <w:pPr>
        <w:pStyle w:val="ListParagraph"/>
        <w:spacing w:line="240" w:lineRule="auto"/>
        <w:ind w:left="0"/>
        <w:jc w:val="both"/>
        <w:rPr>
          <w:bCs/>
          <w:color w:val="auto"/>
          <w:sz w:val="20"/>
          <w:szCs w:val="20"/>
          <w:lang w:val="en-IE"/>
        </w:rPr>
      </w:pPr>
      <w:r w:rsidRPr="0023546A">
        <w:rPr>
          <w:bCs/>
          <w:color w:val="auto"/>
          <w:sz w:val="20"/>
          <w:szCs w:val="20"/>
          <w:lang w:val="en-IE"/>
        </w:rPr>
        <w:br/>
      </w:r>
    </w:p>
    <w:p w14:paraId="411399D9" w14:textId="77777777" w:rsidR="005423F4" w:rsidRPr="0023546A" w:rsidRDefault="005423F4" w:rsidP="005423F4">
      <w:pPr>
        <w:pStyle w:val="ListParagraph"/>
        <w:spacing w:line="240" w:lineRule="auto"/>
        <w:ind w:left="0"/>
        <w:jc w:val="both"/>
        <w:rPr>
          <w:bCs/>
          <w:color w:val="auto"/>
          <w:sz w:val="20"/>
          <w:szCs w:val="20"/>
          <w:lang w:val="en-IE"/>
        </w:rPr>
      </w:pPr>
      <w:r w:rsidRPr="0023546A">
        <w:rPr>
          <w:bCs/>
          <w:color w:val="auto"/>
          <w:sz w:val="20"/>
          <w:szCs w:val="20"/>
          <w:lang w:val="en-IE"/>
        </w:rPr>
        <w:t>Lay Summary</w:t>
      </w:r>
    </w:p>
    <w:p w14:paraId="07DBC1C6" w14:textId="77777777" w:rsidR="00A16008" w:rsidRPr="00A16008" w:rsidRDefault="005423F4" w:rsidP="00A16008">
      <w:pPr>
        <w:spacing w:line="240" w:lineRule="auto"/>
        <w:jc w:val="both"/>
        <w:rPr>
          <w:rFonts w:cstheme="minorHAnsi"/>
          <w:b w:val="0"/>
          <w:bCs/>
          <w:color w:val="auto"/>
          <w:sz w:val="20"/>
          <w:szCs w:val="20"/>
        </w:rPr>
      </w:pPr>
      <w:r w:rsidRPr="0023546A">
        <w:rPr>
          <w:bCs/>
          <w:color w:val="auto"/>
          <w:sz w:val="20"/>
          <w:szCs w:val="20"/>
          <w:lang w:val="en-IE"/>
        </w:rPr>
        <w:br/>
      </w:r>
      <w:r w:rsidR="00A16008" w:rsidRPr="00A16008">
        <w:rPr>
          <w:rFonts w:cstheme="minorHAnsi"/>
          <w:b w:val="0"/>
          <w:bCs/>
          <w:color w:val="auto"/>
          <w:sz w:val="20"/>
          <w:szCs w:val="20"/>
        </w:rPr>
        <w:t xml:space="preserve">Myeloproliferative neoplasms (MPN) are a group of disorders of the bone marrow </w:t>
      </w:r>
      <w:proofErr w:type="spellStart"/>
      <w:r w:rsidR="00A16008" w:rsidRPr="00A16008">
        <w:rPr>
          <w:rFonts w:cstheme="minorHAnsi"/>
          <w:b w:val="0"/>
          <w:bCs/>
          <w:color w:val="auto"/>
          <w:sz w:val="20"/>
          <w:szCs w:val="20"/>
        </w:rPr>
        <w:t>characterised</w:t>
      </w:r>
      <w:proofErr w:type="spellEnd"/>
      <w:r w:rsidR="00A16008" w:rsidRPr="00A16008">
        <w:rPr>
          <w:rFonts w:cstheme="minorHAnsi"/>
          <w:b w:val="0"/>
          <w:bCs/>
          <w:color w:val="auto"/>
          <w:sz w:val="20"/>
          <w:szCs w:val="20"/>
        </w:rPr>
        <w:t xml:space="preserve"> by overproduction of red blood cells, platelets and/or bone marrow scarring. They are caused by changes to the genetic code of </w:t>
      </w:r>
      <w:proofErr w:type="gramStart"/>
      <w:r w:rsidR="00A16008" w:rsidRPr="00A16008">
        <w:rPr>
          <w:rFonts w:cstheme="minorHAnsi"/>
          <w:b w:val="0"/>
          <w:bCs/>
          <w:color w:val="auto"/>
          <w:sz w:val="20"/>
          <w:szCs w:val="20"/>
        </w:rPr>
        <w:t>a number of</w:t>
      </w:r>
      <w:proofErr w:type="gramEnd"/>
      <w:r w:rsidR="00A16008" w:rsidRPr="00A16008">
        <w:rPr>
          <w:rFonts w:cstheme="minorHAnsi"/>
          <w:b w:val="0"/>
          <w:bCs/>
          <w:color w:val="auto"/>
          <w:sz w:val="20"/>
          <w:szCs w:val="20"/>
        </w:rPr>
        <w:t xml:space="preserve"> important genes including the JAK2 gene. These disorders can reduce a patient’s natural life expectancy and cause blood clots. </w:t>
      </w:r>
    </w:p>
    <w:p w14:paraId="14A57E35" w14:textId="77777777" w:rsidR="00A16008" w:rsidRPr="00A16008" w:rsidRDefault="00A16008" w:rsidP="00A16008">
      <w:pPr>
        <w:spacing w:line="240" w:lineRule="auto"/>
        <w:jc w:val="both"/>
        <w:rPr>
          <w:rFonts w:cstheme="minorHAnsi"/>
          <w:b w:val="0"/>
          <w:bCs/>
          <w:color w:val="auto"/>
          <w:sz w:val="20"/>
          <w:szCs w:val="20"/>
        </w:rPr>
      </w:pPr>
      <w:r w:rsidRPr="00A16008">
        <w:rPr>
          <w:rFonts w:cstheme="minorHAnsi"/>
          <w:b w:val="0"/>
          <w:bCs/>
          <w:color w:val="auto"/>
          <w:sz w:val="20"/>
          <w:szCs w:val="20"/>
        </w:rPr>
        <w:t xml:space="preserve">There has been some success using new therapies designed to block the action of abnormal JAK2 genes. These treatments help patients to feel </w:t>
      </w:r>
      <w:proofErr w:type="gramStart"/>
      <w:r w:rsidRPr="00A16008">
        <w:rPr>
          <w:rFonts w:cstheme="minorHAnsi"/>
          <w:b w:val="0"/>
          <w:bCs/>
          <w:color w:val="auto"/>
          <w:sz w:val="20"/>
          <w:szCs w:val="20"/>
        </w:rPr>
        <w:t>better</w:t>
      </w:r>
      <w:proofErr w:type="gramEnd"/>
      <w:r w:rsidRPr="00A16008">
        <w:rPr>
          <w:rFonts w:cstheme="minorHAnsi"/>
          <w:b w:val="0"/>
          <w:bCs/>
          <w:color w:val="auto"/>
          <w:sz w:val="20"/>
          <w:szCs w:val="20"/>
        </w:rPr>
        <w:t xml:space="preserve"> but the number of diseased cells is largely unchanged. </w:t>
      </w:r>
    </w:p>
    <w:p w14:paraId="2102EB57" w14:textId="2BE7705A" w:rsidR="005423F4" w:rsidRDefault="00A16008" w:rsidP="00A16008">
      <w:pPr>
        <w:spacing w:line="240" w:lineRule="auto"/>
        <w:jc w:val="both"/>
        <w:rPr>
          <w:rFonts w:cstheme="minorHAnsi"/>
          <w:b w:val="0"/>
          <w:bCs/>
          <w:color w:val="auto"/>
          <w:sz w:val="20"/>
          <w:szCs w:val="20"/>
        </w:rPr>
      </w:pPr>
      <w:r w:rsidRPr="00A16008">
        <w:rPr>
          <w:rFonts w:cstheme="minorHAnsi"/>
          <w:b w:val="0"/>
          <w:bCs/>
          <w:color w:val="auto"/>
          <w:sz w:val="20"/>
          <w:szCs w:val="20"/>
        </w:rPr>
        <w:t>This study aims to improve our understanding of how the normal processes of cells are affected in MPN cells and to establish and test whether there are new targets for treatments using existing or new drugs that could be used alongside JAK2 blockers to improve their effectiveness.</w:t>
      </w:r>
    </w:p>
    <w:p w14:paraId="535DD55E" w14:textId="721F7493" w:rsidR="0097668E" w:rsidRDefault="0097668E" w:rsidP="002C619C">
      <w:pPr>
        <w:spacing w:line="240" w:lineRule="auto"/>
        <w:jc w:val="both"/>
        <w:rPr>
          <w:b w:val="0"/>
          <w:bCs/>
          <w:color w:val="auto"/>
          <w:sz w:val="20"/>
          <w:szCs w:val="20"/>
          <w:highlight w:val="yellow"/>
          <w:lang w:val="en-IE"/>
        </w:rPr>
      </w:pPr>
    </w:p>
    <w:p w14:paraId="180CC835" w14:textId="77777777" w:rsidR="0023546A" w:rsidRDefault="0023546A">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64680C71" w14:textId="699F1C47" w:rsidR="0023546A" w:rsidRPr="003451E0" w:rsidRDefault="0023546A" w:rsidP="0023546A">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06B22A4A" w14:textId="77777777" w:rsidR="0023546A" w:rsidRPr="003451E0" w:rsidRDefault="0023546A" w:rsidP="0023546A">
      <w:pPr>
        <w:rPr>
          <w:sz w:val="10"/>
          <w:szCs w:val="10"/>
        </w:rPr>
      </w:pPr>
    </w:p>
    <w:p w14:paraId="7C0D072F" w14:textId="37074176" w:rsidR="0023546A" w:rsidRPr="003451E0" w:rsidRDefault="0023546A" w:rsidP="0023546A">
      <w:pPr>
        <w:rPr>
          <w:sz w:val="10"/>
          <w:szCs w:val="10"/>
        </w:rPr>
      </w:pPr>
      <w:r>
        <w:rPr>
          <w:rFonts w:ascii="Source Serif Pro" w:hAnsi="Source Serif Pro" w:cstheme="minorHAnsi"/>
          <w:b w:val="0"/>
          <w:bCs/>
          <w:color w:val="auto"/>
          <w:sz w:val="32"/>
          <w:szCs w:val="32"/>
          <w:lang w:val="en-IE"/>
        </w:rPr>
        <w:t>Graeme Greenfield</w:t>
      </w:r>
      <w:r w:rsidRPr="003451E0">
        <w:rPr>
          <w:rFonts w:ascii="Source Serif Pro" w:hAnsi="Source Serif Pro" w:cstheme="minorHAnsi"/>
          <w:b w:val="0"/>
          <w:bCs/>
          <w:color w:val="auto"/>
          <w:sz w:val="32"/>
          <w:szCs w:val="32"/>
          <w:lang w:val="en-IE"/>
        </w:rPr>
        <w:tab/>
      </w:r>
    </w:p>
    <w:p w14:paraId="1AD9A005" w14:textId="77777777" w:rsidR="0023546A" w:rsidRPr="003451E0" w:rsidRDefault="0023546A" w:rsidP="0023546A"/>
    <w:p w14:paraId="29DCA2BB" w14:textId="77777777" w:rsidR="0023546A" w:rsidRPr="003451E0" w:rsidRDefault="0023546A" w:rsidP="0023546A">
      <w:pPr>
        <w:rPr>
          <w:b w:val="0"/>
          <w:bCs/>
          <w:sz w:val="24"/>
          <w:szCs w:val="20"/>
        </w:rPr>
      </w:pPr>
      <w:r w:rsidRPr="003451E0">
        <w:rPr>
          <w:b w:val="0"/>
          <w:bCs/>
          <w:sz w:val="24"/>
          <w:szCs w:val="20"/>
        </w:rPr>
        <w:t>Positive feedback</w:t>
      </w:r>
    </w:p>
    <w:p w14:paraId="105B9B48" w14:textId="77777777" w:rsidR="0023546A" w:rsidRPr="003451E0" w:rsidRDefault="0023546A" w:rsidP="0023546A">
      <w:r w:rsidRPr="003451E0">
        <w:rPr>
          <w:noProof/>
        </w:rPr>
        <mc:AlternateContent>
          <mc:Choice Requires="wps">
            <w:drawing>
              <wp:inline distT="0" distB="0" distL="0" distR="0" wp14:anchorId="42DE98F2" wp14:editId="709E523B">
                <wp:extent cx="6705600" cy="2114550"/>
                <wp:effectExtent l="0" t="0" r="19050" b="19050"/>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1D6E3E1C"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42DE98F2" id="_x0000_s1067"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7eFQIAACg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nWdJEwR7ANtEdE62BqXfxquOjB/aRkwLatqf+xZ05Qoj4YLM9NsVjEPk/Goryao+Eu&#10;Pc2lhxmOUjUNlEzLTUh/I4IzcIdl7GQC/BzJKWZsx8T99HViv1/a6dTzB1//Ag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DR&#10;5g7eFQIAACgEAAAOAAAAAAAAAAAAAAAAAC4CAABkcnMvZTJvRG9jLnhtbFBLAQItABQABgAIAAAA&#10;IQDYlr493AAAAAYBAAAPAAAAAAAAAAAAAAAAAG8EAABkcnMvZG93bnJldi54bWxQSwUGAAAAAAQA&#10;BADzAAAAeAUAAAAA&#10;">
                <v:textbox>
                  <w:txbxContent>
                    <w:p w14:paraId="1D6E3E1C" w14:textId="77777777" w:rsidR="0023546A" w:rsidRDefault="0023546A" w:rsidP="0023546A"/>
                  </w:txbxContent>
                </v:textbox>
                <w10:anchorlock/>
              </v:shape>
            </w:pict>
          </mc:Fallback>
        </mc:AlternateContent>
      </w:r>
    </w:p>
    <w:p w14:paraId="2560C73D" w14:textId="77777777" w:rsidR="0023546A" w:rsidRPr="003451E0" w:rsidRDefault="0023546A" w:rsidP="0023546A">
      <w:pPr>
        <w:rPr>
          <w:b w:val="0"/>
          <w:bCs/>
          <w:sz w:val="24"/>
          <w:szCs w:val="20"/>
        </w:rPr>
      </w:pPr>
      <w:r w:rsidRPr="003451E0">
        <w:rPr>
          <w:b w:val="0"/>
          <w:bCs/>
          <w:sz w:val="24"/>
          <w:szCs w:val="20"/>
        </w:rPr>
        <w:t>Constructive feedback</w:t>
      </w:r>
    </w:p>
    <w:p w14:paraId="0CC83DD7" w14:textId="77777777" w:rsidR="0023546A" w:rsidRPr="003451E0" w:rsidRDefault="0023546A" w:rsidP="0023546A">
      <w:r w:rsidRPr="003451E0">
        <w:rPr>
          <w:noProof/>
        </w:rPr>
        <mc:AlternateContent>
          <mc:Choice Requires="wps">
            <w:drawing>
              <wp:inline distT="0" distB="0" distL="0" distR="0" wp14:anchorId="04C584DE" wp14:editId="2886EDA0">
                <wp:extent cx="6705600" cy="2190750"/>
                <wp:effectExtent l="0" t="0" r="19050" b="19050"/>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9516761"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04C584DE" id="Text Box 263" o:spid="_x0000_s1068"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JryZHUWAgAAKAQAAA4AAAAAAAAAAAAAAAAALgIAAGRycy9lMm9Eb2MueG1sUEsBAi0AFAAGAAgA&#10;AAAhAFWNetDdAAAABgEAAA8AAAAAAAAAAAAAAAAAcAQAAGRycy9kb3ducmV2LnhtbFBLBQYAAAAA&#10;BAAEAPMAAAB6BQAAAAA=&#10;">
                <v:textbox>
                  <w:txbxContent>
                    <w:p w14:paraId="29516761" w14:textId="77777777" w:rsidR="0023546A" w:rsidRDefault="0023546A" w:rsidP="0023546A"/>
                  </w:txbxContent>
                </v:textbox>
                <w10:anchorlock/>
              </v:shape>
            </w:pict>
          </mc:Fallback>
        </mc:AlternateContent>
      </w:r>
    </w:p>
    <w:p w14:paraId="78F909F0" w14:textId="77777777" w:rsidR="0023546A" w:rsidRPr="003451E0" w:rsidRDefault="0023546A" w:rsidP="0023546A">
      <w:pPr>
        <w:rPr>
          <w:b w:val="0"/>
          <w:bCs/>
          <w:sz w:val="24"/>
          <w:szCs w:val="20"/>
        </w:rPr>
      </w:pPr>
      <w:r w:rsidRPr="003451E0">
        <w:rPr>
          <w:b w:val="0"/>
          <w:bCs/>
          <w:sz w:val="24"/>
          <w:szCs w:val="20"/>
        </w:rPr>
        <w:t>Any other comments</w:t>
      </w:r>
    </w:p>
    <w:p w14:paraId="04FF3C2B" w14:textId="77777777" w:rsidR="0023546A" w:rsidRPr="003451E0" w:rsidRDefault="0023546A" w:rsidP="0023546A">
      <w:r w:rsidRPr="003451E0">
        <w:rPr>
          <w:noProof/>
        </w:rPr>
        <mc:AlternateContent>
          <mc:Choice Requires="wps">
            <w:drawing>
              <wp:inline distT="0" distB="0" distL="0" distR="0" wp14:anchorId="5B56D6B5" wp14:editId="2D77D7D0">
                <wp:extent cx="6705600" cy="1828800"/>
                <wp:effectExtent l="0" t="0" r="19050" b="19050"/>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32F7B859" w14:textId="77777777" w:rsidR="0023546A" w:rsidRDefault="0023546A" w:rsidP="0023546A"/>
                        </w:txbxContent>
                      </wps:txbx>
                      <wps:bodyPr rot="0" vert="horz" wrap="square" lIns="91440" tIns="45720" rIns="91440" bIns="45720" anchor="t" anchorCtr="0">
                        <a:noAutofit/>
                      </wps:bodyPr>
                    </wps:wsp>
                  </a:graphicData>
                </a:graphic>
              </wp:inline>
            </w:drawing>
          </mc:Choice>
          <mc:Fallback>
            <w:pict>
              <v:shape w14:anchorId="5B56D6B5" id="_x0000_s1069"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0FQ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Cjp/HX8HImtQJyQWgfD6OKqodCA+0FJh2NbUv/9wJykRL832J7r6Xwe5zwp88XVDBV3&#10;aakuLcxwhCppoGQQtyHtRszbwC22sVaJ4OdMxpxxHFOLxtWJ836pJ6/nBd88Ag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DW&#10;2f/0FQIAACgEAAAOAAAAAAAAAAAAAAAAAC4CAABkcnMvZTJvRG9jLnhtbFBLAQItABQABgAIAAAA&#10;IQD14ghG3AAAAAYBAAAPAAAAAAAAAAAAAAAAAG8EAABkcnMvZG93bnJldi54bWxQSwUGAAAAAAQA&#10;BADzAAAAeAUAAAAA&#10;">
                <v:textbox>
                  <w:txbxContent>
                    <w:p w14:paraId="32F7B859" w14:textId="77777777" w:rsidR="0023546A" w:rsidRDefault="0023546A" w:rsidP="0023546A"/>
                  </w:txbxContent>
                </v:textbox>
                <w10:anchorlock/>
              </v:shape>
            </w:pict>
          </mc:Fallback>
        </mc:AlternateContent>
      </w:r>
    </w:p>
    <w:p w14:paraId="4EB3FA63" w14:textId="77777777" w:rsidR="0023546A" w:rsidRPr="003451E0" w:rsidRDefault="0023546A" w:rsidP="0023546A">
      <w:pPr>
        <w:spacing w:line="240" w:lineRule="auto"/>
        <w:rPr>
          <w:b w:val="0"/>
          <w:bCs/>
          <w:color w:val="auto"/>
          <w:sz w:val="20"/>
          <w:szCs w:val="16"/>
          <w:lang w:val="en-IE"/>
        </w:rPr>
      </w:pPr>
    </w:p>
    <w:p w14:paraId="69998DB7" w14:textId="77777777" w:rsidR="0023546A" w:rsidRDefault="0023546A" w:rsidP="0023546A">
      <w:pPr>
        <w:spacing w:after="200"/>
        <w:rPr>
          <w:b w:val="0"/>
          <w:bCs/>
          <w:color w:val="auto"/>
          <w:sz w:val="32"/>
          <w:szCs w:val="32"/>
          <w:highlight w:val="yellow"/>
          <w:lang w:val="en-IE"/>
        </w:rPr>
      </w:pPr>
      <w:r>
        <w:rPr>
          <w:b w:val="0"/>
          <w:bCs/>
          <w:color w:val="auto"/>
          <w:sz w:val="32"/>
          <w:szCs w:val="32"/>
          <w:highlight w:val="yellow"/>
          <w:lang w:val="en-IE"/>
        </w:rPr>
        <w:br w:type="page"/>
      </w:r>
    </w:p>
    <w:p w14:paraId="086EB45F" w14:textId="3B9DCD0D" w:rsidR="00F079B3" w:rsidRPr="00155B96" w:rsidRDefault="00F079B3" w:rsidP="00F079B3">
      <w:pPr>
        <w:spacing w:line="240" w:lineRule="auto"/>
        <w:jc w:val="both"/>
        <w:rPr>
          <w:sz w:val="32"/>
          <w:szCs w:val="24"/>
        </w:rPr>
      </w:pPr>
      <w:r w:rsidRPr="00155B96">
        <w:rPr>
          <w:b w:val="0"/>
          <w:bCs/>
          <w:color w:val="auto"/>
          <w:sz w:val="32"/>
          <w:szCs w:val="32"/>
          <w:lang w:val="en-IE"/>
        </w:rPr>
        <w:lastRenderedPageBreak/>
        <w:t>Kiran Reddy</w:t>
      </w:r>
      <w:r w:rsidRPr="00155B96">
        <w:rPr>
          <w:b w:val="0"/>
          <w:bCs/>
          <w:color w:val="auto"/>
          <w:sz w:val="32"/>
          <w:szCs w:val="32"/>
          <w:lang w:val="en-IE"/>
        </w:rPr>
        <w:tab/>
        <w:t xml:space="preserve">    </w:t>
      </w:r>
      <w:r w:rsidRPr="00155B96">
        <w:rPr>
          <w:b w:val="0"/>
          <w:bCs/>
          <w:color w:val="auto"/>
          <w:sz w:val="32"/>
          <w:szCs w:val="32"/>
          <w:lang w:val="en-IE"/>
        </w:rPr>
        <w:tab/>
        <w:t xml:space="preserve">    </w:t>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t xml:space="preserve"> </w:t>
      </w:r>
      <w:r w:rsidRPr="00155B96">
        <w:rPr>
          <w:sz w:val="32"/>
          <w:szCs w:val="32"/>
          <w:lang w:val="en-IE"/>
        </w:rPr>
        <w:t>Session 4, Research Blitz</w:t>
      </w:r>
    </w:p>
    <w:p w14:paraId="1A0A5052" w14:textId="77777777" w:rsidR="00F079B3" w:rsidRPr="00155B96" w:rsidRDefault="00F079B3" w:rsidP="00F079B3">
      <w:pPr>
        <w:rPr>
          <w:sz w:val="10"/>
          <w:szCs w:val="10"/>
        </w:rPr>
      </w:pPr>
    </w:p>
    <w:p w14:paraId="18B808EC" w14:textId="77777777" w:rsidR="00F079B3" w:rsidRPr="00155B96" w:rsidRDefault="00F079B3" w:rsidP="00F079B3">
      <w:pPr>
        <w:spacing w:line="240" w:lineRule="auto"/>
        <w:jc w:val="both"/>
        <w:rPr>
          <w:color w:val="auto"/>
          <w:sz w:val="24"/>
          <w:szCs w:val="20"/>
          <w:lang w:val="en-IE"/>
        </w:rPr>
      </w:pPr>
    </w:p>
    <w:p w14:paraId="4519AB5C" w14:textId="77777777" w:rsidR="00C918CA" w:rsidRPr="00155B96" w:rsidRDefault="00075650" w:rsidP="00F079B3">
      <w:pPr>
        <w:spacing w:line="240" w:lineRule="auto"/>
        <w:jc w:val="both"/>
        <w:rPr>
          <w:bCs/>
          <w:color w:val="auto"/>
          <w:sz w:val="24"/>
          <w:szCs w:val="24"/>
          <w:lang w:val="en-IE"/>
        </w:rPr>
      </w:pPr>
      <w:proofErr w:type="spellStart"/>
      <w:r w:rsidRPr="00155B96">
        <w:rPr>
          <w:bCs/>
          <w:color w:val="auto"/>
          <w:sz w:val="24"/>
          <w:szCs w:val="24"/>
          <w:lang w:val="en-IE"/>
        </w:rPr>
        <w:t>Subphenotypes</w:t>
      </w:r>
      <w:proofErr w:type="spellEnd"/>
      <w:r w:rsidRPr="00155B96">
        <w:rPr>
          <w:bCs/>
          <w:color w:val="auto"/>
          <w:sz w:val="24"/>
          <w:szCs w:val="24"/>
          <w:lang w:val="en-IE"/>
        </w:rPr>
        <w:t xml:space="preserve"> in patients with severe acute respiratory failure requiring extracorporeal membrane oxygenation</w:t>
      </w:r>
    </w:p>
    <w:p w14:paraId="2EE9B235" w14:textId="77777777" w:rsidR="00C918CA" w:rsidRPr="00155B96" w:rsidRDefault="00C918CA" w:rsidP="00C918CA">
      <w:pPr>
        <w:spacing w:line="240" w:lineRule="auto"/>
        <w:jc w:val="both"/>
        <w:rPr>
          <w:rFonts w:cstheme="minorHAnsi"/>
          <w:b w:val="0"/>
          <w:bCs/>
          <w:color w:val="auto"/>
          <w:sz w:val="20"/>
          <w:szCs w:val="20"/>
          <w:lang w:val="en-IE"/>
        </w:rPr>
      </w:pPr>
    </w:p>
    <w:p w14:paraId="56665E50" w14:textId="2452B524" w:rsidR="00C918CA" w:rsidRPr="00155B96" w:rsidRDefault="00C918CA" w:rsidP="00C918CA">
      <w:pPr>
        <w:spacing w:line="240" w:lineRule="auto"/>
        <w:outlineLvl w:val="0"/>
        <w:rPr>
          <w:rFonts w:cstheme="minorHAnsi"/>
          <w:b w:val="0"/>
          <w:bCs/>
          <w:color w:val="auto"/>
          <w:sz w:val="20"/>
          <w:szCs w:val="20"/>
          <w:vertAlign w:val="superscript"/>
          <w:lang w:val="en-GB"/>
        </w:rPr>
      </w:pPr>
      <w:r w:rsidRPr="00155B96">
        <w:rPr>
          <w:rFonts w:cstheme="minorHAnsi"/>
          <w:b w:val="0"/>
          <w:bCs/>
          <w:color w:val="auto"/>
          <w:sz w:val="20"/>
          <w:szCs w:val="20"/>
          <w:lang w:val="en-GB"/>
        </w:rPr>
        <w:t>Reddy K</w:t>
      </w:r>
      <w:r w:rsidRPr="00155B96">
        <w:rPr>
          <w:rFonts w:cstheme="minorHAnsi"/>
          <w:b w:val="0"/>
          <w:bCs/>
          <w:color w:val="auto"/>
          <w:sz w:val="20"/>
          <w:szCs w:val="20"/>
          <w:vertAlign w:val="superscript"/>
          <w:lang w:val="en-GB"/>
        </w:rPr>
        <w:t>1,2</w:t>
      </w:r>
      <w:r w:rsidRPr="00155B96">
        <w:rPr>
          <w:rFonts w:cstheme="minorHAnsi"/>
          <w:b w:val="0"/>
          <w:bCs/>
          <w:color w:val="auto"/>
          <w:sz w:val="20"/>
          <w:szCs w:val="20"/>
          <w:lang w:val="en-GB"/>
        </w:rPr>
        <w:t>, Millar JE</w:t>
      </w:r>
      <w:r w:rsidRPr="00155B96">
        <w:rPr>
          <w:rFonts w:cstheme="minorHAnsi"/>
          <w:b w:val="0"/>
          <w:bCs/>
          <w:color w:val="auto"/>
          <w:sz w:val="20"/>
          <w:szCs w:val="20"/>
          <w:vertAlign w:val="superscript"/>
          <w:lang w:val="en-GB"/>
        </w:rPr>
        <w:t>3</w:t>
      </w:r>
      <w:r w:rsidRPr="00155B96">
        <w:rPr>
          <w:rFonts w:cstheme="minorHAnsi"/>
          <w:b w:val="0"/>
          <w:bCs/>
          <w:color w:val="auto"/>
          <w:sz w:val="20"/>
          <w:szCs w:val="20"/>
          <w:lang w:val="en-GB"/>
        </w:rPr>
        <w:t xml:space="preserve">, </w:t>
      </w:r>
      <w:proofErr w:type="spellStart"/>
      <w:r w:rsidRPr="00155B96">
        <w:rPr>
          <w:rFonts w:cstheme="minorHAnsi"/>
          <w:b w:val="0"/>
          <w:bCs/>
          <w:color w:val="auto"/>
          <w:sz w:val="20"/>
          <w:szCs w:val="20"/>
          <w:lang w:val="en-GB"/>
        </w:rPr>
        <w:t>Malfertheiner</w:t>
      </w:r>
      <w:proofErr w:type="spellEnd"/>
      <w:r w:rsidRPr="00155B96">
        <w:rPr>
          <w:rFonts w:cstheme="minorHAnsi"/>
          <w:b w:val="0"/>
          <w:bCs/>
          <w:color w:val="auto"/>
          <w:sz w:val="20"/>
          <w:szCs w:val="20"/>
          <w:lang w:val="en-GB"/>
        </w:rPr>
        <w:t xml:space="preserve"> MV</w:t>
      </w:r>
      <w:r w:rsidRPr="00155B96">
        <w:rPr>
          <w:rFonts w:cstheme="minorHAnsi"/>
          <w:b w:val="0"/>
          <w:bCs/>
          <w:color w:val="auto"/>
          <w:sz w:val="20"/>
          <w:szCs w:val="20"/>
          <w:vertAlign w:val="superscript"/>
          <w:lang w:val="en-GB"/>
        </w:rPr>
        <w:t>4</w:t>
      </w:r>
      <w:r w:rsidRPr="00155B96">
        <w:rPr>
          <w:rFonts w:cstheme="minorHAnsi"/>
          <w:b w:val="0"/>
          <w:bCs/>
          <w:color w:val="auto"/>
          <w:sz w:val="20"/>
          <w:szCs w:val="20"/>
          <w:lang w:val="en-GB"/>
        </w:rPr>
        <w:t>, Sinha P</w:t>
      </w:r>
      <w:r w:rsidRPr="00155B96">
        <w:rPr>
          <w:rFonts w:cstheme="minorHAnsi"/>
          <w:b w:val="0"/>
          <w:bCs/>
          <w:color w:val="auto"/>
          <w:sz w:val="20"/>
          <w:szCs w:val="20"/>
          <w:vertAlign w:val="superscript"/>
          <w:lang w:val="en-GB"/>
        </w:rPr>
        <w:t>5</w:t>
      </w:r>
      <w:r w:rsidRPr="00155B96">
        <w:rPr>
          <w:rFonts w:cstheme="minorHAnsi"/>
          <w:b w:val="0"/>
          <w:bCs/>
          <w:color w:val="auto"/>
          <w:sz w:val="20"/>
          <w:szCs w:val="20"/>
          <w:lang w:val="en-GB"/>
        </w:rPr>
        <w:t xml:space="preserve">, </w:t>
      </w:r>
      <w:proofErr w:type="spellStart"/>
      <w:r w:rsidRPr="00155B96">
        <w:rPr>
          <w:rFonts w:cstheme="minorHAnsi"/>
          <w:b w:val="0"/>
          <w:bCs/>
          <w:color w:val="auto"/>
          <w:sz w:val="20"/>
          <w:szCs w:val="20"/>
          <w:lang w:val="en-GB"/>
        </w:rPr>
        <w:t>Antcliffe</w:t>
      </w:r>
      <w:proofErr w:type="spellEnd"/>
      <w:r w:rsidRPr="00155B96">
        <w:rPr>
          <w:rFonts w:cstheme="minorHAnsi"/>
          <w:b w:val="0"/>
          <w:bCs/>
          <w:color w:val="auto"/>
          <w:sz w:val="20"/>
          <w:szCs w:val="20"/>
          <w:lang w:val="en-GB"/>
        </w:rPr>
        <w:t xml:space="preserve"> D</w:t>
      </w:r>
      <w:r w:rsidRPr="00155B96">
        <w:rPr>
          <w:rFonts w:cstheme="minorHAnsi"/>
          <w:b w:val="0"/>
          <w:bCs/>
          <w:color w:val="auto"/>
          <w:sz w:val="20"/>
          <w:szCs w:val="20"/>
          <w:vertAlign w:val="superscript"/>
          <w:lang w:val="en-GB"/>
        </w:rPr>
        <w:t>6,7</w:t>
      </w:r>
      <w:r w:rsidRPr="00155B96">
        <w:rPr>
          <w:rFonts w:cstheme="minorHAnsi"/>
          <w:b w:val="0"/>
          <w:bCs/>
          <w:color w:val="auto"/>
          <w:sz w:val="20"/>
          <w:szCs w:val="20"/>
          <w:lang w:val="en-GB"/>
        </w:rPr>
        <w:t>, Calfee CS</w:t>
      </w:r>
      <w:r w:rsidRPr="00155B96">
        <w:rPr>
          <w:rFonts w:cstheme="minorHAnsi"/>
          <w:b w:val="0"/>
          <w:bCs/>
          <w:color w:val="auto"/>
          <w:sz w:val="20"/>
          <w:szCs w:val="20"/>
          <w:vertAlign w:val="superscript"/>
          <w:lang w:val="en-GB"/>
        </w:rPr>
        <w:t>8,9</w:t>
      </w:r>
      <w:r w:rsidRPr="00155B96">
        <w:rPr>
          <w:rFonts w:cstheme="minorHAnsi"/>
          <w:b w:val="0"/>
          <w:bCs/>
          <w:color w:val="auto"/>
          <w:sz w:val="20"/>
          <w:szCs w:val="20"/>
          <w:lang w:val="en-GB"/>
        </w:rPr>
        <w:t>, O’Kane CM</w:t>
      </w:r>
      <w:r w:rsidRPr="00155B96">
        <w:rPr>
          <w:rFonts w:cstheme="minorHAnsi"/>
          <w:b w:val="0"/>
          <w:bCs/>
          <w:color w:val="auto"/>
          <w:sz w:val="20"/>
          <w:szCs w:val="20"/>
          <w:vertAlign w:val="superscript"/>
          <w:lang w:val="en-GB"/>
        </w:rPr>
        <w:t>1</w:t>
      </w:r>
      <w:r w:rsidRPr="00155B96">
        <w:rPr>
          <w:rFonts w:cstheme="minorHAnsi"/>
          <w:b w:val="0"/>
          <w:bCs/>
          <w:color w:val="auto"/>
          <w:sz w:val="20"/>
          <w:szCs w:val="20"/>
          <w:lang w:val="en-GB"/>
        </w:rPr>
        <w:t>, Muller T</w:t>
      </w:r>
      <w:r w:rsidRPr="00155B96">
        <w:rPr>
          <w:rFonts w:cstheme="minorHAnsi"/>
          <w:b w:val="0"/>
          <w:bCs/>
          <w:color w:val="auto"/>
          <w:sz w:val="20"/>
          <w:szCs w:val="20"/>
          <w:vertAlign w:val="superscript"/>
          <w:lang w:val="en-GB"/>
        </w:rPr>
        <w:t>4</w:t>
      </w:r>
      <w:r w:rsidRPr="00155B96">
        <w:rPr>
          <w:rFonts w:cstheme="minorHAnsi"/>
          <w:b w:val="0"/>
          <w:bCs/>
          <w:color w:val="auto"/>
          <w:sz w:val="20"/>
          <w:szCs w:val="20"/>
          <w:lang w:val="en-GB"/>
        </w:rPr>
        <w:t>, McAuley DF</w:t>
      </w:r>
      <w:r w:rsidRPr="00155B96">
        <w:rPr>
          <w:rFonts w:cstheme="minorHAnsi"/>
          <w:b w:val="0"/>
          <w:bCs/>
          <w:color w:val="auto"/>
          <w:sz w:val="20"/>
          <w:szCs w:val="20"/>
          <w:vertAlign w:val="superscript"/>
          <w:lang w:val="en-GB"/>
        </w:rPr>
        <w:t>1,2</w:t>
      </w:r>
    </w:p>
    <w:p w14:paraId="13FBDA4E" w14:textId="77777777" w:rsidR="00C918CA" w:rsidRPr="00155B96" w:rsidRDefault="00C918CA" w:rsidP="00C918CA">
      <w:pPr>
        <w:spacing w:line="240" w:lineRule="auto"/>
        <w:outlineLvl w:val="0"/>
        <w:rPr>
          <w:rFonts w:cstheme="minorHAnsi"/>
          <w:b w:val="0"/>
          <w:bCs/>
          <w:color w:val="auto"/>
          <w:sz w:val="20"/>
          <w:szCs w:val="20"/>
          <w:lang w:val="en-GB"/>
        </w:rPr>
      </w:pPr>
    </w:p>
    <w:p w14:paraId="303D12B5" w14:textId="77777777" w:rsidR="00C918CA" w:rsidRPr="00155B96" w:rsidRDefault="00C918CA" w:rsidP="00C918CA">
      <w:pPr>
        <w:pStyle w:val="ListParagraph"/>
        <w:tabs>
          <w:tab w:val="left" w:pos="284"/>
        </w:tabs>
        <w:spacing w:line="240" w:lineRule="auto"/>
        <w:ind w:left="0"/>
        <w:outlineLvl w:val="0"/>
        <w:rPr>
          <w:rFonts w:cstheme="minorHAnsi"/>
          <w:b w:val="0"/>
          <w:bCs/>
          <w:color w:val="auto"/>
          <w:sz w:val="20"/>
          <w:szCs w:val="20"/>
          <w:lang w:val="en-GB"/>
        </w:rPr>
      </w:pPr>
      <w:r w:rsidRPr="00155B96">
        <w:rPr>
          <w:rFonts w:cstheme="minorHAnsi"/>
          <w:b w:val="0"/>
          <w:bCs/>
          <w:color w:val="auto"/>
          <w:sz w:val="20"/>
          <w:szCs w:val="20"/>
          <w:lang w:val="en-GB"/>
        </w:rPr>
        <w:t>1. Wellcome-Wolfson Institute for Experimental Medicine, Queen’s University Belfast, Belfast, Northern Ireland, UK</w:t>
      </w:r>
    </w:p>
    <w:p w14:paraId="320375F5" w14:textId="77777777" w:rsidR="00C918CA" w:rsidRPr="00155B96" w:rsidRDefault="00C918CA" w:rsidP="00C918CA">
      <w:pPr>
        <w:spacing w:line="240" w:lineRule="auto"/>
        <w:rPr>
          <w:rFonts w:cstheme="minorHAnsi"/>
          <w:b w:val="0"/>
          <w:bCs/>
          <w:color w:val="auto"/>
          <w:sz w:val="20"/>
          <w:szCs w:val="20"/>
          <w:shd w:val="clear" w:color="auto" w:fill="FFFFFF"/>
        </w:rPr>
      </w:pPr>
      <w:r w:rsidRPr="00155B96">
        <w:rPr>
          <w:rFonts w:cstheme="minorHAnsi"/>
          <w:b w:val="0"/>
          <w:bCs/>
          <w:color w:val="auto"/>
          <w:sz w:val="20"/>
          <w:szCs w:val="20"/>
          <w:shd w:val="clear" w:color="auto" w:fill="FFFFFF"/>
        </w:rPr>
        <w:t xml:space="preserve">2. </w:t>
      </w:r>
      <w:r w:rsidRPr="00155B96">
        <w:rPr>
          <w:rFonts w:cstheme="minorHAnsi"/>
          <w:b w:val="0"/>
          <w:bCs/>
          <w:color w:val="auto"/>
          <w:sz w:val="20"/>
          <w:szCs w:val="20"/>
          <w:lang w:val="en-GB"/>
        </w:rPr>
        <w:t>Regional Intensive Care Unit, Royal Victoria Hospital, Belfast, Northern Ireland, UK</w:t>
      </w:r>
    </w:p>
    <w:p w14:paraId="49D1076D" w14:textId="77777777" w:rsidR="00C918CA" w:rsidRPr="00155B96" w:rsidRDefault="00C918CA" w:rsidP="00C918CA">
      <w:pPr>
        <w:spacing w:line="240" w:lineRule="auto"/>
        <w:rPr>
          <w:rFonts w:cstheme="minorHAnsi"/>
          <w:b w:val="0"/>
          <w:bCs/>
          <w:color w:val="auto"/>
          <w:sz w:val="20"/>
          <w:szCs w:val="20"/>
        </w:rPr>
      </w:pPr>
      <w:r w:rsidRPr="00155B96">
        <w:rPr>
          <w:rFonts w:cstheme="minorHAnsi"/>
          <w:b w:val="0"/>
          <w:bCs/>
          <w:color w:val="auto"/>
          <w:sz w:val="20"/>
          <w:szCs w:val="20"/>
          <w:shd w:val="clear" w:color="auto" w:fill="FFFFFF"/>
        </w:rPr>
        <w:t>3. Roslin Institute, University of Edinburgh, Midlothian, Scotland, UK</w:t>
      </w:r>
    </w:p>
    <w:p w14:paraId="7316CF1D" w14:textId="77777777" w:rsidR="00C918CA" w:rsidRPr="00155B96" w:rsidRDefault="00C918CA" w:rsidP="00C918CA">
      <w:pPr>
        <w:spacing w:line="240" w:lineRule="auto"/>
        <w:rPr>
          <w:rFonts w:cstheme="minorHAnsi"/>
          <w:b w:val="0"/>
          <w:bCs/>
          <w:color w:val="auto"/>
          <w:sz w:val="20"/>
          <w:szCs w:val="20"/>
          <w:shd w:val="clear" w:color="auto" w:fill="FFFFFF"/>
        </w:rPr>
      </w:pPr>
      <w:r w:rsidRPr="00155B96">
        <w:rPr>
          <w:rFonts w:cstheme="minorHAnsi"/>
          <w:b w:val="0"/>
          <w:bCs/>
          <w:color w:val="auto"/>
          <w:sz w:val="20"/>
          <w:szCs w:val="20"/>
          <w:shd w:val="clear" w:color="auto" w:fill="FFFFFF"/>
        </w:rPr>
        <w:t>4. Department of Internal Medicine II, Cardiology and Pneumology, University Hospital Regensburg, Regensburg, Germany</w:t>
      </w:r>
    </w:p>
    <w:p w14:paraId="4D1488AA" w14:textId="77777777" w:rsidR="00C918CA" w:rsidRPr="00155B96" w:rsidRDefault="00C918CA" w:rsidP="00C918CA">
      <w:pPr>
        <w:spacing w:line="240" w:lineRule="auto"/>
        <w:rPr>
          <w:rFonts w:cstheme="minorHAnsi"/>
          <w:b w:val="0"/>
          <w:bCs/>
          <w:color w:val="auto"/>
          <w:sz w:val="20"/>
          <w:szCs w:val="20"/>
        </w:rPr>
      </w:pPr>
      <w:r w:rsidRPr="00155B96">
        <w:rPr>
          <w:rFonts w:cstheme="minorHAnsi"/>
          <w:b w:val="0"/>
          <w:bCs/>
          <w:color w:val="auto"/>
          <w:sz w:val="20"/>
          <w:szCs w:val="20"/>
          <w:shd w:val="clear" w:color="auto" w:fill="FFFFFF"/>
        </w:rPr>
        <w:t xml:space="preserve">5. </w:t>
      </w:r>
      <w:r w:rsidRPr="00155B96">
        <w:rPr>
          <w:rFonts w:cstheme="minorHAnsi"/>
          <w:b w:val="0"/>
          <w:bCs/>
          <w:color w:val="auto"/>
          <w:sz w:val="20"/>
          <w:szCs w:val="20"/>
        </w:rPr>
        <w:t>Washington University in St Louis, St Louis, Missouri, United States</w:t>
      </w:r>
    </w:p>
    <w:p w14:paraId="27CBC8C9" w14:textId="77777777" w:rsidR="00C918CA" w:rsidRPr="00155B96" w:rsidRDefault="00C918CA" w:rsidP="00C918CA">
      <w:pPr>
        <w:pStyle w:val="ListParagraph"/>
        <w:tabs>
          <w:tab w:val="left" w:pos="284"/>
        </w:tabs>
        <w:spacing w:line="240" w:lineRule="auto"/>
        <w:ind w:left="0"/>
        <w:rPr>
          <w:rFonts w:cstheme="minorHAnsi"/>
          <w:b w:val="0"/>
          <w:bCs/>
          <w:color w:val="auto"/>
          <w:sz w:val="20"/>
          <w:szCs w:val="20"/>
        </w:rPr>
      </w:pPr>
      <w:r w:rsidRPr="00155B96">
        <w:rPr>
          <w:rFonts w:cstheme="minorHAnsi"/>
          <w:b w:val="0"/>
          <w:bCs/>
          <w:color w:val="auto"/>
          <w:sz w:val="20"/>
          <w:szCs w:val="20"/>
        </w:rPr>
        <w:t xml:space="preserve">6. Division of </w:t>
      </w:r>
      <w:proofErr w:type="spellStart"/>
      <w:r w:rsidRPr="00155B96">
        <w:rPr>
          <w:rFonts w:cstheme="minorHAnsi"/>
          <w:b w:val="0"/>
          <w:bCs/>
          <w:color w:val="auto"/>
          <w:sz w:val="20"/>
          <w:szCs w:val="20"/>
        </w:rPr>
        <w:t>Anaesthetics</w:t>
      </w:r>
      <w:proofErr w:type="spellEnd"/>
      <w:r w:rsidRPr="00155B96">
        <w:rPr>
          <w:rFonts w:cstheme="minorHAnsi"/>
          <w:b w:val="0"/>
          <w:bCs/>
          <w:color w:val="auto"/>
          <w:sz w:val="20"/>
          <w:szCs w:val="20"/>
        </w:rPr>
        <w:t>, Pain Medicine &amp; Intensive Care, Department of Surgery &amp; Cancer, Faculty of Medicine, Imperial College London, London, UK</w:t>
      </w:r>
    </w:p>
    <w:p w14:paraId="4FE2977E" w14:textId="77777777" w:rsidR="00C918CA" w:rsidRPr="00155B96" w:rsidRDefault="00C918CA" w:rsidP="00C918CA">
      <w:pPr>
        <w:pStyle w:val="ListParagraph"/>
        <w:tabs>
          <w:tab w:val="left" w:pos="284"/>
        </w:tabs>
        <w:spacing w:line="240" w:lineRule="auto"/>
        <w:ind w:left="0"/>
        <w:rPr>
          <w:rFonts w:cstheme="minorHAnsi"/>
          <w:b w:val="0"/>
          <w:bCs/>
          <w:color w:val="auto"/>
          <w:sz w:val="20"/>
          <w:szCs w:val="20"/>
        </w:rPr>
      </w:pPr>
      <w:r w:rsidRPr="00155B96">
        <w:rPr>
          <w:rFonts w:cstheme="minorHAnsi"/>
          <w:b w:val="0"/>
          <w:bCs/>
          <w:color w:val="auto"/>
          <w:sz w:val="20"/>
          <w:szCs w:val="20"/>
        </w:rPr>
        <w:t>7. Department of Critical Care, Imperial College Healthcare NHS Trust, London, UK</w:t>
      </w:r>
    </w:p>
    <w:p w14:paraId="42DA99C2" w14:textId="77777777" w:rsidR="00C918CA" w:rsidRPr="00155B96" w:rsidRDefault="00C918CA" w:rsidP="00C918CA">
      <w:pPr>
        <w:pStyle w:val="ListParagraph"/>
        <w:tabs>
          <w:tab w:val="left" w:pos="284"/>
        </w:tabs>
        <w:spacing w:line="240" w:lineRule="auto"/>
        <w:ind w:left="0"/>
        <w:rPr>
          <w:rFonts w:cstheme="minorHAnsi"/>
          <w:b w:val="0"/>
          <w:bCs/>
          <w:color w:val="auto"/>
          <w:sz w:val="20"/>
          <w:szCs w:val="20"/>
        </w:rPr>
      </w:pPr>
      <w:r w:rsidRPr="00155B96">
        <w:rPr>
          <w:rFonts w:cstheme="minorHAnsi"/>
          <w:b w:val="0"/>
          <w:bCs/>
          <w:color w:val="auto"/>
          <w:sz w:val="20"/>
          <w:szCs w:val="20"/>
        </w:rPr>
        <w:t>8. Department of Medicine, Division of Pulmonary, Critical Care, Allergy and Sleep Medicine; University of California San Francisco, San Francisco, CA</w:t>
      </w:r>
    </w:p>
    <w:p w14:paraId="57499146" w14:textId="77777777" w:rsidR="00C918CA" w:rsidRPr="00155B96" w:rsidRDefault="00C918CA" w:rsidP="00C918CA">
      <w:pPr>
        <w:pStyle w:val="ListParagraph"/>
        <w:tabs>
          <w:tab w:val="left" w:pos="284"/>
        </w:tabs>
        <w:spacing w:line="240" w:lineRule="auto"/>
        <w:ind w:left="0"/>
        <w:rPr>
          <w:rFonts w:cstheme="minorHAnsi"/>
          <w:b w:val="0"/>
          <w:bCs/>
          <w:color w:val="auto"/>
          <w:sz w:val="20"/>
          <w:szCs w:val="20"/>
        </w:rPr>
      </w:pPr>
      <w:r w:rsidRPr="00155B96">
        <w:rPr>
          <w:rFonts w:cstheme="minorHAnsi"/>
          <w:b w:val="0"/>
          <w:bCs/>
          <w:color w:val="auto"/>
          <w:sz w:val="20"/>
          <w:szCs w:val="20"/>
        </w:rPr>
        <w:t>9. Department of Anesthesia, University of California San Francisco, San Francisco, CA</w:t>
      </w:r>
    </w:p>
    <w:p w14:paraId="5DEA2D9B" w14:textId="04CFB1EE" w:rsidR="00F079B3" w:rsidRPr="00155B96" w:rsidRDefault="00F079B3" w:rsidP="00F079B3">
      <w:pPr>
        <w:spacing w:line="240" w:lineRule="auto"/>
        <w:jc w:val="both"/>
        <w:rPr>
          <w:b w:val="0"/>
          <w:bCs/>
          <w:color w:val="auto"/>
          <w:sz w:val="20"/>
          <w:szCs w:val="20"/>
          <w:lang w:val="en-IE"/>
        </w:rPr>
      </w:pPr>
      <w:r w:rsidRPr="00155B96">
        <w:rPr>
          <w:b w:val="0"/>
          <w:bCs/>
          <w:color w:val="auto"/>
          <w:sz w:val="20"/>
          <w:szCs w:val="20"/>
          <w:lang w:val="en-IE"/>
        </w:rPr>
        <w:br/>
      </w:r>
    </w:p>
    <w:p w14:paraId="7BE4722A" w14:textId="77777777" w:rsidR="00F079B3" w:rsidRPr="00155B96" w:rsidRDefault="00F079B3" w:rsidP="00F079B3">
      <w:pPr>
        <w:spacing w:line="240" w:lineRule="auto"/>
        <w:jc w:val="both"/>
        <w:rPr>
          <w:bCs/>
          <w:color w:val="auto"/>
          <w:sz w:val="20"/>
          <w:szCs w:val="20"/>
          <w:lang w:val="en-IE"/>
        </w:rPr>
      </w:pPr>
      <w:r w:rsidRPr="00155B96">
        <w:rPr>
          <w:bCs/>
          <w:color w:val="auto"/>
          <w:sz w:val="20"/>
          <w:szCs w:val="20"/>
          <w:lang w:val="en-IE"/>
        </w:rPr>
        <w:t>Scientific abstract</w:t>
      </w:r>
    </w:p>
    <w:p w14:paraId="05FCB3D1" w14:textId="77777777" w:rsidR="00F079B3" w:rsidRPr="00155B96" w:rsidRDefault="00F079B3" w:rsidP="00F079B3">
      <w:pPr>
        <w:spacing w:line="240" w:lineRule="auto"/>
        <w:jc w:val="both"/>
        <w:rPr>
          <w:bCs/>
          <w:color w:val="auto"/>
          <w:sz w:val="20"/>
          <w:szCs w:val="20"/>
          <w:lang w:val="en-IE"/>
        </w:rPr>
      </w:pPr>
    </w:p>
    <w:p w14:paraId="4A8B0475" w14:textId="14ABE690" w:rsidR="00F079B3" w:rsidRPr="00155B96" w:rsidRDefault="007D6E02" w:rsidP="00F079B3">
      <w:pPr>
        <w:pStyle w:val="ListParagraph"/>
        <w:spacing w:line="240" w:lineRule="auto"/>
        <w:ind w:left="0"/>
        <w:jc w:val="both"/>
        <w:rPr>
          <w:b w:val="0"/>
          <w:bCs/>
          <w:i/>
          <w:iCs/>
          <w:color w:val="auto"/>
          <w:sz w:val="20"/>
          <w:szCs w:val="20"/>
        </w:rPr>
      </w:pPr>
      <w:r w:rsidRPr="00155B96">
        <w:rPr>
          <w:b w:val="0"/>
          <w:bCs/>
          <w:i/>
          <w:iCs/>
          <w:color w:val="auto"/>
          <w:sz w:val="20"/>
          <w:szCs w:val="20"/>
        </w:rPr>
        <w:t>Introduction and Objectives</w:t>
      </w:r>
    </w:p>
    <w:p w14:paraId="5236EACC" w14:textId="77777777" w:rsidR="00F079B3" w:rsidRPr="00155B96" w:rsidRDefault="00F079B3" w:rsidP="00F079B3">
      <w:pPr>
        <w:pStyle w:val="ListParagraph"/>
        <w:spacing w:line="240" w:lineRule="auto"/>
        <w:ind w:left="0"/>
        <w:jc w:val="both"/>
        <w:rPr>
          <w:b w:val="0"/>
          <w:bCs/>
          <w:i/>
          <w:iCs/>
          <w:color w:val="auto"/>
          <w:sz w:val="8"/>
          <w:szCs w:val="8"/>
        </w:rPr>
      </w:pPr>
    </w:p>
    <w:p w14:paraId="1BE0BC1F" w14:textId="5C4902D9" w:rsidR="00F079B3" w:rsidRPr="00155B96" w:rsidRDefault="007D6E02" w:rsidP="00F079B3">
      <w:pPr>
        <w:pStyle w:val="ListParagraph"/>
        <w:spacing w:line="240" w:lineRule="auto"/>
        <w:ind w:left="0"/>
        <w:jc w:val="both"/>
        <w:rPr>
          <w:b w:val="0"/>
          <w:bCs/>
          <w:color w:val="auto"/>
          <w:sz w:val="20"/>
          <w:szCs w:val="20"/>
        </w:rPr>
      </w:pPr>
      <w:r w:rsidRPr="00155B96">
        <w:rPr>
          <w:b w:val="0"/>
          <w:bCs/>
          <w:color w:val="auto"/>
          <w:sz w:val="20"/>
          <w:szCs w:val="20"/>
        </w:rPr>
        <w:t xml:space="preserve">Hyperinflammatory and </w:t>
      </w:r>
      <w:proofErr w:type="spellStart"/>
      <w:r w:rsidRPr="00155B96">
        <w:rPr>
          <w:b w:val="0"/>
          <w:bCs/>
          <w:color w:val="auto"/>
          <w:sz w:val="20"/>
          <w:szCs w:val="20"/>
        </w:rPr>
        <w:t>hypoinflammatory</w:t>
      </w:r>
      <w:proofErr w:type="spellEnd"/>
      <w:r w:rsidRPr="00155B96">
        <w:rPr>
          <w:b w:val="0"/>
          <w:bCs/>
          <w:color w:val="auto"/>
          <w:sz w:val="20"/>
          <w:szCs w:val="20"/>
        </w:rPr>
        <w:t xml:space="preserve"> </w:t>
      </w:r>
      <w:proofErr w:type="spellStart"/>
      <w:r w:rsidRPr="00155B96">
        <w:rPr>
          <w:b w:val="0"/>
          <w:bCs/>
          <w:color w:val="auto"/>
          <w:sz w:val="20"/>
          <w:szCs w:val="20"/>
        </w:rPr>
        <w:t>subphenotypes</w:t>
      </w:r>
      <w:proofErr w:type="spellEnd"/>
      <w:r w:rsidRPr="00155B96">
        <w:rPr>
          <w:b w:val="0"/>
          <w:bCs/>
          <w:color w:val="auto"/>
          <w:sz w:val="20"/>
          <w:szCs w:val="20"/>
        </w:rPr>
        <w:t xml:space="preserve"> have been identified in patients with the acute respiratory distress syndrome (ARDS) which consistently have different clinical characteristics, biomarker profiles and outcomes. These </w:t>
      </w:r>
      <w:proofErr w:type="spellStart"/>
      <w:r w:rsidRPr="00155B96">
        <w:rPr>
          <w:b w:val="0"/>
          <w:bCs/>
          <w:color w:val="auto"/>
          <w:sz w:val="20"/>
          <w:szCs w:val="20"/>
        </w:rPr>
        <w:t>subphenotypes</w:t>
      </w:r>
      <w:proofErr w:type="spellEnd"/>
      <w:r w:rsidRPr="00155B96">
        <w:rPr>
          <w:b w:val="0"/>
          <w:bCs/>
          <w:color w:val="auto"/>
          <w:sz w:val="20"/>
          <w:szCs w:val="20"/>
        </w:rPr>
        <w:t xml:space="preserve"> may not be specific to ARDS. Patients on </w:t>
      </w:r>
      <w:proofErr w:type="spellStart"/>
      <w:r w:rsidRPr="00155B96">
        <w:rPr>
          <w:b w:val="0"/>
          <w:bCs/>
          <w:color w:val="auto"/>
          <w:sz w:val="20"/>
          <w:szCs w:val="20"/>
        </w:rPr>
        <w:t>veno</w:t>
      </w:r>
      <w:proofErr w:type="spellEnd"/>
      <w:r w:rsidRPr="00155B96">
        <w:rPr>
          <w:b w:val="0"/>
          <w:bCs/>
          <w:color w:val="auto"/>
          <w:sz w:val="20"/>
          <w:szCs w:val="20"/>
        </w:rPr>
        <w:t xml:space="preserve">-venous extracorporeal membrane oxygenation (VV ECMO) represent a distinct population in which </w:t>
      </w:r>
      <w:proofErr w:type="spellStart"/>
      <w:r w:rsidRPr="00155B96">
        <w:rPr>
          <w:b w:val="0"/>
          <w:bCs/>
          <w:color w:val="auto"/>
          <w:sz w:val="20"/>
          <w:szCs w:val="20"/>
        </w:rPr>
        <w:t>subphenotypes</w:t>
      </w:r>
      <w:proofErr w:type="spellEnd"/>
      <w:r w:rsidRPr="00155B96">
        <w:rPr>
          <w:b w:val="0"/>
          <w:bCs/>
          <w:color w:val="auto"/>
          <w:sz w:val="20"/>
          <w:szCs w:val="20"/>
        </w:rPr>
        <w:t xml:space="preserve"> have not been previously identified. The aim of this research was to identify if </w:t>
      </w:r>
      <w:proofErr w:type="spellStart"/>
      <w:r w:rsidRPr="00155B96">
        <w:rPr>
          <w:b w:val="0"/>
          <w:bCs/>
          <w:color w:val="auto"/>
          <w:sz w:val="20"/>
          <w:szCs w:val="20"/>
        </w:rPr>
        <w:t>subphenotypes</w:t>
      </w:r>
      <w:proofErr w:type="spellEnd"/>
      <w:r w:rsidRPr="00155B96">
        <w:rPr>
          <w:b w:val="0"/>
          <w:bCs/>
          <w:color w:val="auto"/>
          <w:sz w:val="20"/>
          <w:szCs w:val="20"/>
        </w:rPr>
        <w:t xml:space="preserve"> are present in a mixed cohort of patients with severe acute respiratory failure requiring VV ECMO.   </w:t>
      </w:r>
    </w:p>
    <w:p w14:paraId="77FF3045" w14:textId="77777777" w:rsidR="00BD4CE2" w:rsidRPr="00155B96" w:rsidRDefault="00BD4CE2" w:rsidP="00F079B3">
      <w:pPr>
        <w:pStyle w:val="ListParagraph"/>
        <w:spacing w:line="240" w:lineRule="auto"/>
        <w:ind w:left="0"/>
        <w:jc w:val="both"/>
        <w:rPr>
          <w:b w:val="0"/>
          <w:bCs/>
          <w:color w:val="auto"/>
          <w:sz w:val="20"/>
          <w:szCs w:val="20"/>
        </w:rPr>
      </w:pPr>
    </w:p>
    <w:p w14:paraId="179DB2AD" w14:textId="77777777" w:rsidR="00F079B3" w:rsidRPr="00155B96" w:rsidRDefault="00F079B3" w:rsidP="00F079B3">
      <w:pPr>
        <w:pStyle w:val="ListParagraph"/>
        <w:spacing w:line="240" w:lineRule="auto"/>
        <w:ind w:left="0"/>
        <w:jc w:val="both"/>
        <w:rPr>
          <w:b w:val="0"/>
          <w:bCs/>
          <w:i/>
          <w:iCs/>
          <w:color w:val="auto"/>
          <w:sz w:val="20"/>
          <w:szCs w:val="20"/>
        </w:rPr>
      </w:pPr>
      <w:r w:rsidRPr="00155B96">
        <w:rPr>
          <w:b w:val="0"/>
          <w:bCs/>
          <w:i/>
          <w:iCs/>
          <w:color w:val="auto"/>
          <w:sz w:val="20"/>
          <w:szCs w:val="20"/>
        </w:rPr>
        <w:t>Methods</w:t>
      </w:r>
    </w:p>
    <w:p w14:paraId="17DC6048" w14:textId="77777777" w:rsidR="00F079B3" w:rsidRPr="00155B96" w:rsidRDefault="00F079B3" w:rsidP="00F079B3">
      <w:pPr>
        <w:pStyle w:val="ListParagraph"/>
        <w:spacing w:line="240" w:lineRule="auto"/>
        <w:ind w:left="0"/>
        <w:jc w:val="both"/>
        <w:rPr>
          <w:b w:val="0"/>
          <w:bCs/>
          <w:i/>
          <w:iCs/>
          <w:color w:val="auto"/>
          <w:sz w:val="8"/>
          <w:szCs w:val="8"/>
        </w:rPr>
      </w:pPr>
    </w:p>
    <w:p w14:paraId="7E2E6101" w14:textId="2EFD6A5B" w:rsidR="00F079B3" w:rsidRPr="00155B96" w:rsidRDefault="00BD4CE2" w:rsidP="00F079B3">
      <w:pPr>
        <w:spacing w:line="240" w:lineRule="auto"/>
        <w:jc w:val="both"/>
        <w:rPr>
          <w:b w:val="0"/>
          <w:bCs/>
          <w:color w:val="auto"/>
          <w:sz w:val="20"/>
          <w:szCs w:val="20"/>
        </w:rPr>
      </w:pPr>
      <w:r w:rsidRPr="00155B96">
        <w:rPr>
          <w:b w:val="0"/>
          <w:bCs/>
          <w:color w:val="auto"/>
          <w:sz w:val="20"/>
          <w:szCs w:val="20"/>
        </w:rPr>
        <w:t xml:space="preserve">Adult patients requiring VV ECMO from a single </w:t>
      </w:r>
      <w:proofErr w:type="spellStart"/>
      <w:r w:rsidRPr="00155B96">
        <w:rPr>
          <w:b w:val="0"/>
          <w:bCs/>
          <w:color w:val="auto"/>
          <w:sz w:val="20"/>
          <w:szCs w:val="20"/>
        </w:rPr>
        <w:t>centre</w:t>
      </w:r>
      <w:proofErr w:type="spellEnd"/>
      <w:r w:rsidRPr="00155B96">
        <w:rPr>
          <w:b w:val="0"/>
          <w:bCs/>
          <w:color w:val="auto"/>
          <w:sz w:val="20"/>
          <w:szCs w:val="20"/>
        </w:rPr>
        <w:t xml:space="preserve"> in Regensburg, Germany were included. Clinical and ventilation data were recorded. The inflammatory cytokines IL-6, IL-8, and TNF-</w:t>
      </w:r>
      <w:r w:rsidRPr="00155B96">
        <w:rPr>
          <w:b w:val="0"/>
          <w:bCs/>
          <w:color w:val="auto"/>
          <w:sz w:val="20"/>
          <w:szCs w:val="20"/>
        </w:rPr>
        <w:t xml:space="preserve"> were measured by ELISA from plasma taken immediately prior to initiation of ECMO. Latent class analysis (LCA) was used to identify </w:t>
      </w:r>
      <w:proofErr w:type="spellStart"/>
      <w:r w:rsidRPr="00155B96">
        <w:rPr>
          <w:b w:val="0"/>
          <w:bCs/>
          <w:color w:val="auto"/>
          <w:sz w:val="20"/>
          <w:szCs w:val="20"/>
        </w:rPr>
        <w:t>subphenotypes</w:t>
      </w:r>
      <w:proofErr w:type="spellEnd"/>
      <w:r w:rsidRPr="00155B96">
        <w:rPr>
          <w:b w:val="0"/>
          <w:bCs/>
          <w:color w:val="auto"/>
          <w:sz w:val="20"/>
          <w:szCs w:val="20"/>
        </w:rPr>
        <w:t xml:space="preserve"> and included both clinical and biomarker variables. </w:t>
      </w:r>
      <w:proofErr w:type="spellStart"/>
      <w:r w:rsidRPr="00155B96">
        <w:rPr>
          <w:b w:val="0"/>
          <w:bCs/>
          <w:color w:val="auto"/>
          <w:sz w:val="20"/>
          <w:szCs w:val="20"/>
        </w:rPr>
        <w:t>Subphenotype</w:t>
      </w:r>
      <w:proofErr w:type="spellEnd"/>
      <w:r w:rsidRPr="00155B96">
        <w:rPr>
          <w:b w:val="0"/>
          <w:bCs/>
          <w:color w:val="auto"/>
          <w:sz w:val="20"/>
          <w:szCs w:val="20"/>
        </w:rPr>
        <w:t xml:space="preserve"> association with hospital mortality was assessed.</w:t>
      </w:r>
    </w:p>
    <w:p w14:paraId="4AE5FF59" w14:textId="77777777" w:rsidR="002B38D2" w:rsidRPr="00155B96" w:rsidRDefault="002B38D2" w:rsidP="00F079B3">
      <w:pPr>
        <w:spacing w:line="240" w:lineRule="auto"/>
        <w:jc w:val="both"/>
        <w:rPr>
          <w:b w:val="0"/>
          <w:bCs/>
          <w:color w:val="auto"/>
          <w:sz w:val="20"/>
          <w:szCs w:val="20"/>
        </w:rPr>
      </w:pPr>
    </w:p>
    <w:p w14:paraId="544C52C8" w14:textId="77777777" w:rsidR="00F079B3" w:rsidRPr="00155B96" w:rsidRDefault="00F079B3" w:rsidP="00F079B3">
      <w:pPr>
        <w:spacing w:line="240" w:lineRule="auto"/>
        <w:jc w:val="both"/>
        <w:rPr>
          <w:b w:val="0"/>
          <w:bCs/>
          <w:i/>
          <w:iCs/>
          <w:color w:val="auto"/>
          <w:sz w:val="20"/>
          <w:szCs w:val="20"/>
        </w:rPr>
      </w:pPr>
      <w:r w:rsidRPr="00155B96">
        <w:rPr>
          <w:b w:val="0"/>
          <w:bCs/>
          <w:i/>
          <w:iCs/>
          <w:color w:val="auto"/>
          <w:sz w:val="20"/>
          <w:szCs w:val="20"/>
        </w:rPr>
        <w:t>Results</w:t>
      </w:r>
    </w:p>
    <w:p w14:paraId="0F10A065" w14:textId="77777777" w:rsidR="00F079B3" w:rsidRPr="00155B96" w:rsidRDefault="00F079B3" w:rsidP="00F079B3">
      <w:pPr>
        <w:spacing w:line="240" w:lineRule="auto"/>
        <w:jc w:val="both"/>
        <w:rPr>
          <w:b w:val="0"/>
          <w:bCs/>
          <w:i/>
          <w:iCs/>
          <w:color w:val="auto"/>
          <w:sz w:val="8"/>
          <w:szCs w:val="8"/>
        </w:rPr>
      </w:pPr>
    </w:p>
    <w:p w14:paraId="1177B1E8" w14:textId="7481CE73" w:rsidR="00F079B3" w:rsidRPr="00155B96" w:rsidRDefault="002B38D2" w:rsidP="00F079B3">
      <w:pPr>
        <w:pStyle w:val="ListParagraph"/>
        <w:spacing w:line="240" w:lineRule="auto"/>
        <w:ind w:left="0"/>
        <w:jc w:val="both"/>
        <w:rPr>
          <w:b w:val="0"/>
          <w:bCs/>
          <w:color w:val="auto"/>
          <w:sz w:val="20"/>
          <w:szCs w:val="20"/>
        </w:rPr>
      </w:pPr>
      <w:r w:rsidRPr="00155B96">
        <w:rPr>
          <w:b w:val="0"/>
          <w:bCs/>
          <w:color w:val="auto"/>
          <w:sz w:val="20"/>
          <w:szCs w:val="20"/>
        </w:rPr>
        <w:t xml:space="preserve">437 patients initiated on VV ECMO were included. The most common indications for ECMO were bacterial infection (41%), viral infection (15%), and post-operative (16%). Using LCA, a two-class model was the best fit (p &lt; 0.001). There were 322 (74%) patients in Class 1 and 115 patients in Class 2 (26%). Class 2 was </w:t>
      </w:r>
      <w:proofErr w:type="spellStart"/>
      <w:r w:rsidRPr="00155B96">
        <w:rPr>
          <w:b w:val="0"/>
          <w:bCs/>
          <w:color w:val="auto"/>
          <w:sz w:val="20"/>
          <w:szCs w:val="20"/>
        </w:rPr>
        <w:t>characterised</w:t>
      </w:r>
      <w:proofErr w:type="spellEnd"/>
      <w:r w:rsidRPr="00155B96">
        <w:rPr>
          <w:b w:val="0"/>
          <w:bCs/>
          <w:color w:val="auto"/>
          <w:sz w:val="20"/>
          <w:szCs w:val="20"/>
        </w:rPr>
        <w:t xml:space="preserve"> by higher cytokine concentrations, more metabolic acidosis, and more organ failure, consistent with the ARDS hyperinflammatory </w:t>
      </w:r>
      <w:proofErr w:type="spellStart"/>
      <w:r w:rsidRPr="00155B96">
        <w:rPr>
          <w:b w:val="0"/>
          <w:bCs/>
          <w:color w:val="auto"/>
          <w:sz w:val="20"/>
          <w:szCs w:val="20"/>
        </w:rPr>
        <w:t>subphenotype</w:t>
      </w:r>
      <w:proofErr w:type="spellEnd"/>
      <w:r w:rsidRPr="00155B96">
        <w:rPr>
          <w:b w:val="0"/>
          <w:bCs/>
          <w:color w:val="auto"/>
          <w:sz w:val="20"/>
          <w:szCs w:val="20"/>
        </w:rPr>
        <w:t xml:space="preserve">. Patients with the hyperinflammatory </w:t>
      </w:r>
      <w:proofErr w:type="spellStart"/>
      <w:r w:rsidRPr="00155B96">
        <w:rPr>
          <w:b w:val="0"/>
          <w:bCs/>
          <w:color w:val="auto"/>
          <w:sz w:val="20"/>
          <w:szCs w:val="20"/>
        </w:rPr>
        <w:t>subphenotype</w:t>
      </w:r>
      <w:proofErr w:type="spellEnd"/>
      <w:r w:rsidRPr="00155B96">
        <w:rPr>
          <w:b w:val="0"/>
          <w:bCs/>
          <w:color w:val="auto"/>
          <w:sz w:val="20"/>
          <w:szCs w:val="20"/>
        </w:rPr>
        <w:t xml:space="preserve"> (Class 2) had worse hospital mortality (49% vs. 31%, p = 0.001) than those with the </w:t>
      </w:r>
      <w:proofErr w:type="spellStart"/>
      <w:r w:rsidRPr="00155B96">
        <w:rPr>
          <w:b w:val="0"/>
          <w:bCs/>
          <w:color w:val="auto"/>
          <w:sz w:val="20"/>
          <w:szCs w:val="20"/>
        </w:rPr>
        <w:t>hypoinflammatory</w:t>
      </w:r>
      <w:proofErr w:type="spellEnd"/>
      <w:r w:rsidRPr="00155B96">
        <w:rPr>
          <w:b w:val="0"/>
          <w:bCs/>
          <w:color w:val="auto"/>
          <w:sz w:val="20"/>
          <w:szCs w:val="20"/>
        </w:rPr>
        <w:t xml:space="preserve"> </w:t>
      </w:r>
      <w:proofErr w:type="spellStart"/>
      <w:r w:rsidRPr="00155B96">
        <w:rPr>
          <w:b w:val="0"/>
          <w:bCs/>
          <w:color w:val="auto"/>
          <w:sz w:val="20"/>
          <w:szCs w:val="20"/>
        </w:rPr>
        <w:t>subphenotype</w:t>
      </w:r>
      <w:proofErr w:type="spellEnd"/>
      <w:r w:rsidRPr="00155B96">
        <w:rPr>
          <w:b w:val="0"/>
          <w:bCs/>
          <w:color w:val="auto"/>
          <w:sz w:val="20"/>
          <w:szCs w:val="20"/>
        </w:rPr>
        <w:t xml:space="preserve"> (Class 1). Discriminant variables in the LCA model are detailed in Figure 1.</w:t>
      </w:r>
    </w:p>
    <w:p w14:paraId="32D9F8CE" w14:textId="77777777" w:rsidR="002B38D2" w:rsidRPr="00155B96" w:rsidRDefault="002B38D2" w:rsidP="00F079B3">
      <w:pPr>
        <w:pStyle w:val="ListParagraph"/>
        <w:spacing w:line="240" w:lineRule="auto"/>
        <w:ind w:left="0"/>
        <w:jc w:val="both"/>
        <w:rPr>
          <w:b w:val="0"/>
          <w:bCs/>
          <w:color w:val="auto"/>
          <w:sz w:val="20"/>
          <w:szCs w:val="20"/>
        </w:rPr>
      </w:pPr>
    </w:p>
    <w:p w14:paraId="37F0CCA0" w14:textId="77777777" w:rsidR="00F079B3" w:rsidRPr="00155B96" w:rsidRDefault="00F079B3" w:rsidP="00F079B3">
      <w:pPr>
        <w:pStyle w:val="ListParagraph"/>
        <w:spacing w:line="240" w:lineRule="auto"/>
        <w:ind w:left="0"/>
        <w:jc w:val="both"/>
        <w:rPr>
          <w:b w:val="0"/>
          <w:bCs/>
          <w:i/>
          <w:iCs/>
          <w:color w:val="auto"/>
          <w:sz w:val="20"/>
          <w:szCs w:val="20"/>
        </w:rPr>
      </w:pPr>
      <w:r w:rsidRPr="00155B96">
        <w:rPr>
          <w:b w:val="0"/>
          <w:bCs/>
          <w:i/>
          <w:iCs/>
          <w:color w:val="auto"/>
          <w:sz w:val="20"/>
          <w:szCs w:val="20"/>
        </w:rPr>
        <w:t>Conclusion</w:t>
      </w:r>
    </w:p>
    <w:p w14:paraId="2BE6EA92" w14:textId="77777777" w:rsidR="00F079B3" w:rsidRPr="00155B96" w:rsidRDefault="00F079B3" w:rsidP="00F079B3">
      <w:pPr>
        <w:pStyle w:val="ListParagraph"/>
        <w:spacing w:line="240" w:lineRule="auto"/>
        <w:ind w:left="0"/>
        <w:jc w:val="both"/>
        <w:rPr>
          <w:b w:val="0"/>
          <w:bCs/>
          <w:i/>
          <w:iCs/>
          <w:color w:val="auto"/>
          <w:sz w:val="8"/>
          <w:szCs w:val="8"/>
        </w:rPr>
      </w:pPr>
    </w:p>
    <w:p w14:paraId="3BCBE808" w14:textId="77777777" w:rsidR="002C168C" w:rsidRPr="00155B96" w:rsidRDefault="00B3758E" w:rsidP="00F079B3">
      <w:pPr>
        <w:pStyle w:val="ListParagraph"/>
        <w:spacing w:line="240" w:lineRule="auto"/>
        <w:ind w:left="0"/>
        <w:jc w:val="both"/>
        <w:rPr>
          <w:b w:val="0"/>
          <w:bCs/>
          <w:color w:val="auto"/>
          <w:sz w:val="20"/>
          <w:szCs w:val="20"/>
        </w:rPr>
      </w:pPr>
      <w:r w:rsidRPr="00155B96">
        <w:rPr>
          <w:b w:val="0"/>
          <w:bCs/>
          <w:color w:val="auto"/>
          <w:sz w:val="20"/>
          <w:szCs w:val="20"/>
        </w:rPr>
        <w:t xml:space="preserve">Two </w:t>
      </w:r>
      <w:proofErr w:type="spellStart"/>
      <w:r w:rsidRPr="00155B96">
        <w:rPr>
          <w:b w:val="0"/>
          <w:bCs/>
          <w:color w:val="auto"/>
          <w:sz w:val="20"/>
          <w:szCs w:val="20"/>
        </w:rPr>
        <w:t>subphenotypes</w:t>
      </w:r>
      <w:proofErr w:type="spellEnd"/>
      <w:r w:rsidRPr="00155B96">
        <w:rPr>
          <w:b w:val="0"/>
          <w:bCs/>
          <w:color w:val="auto"/>
          <w:sz w:val="20"/>
          <w:szCs w:val="20"/>
        </w:rPr>
        <w:t xml:space="preserve"> were identified in patients with severe acute respiratory failure requiring ECMO, with characteristics </w:t>
      </w:r>
      <w:proofErr w:type="gramStart"/>
      <w:r w:rsidRPr="00155B96">
        <w:rPr>
          <w:b w:val="0"/>
          <w:bCs/>
          <w:color w:val="auto"/>
          <w:sz w:val="20"/>
          <w:szCs w:val="20"/>
        </w:rPr>
        <w:t>similar to</w:t>
      </w:r>
      <w:proofErr w:type="gramEnd"/>
      <w:r w:rsidRPr="00155B96">
        <w:rPr>
          <w:b w:val="0"/>
          <w:bCs/>
          <w:color w:val="auto"/>
          <w:sz w:val="20"/>
          <w:szCs w:val="20"/>
        </w:rPr>
        <w:t xml:space="preserve"> those previously identified in data from non-ECMO ARDS patients, including worse outcomes in the hyperinflammatory </w:t>
      </w:r>
      <w:proofErr w:type="spellStart"/>
      <w:r w:rsidRPr="00155B96">
        <w:rPr>
          <w:b w:val="0"/>
          <w:bCs/>
          <w:color w:val="auto"/>
          <w:sz w:val="20"/>
          <w:szCs w:val="20"/>
        </w:rPr>
        <w:t>subphenotype</w:t>
      </w:r>
      <w:proofErr w:type="spellEnd"/>
      <w:r w:rsidRPr="00155B96">
        <w:rPr>
          <w:b w:val="0"/>
          <w:bCs/>
          <w:color w:val="auto"/>
          <w:sz w:val="20"/>
          <w:szCs w:val="20"/>
        </w:rPr>
        <w:t xml:space="preserve">. These </w:t>
      </w:r>
      <w:proofErr w:type="spellStart"/>
      <w:r w:rsidRPr="00155B96">
        <w:rPr>
          <w:b w:val="0"/>
          <w:bCs/>
          <w:color w:val="auto"/>
          <w:sz w:val="20"/>
          <w:szCs w:val="20"/>
        </w:rPr>
        <w:t>subphenotypes</w:t>
      </w:r>
      <w:proofErr w:type="spellEnd"/>
      <w:r w:rsidRPr="00155B96">
        <w:rPr>
          <w:b w:val="0"/>
          <w:bCs/>
          <w:color w:val="auto"/>
          <w:sz w:val="20"/>
          <w:szCs w:val="20"/>
        </w:rPr>
        <w:t xml:space="preserve"> could be targeted with precision medicine treatments in future trials of patients on VV ECMO.</w:t>
      </w:r>
    </w:p>
    <w:p w14:paraId="4A0DFF6B" w14:textId="77777777" w:rsidR="00F4469E" w:rsidRDefault="00F4469E" w:rsidP="00523B06">
      <w:pPr>
        <w:pStyle w:val="ListParagraph"/>
        <w:spacing w:line="240" w:lineRule="auto"/>
        <w:ind w:left="0"/>
        <w:jc w:val="center"/>
        <w:rPr>
          <w:bCs/>
          <w:color w:val="auto"/>
          <w:sz w:val="20"/>
          <w:szCs w:val="20"/>
          <w:lang w:val="en-IE"/>
        </w:rPr>
      </w:pPr>
    </w:p>
    <w:p w14:paraId="7955AA14" w14:textId="33BAC5AE" w:rsidR="00F4469E" w:rsidRDefault="00F4469E" w:rsidP="00523B06">
      <w:pPr>
        <w:pStyle w:val="ListParagraph"/>
        <w:spacing w:line="240" w:lineRule="auto"/>
        <w:ind w:left="0"/>
        <w:jc w:val="center"/>
        <w:rPr>
          <w:bCs/>
          <w:color w:val="auto"/>
          <w:sz w:val="20"/>
          <w:szCs w:val="20"/>
          <w:lang w:val="en-IE"/>
        </w:rPr>
      </w:pPr>
    </w:p>
    <w:p w14:paraId="1F3E657A" w14:textId="37C7B4D0" w:rsidR="00F4469E" w:rsidRDefault="00F4469E" w:rsidP="00523B06">
      <w:pPr>
        <w:pStyle w:val="ListParagraph"/>
        <w:spacing w:line="240" w:lineRule="auto"/>
        <w:ind w:left="0"/>
        <w:jc w:val="center"/>
        <w:rPr>
          <w:bCs/>
          <w:color w:val="auto"/>
          <w:sz w:val="20"/>
          <w:szCs w:val="20"/>
          <w:lang w:val="en-IE"/>
        </w:rPr>
      </w:pPr>
    </w:p>
    <w:p w14:paraId="659879BA" w14:textId="77777777" w:rsidR="00F4469E" w:rsidRDefault="00F4469E" w:rsidP="00F4469E">
      <w:pPr>
        <w:spacing w:line="240" w:lineRule="auto"/>
        <w:jc w:val="both"/>
        <w:rPr>
          <w:b w:val="0"/>
          <w:bCs/>
          <w:color w:val="auto"/>
          <w:sz w:val="32"/>
          <w:szCs w:val="32"/>
          <w:lang w:val="en-IE"/>
        </w:rPr>
      </w:pPr>
    </w:p>
    <w:p w14:paraId="0BD0175A" w14:textId="491C8148" w:rsidR="00F4469E" w:rsidRPr="00155B96" w:rsidRDefault="00F4469E" w:rsidP="00F4469E">
      <w:pPr>
        <w:spacing w:line="240" w:lineRule="auto"/>
        <w:jc w:val="both"/>
        <w:rPr>
          <w:sz w:val="32"/>
          <w:szCs w:val="24"/>
        </w:rPr>
      </w:pPr>
      <w:r w:rsidRPr="00155B96">
        <w:rPr>
          <w:b w:val="0"/>
          <w:bCs/>
          <w:color w:val="auto"/>
          <w:sz w:val="32"/>
          <w:szCs w:val="32"/>
          <w:lang w:val="en-IE"/>
        </w:rPr>
        <w:lastRenderedPageBreak/>
        <w:t>Kiran Reddy</w:t>
      </w:r>
      <w:r w:rsidRPr="00155B96">
        <w:rPr>
          <w:b w:val="0"/>
          <w:bCs/>
          <w:color w:val="auto"/>
          <w:sz w:val="32"/>
          <w:szCs w:val="32"/>
          <w:lang w:val="en-IE"/>
        </w:rPr>
        <w:tab/>
        <w:t xml:space="preserve">    </w:t>
      </w:r>
      <w:r w:rsidRPr="00155B96">
        <w:rPr>
          <w:b w:val="0"/>
          <w:bCs/>
          <w:color w:val="auto"/>
          <w:sz w:val="32"/>
          <w:szCs w:val="32"/>
          <w:lang w:val="en-IE"/>
        </w:rPr>
        <w:tab/>
        <w:t xml:space="preserve">    </w:t>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r>
      <w:r w:rsidRPr="00155B96">
        <w:rPr>
          <w:b w:val="0"/>
          <w:bCs/>
          <w:color w:val="auto"/>
          <w:sz w:val="32"/>
          <w:szCs w:val="32"/>
          <w:lang w:val="en-IE"/>
        </w:rPr>
        <w:tab/>
        <w:t xml:space="preserve"> </w:t>
      </w:r>
      <w:r w:rsidRPr="00155B96">
        <w:rPr>
          <w:sz w:val="32"/>
          <w:szCs w:val="32"/>
          <w:lang w:val="en-IE"/>
        </w:rPr>
        <w:t>Session 4, Research Blitz</w:t>
      </w:r>
    </w:p>
    <w:p w14:paraId="037071F3" w14:textId="77777777" w:rsidR="00F4469E" w:rsidRDefault="00F4469E" w:rsidP="00523B06">
      <w:pPr>
        <w:pStyle w:val="ListParagraph"/>
        <w:spacing w:line="240" w:lineRule="auto"/>
        <w:ind w:left="0"/>
        <w:jc w:val="center"/>
        <w:rPr>
          <w:bCs/>
          <w:color w:val="auto"/>
          <w:sz w:val="20"/>
          <w:szCs w:val="20"/>
          <w:lang w:val="en-IE"/>
        </w:rPr>
      </w:pPr>
    </w:p>
    <w:p w14:paraId="28E8E634" w14:textId="77777777" w:rsidR="00F4469E" w:rsidRDefault="00F4469E" w:rsidP="00523B06">
      <w:pPr>
        <w:pStyle w:val="ListParagraph"/>
        <w:spacing w:line="240" w:lineRule="auto"/>
        <w:ind w:left="0"/>
        <w:jc w:val="center"/>
        <w:rPr>
          <w:bCs/>
          <w:color w:val="auto"/>
          <w:sz w:val="20"/>
          <w:szCs w:val="20"/>
          <w:lang w:val="en-IE"/>
        </w:rPr>
      </w:pPr>
    </w:p>
    <w:p w14:paraId="2B213353" w14:textId="77777777" w:rsidR="00F4469E" w:rsidRDefault="00F4469E" w:rsidP="00523B06">
      <w:pPr>
        <w:pStyle w:val="ListParagraph"/>
        <w:spacing w:line="240" w:lineRule="auto"/>
        <w:ind w:left="0"/>
        <w:jc w:val="center"/>
        <w:rPr>
          <w:bCs/>
          <w:color w:val="auto"/>
          <w:sz w:val="20"/>
          <w:szCs w:val="20"/>
          <w:lang w:val="en-IE"/>
        </w:rPr>
      </w:pPr>
    </w:p>
    <w:p w14:paraId="25CB88AE" w14:textId="09D42878" w:rsidR="00F079B3" w:rsidRPr="00155B96" w:rsidRDefault="002C168C" w:rsidP="00523B06">
      <w:pPr>
        <w:pStyle w:val="ListParagraph"/>
        <w:spacing w:line="240" w:lineRule="auto"/>
        <w:ind w:left="0"/>
        <w:jc w:val="center"/>
        <w:rPr>
          <w:bCs/>
          <w:color w:val="auto"/>
          <w:sz w:val="20"/>
          <w:szCs w:val="20"/>
          <w:lang w:val="en-IE"/>
        </w:rPr>
      </w:pPr>
      <w:r w:rsidRPr="00155B96">
        <w:rPr>
          <w:noProof/>
        </w:rPr>
        <w:drawing>
          <wp:inline distT="0" distB="0" distL="0" distR="0" wp14:anchorId="515A4FE7" wp14:editId="0AEE03F0">
            <wp:extent cx="4701654" cy="3225553"/>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5178" cy="3234831"/>
                    </a:xfrm>
                    <a:prstGeom prst="rect">
                      <a:avLst/>
                    </a:prstGeom>
                  </pic:spPr>
                </pic:pic>
              </a:graphicData>
            </a:graphic>
          </wp:inline>
        </w:drawing>
      </w:r>
      <w:r w:rsidR="00F079B3" w:rsidRPr="00155B96">
        <w:rPr>
          <w:bCs/>
          <w:color w:val="auto"/>
          <w:sz w:val="20"/>
          <w:szCs w:val="20"/>
          <w:lang w:val="en-IE"/>
        </w:rPr>
        <w:br/>
      </w:r>
    </w:p>
    <w:p w14:paraId="0C4754D4" w14:textId="77777777" w:rsidR="00F079B3" w:rsidRPr="00155B96" w:rsidRDefault="00F079B3" w:rsidP="00F079B3">
      <w:pPr>
        <w:pStyle w:val="ListParagraph"/>
        <w:spacing w:line="240" w:lineRule="auto"/>
        <w:ind w:left="0"/>
        <w:jc w:val="both"/>
        <w:rPr>
          <w:bCs/>
          <w:color w:val="auto"/>
          <w:sz w:val="20"/>
          <w:szCs w:val="20"/>
          <w:lang w:val="en-IE"/>
        </w:rPr>
      </w:pPr>
      <w:r w:rsidRPr="00155B96">
        <w:rPr>
          <w:bCs/>
          <w:color w:val="auto"/>
          <w:sz w:val="20"/>
          <w:szCs w:val="20"/>
          <w:lang w:val="en-IE"/>
        </w:rPr>
        <w:t>Lay Summary</w:t>
      </w:r>
    </w:p>
    <w:p w14:paraId="3BC82636" w14:textId="318575B4" w:rsidR="00F079B3" w:rsidRDefault="00F079B3" w:rsidP="00523B06">
      <w:pPr>
        <w:spacing w:line="240" w:lineRule="auto"/>
        <w:jc w:val="both"/>
        <w:rPr>
          <w:rFonts w:cstheme="minorHAnsi"/>
          <w:b w:val="0"/>
          <w:bCs/>
          <w:color w:val="auto"/>
          <w:sz w:val="20"/>
          <w:szCs w:val="20"/>
        </w:rPr>
      </w:pPr>
      <w:r w:rsidRPr="00155B96">
        <w:rPr>
          <w:bCs/>
          <w:color w:val="auto"/>
          <w:sz w:val="20"/>
          <w:szCs w:val="20"/>
          <w:lang w:val="en-IE"/>
        </w:rPr>
        <w:br/>
      </w:r>
      <w:r w:rsidR="00523B06" w:rsidRPr="00155B96">
        <w:rPr>
          <w:rFonts w:cstheme="minorHAnsi"/>
          <w:b w:val="0"/>
          <w:bCs/>
          <w:color w:val="auto"/>
          <w:sz w:val="20"/>
          <w:szCs w:val="20"/>
        </w:rPr>
        <w:t>We do no</w:t>
      </w:r>
      <w:r w:rsidR="00E54466" w:rsidRPr="00155B96">
        <w:rPr>
          <w:rFonts w:cstheme="minorHAnsi"/>
          <w:b w:val="0"/>
          <w:bCs/>
          <w:color w:val="auto"/>
          <w:sz w:val="20"/>
          <w:szCs w:val="20"/>
        </w:rPr>
        <w:t>t</w:t>
      </w:r>
      <w:r w:rsidR="00523B06" w:rsidRPr="00155B96">
        <w:rPr>
          <w:rFonts w:cstheme="minorHAnsi"/>
          <w:b w:val="0"/>
          <w:bCs/>
          <w:color w:val="auto"/>
          <w:sz w:val="20"/>
          <w:szCs w:val="20"/>
        </w:rPr>
        <w:t xml:space="preserve"> have direct treatments for patients with acute respiratory distress syndrome (ARDS), which is common in intensive care and has a very high mortality. Two subgroups of ARDS patients have been identified that may respond differently to treatment. People in these subgroups likely have different inflammatory responses. These subgroups might be present in other syndromes and might be present in all intensive care patients with inflammation. We identified these subgroups in a large group of patients with and without ARDS who needed extracorporeal membrane oxygenation (ECMO) due to severe lung failure. ECMO is a highly </w:t>
      </w:r>
      <w:proofErr w:type="spellStart"/>
      <w:r w:rsidR="00523B06" w:rsidRPr="00155B96">
        <w:rPr>
          <w:rFonts w:cstheme="minorHAnsi"/>
          <w:b w:val="0"/>
          <w:bCs/>
          <w:color w:val="auto"/>
          <w:sz w:val="20"/>
          <w:szCs w:val="20"/>
        </w:rPr>
        <w:t>specialised</w:t>
      </w:r>
      <w:proofErr w:type="spellEnd"/>
      <w:r w:rsidR="00523B06" w:rsidRPr="00155B96">
        <w:rPr>
          <w:rFonts w:cstheme="minorHAnsi"/>
          <w:b w:val="0"/>
          <w:bCs/>
          <w:color w:val="auto"/>
          <w:sz w:val="20"/>
          <w:szCs w:val="20"/>
        </w:rPr>
        <w:t xml:space="preserve"> treatment that involves artificially adding oxygen to patients’ blood and removing carbon dioxide using a machine. The subgroups have </w:t>
      </w:r>
      <w:proofErr w:type="gramStart"/>
      <w:r w:rsidR="00523B06" w:rsidRPr="00155B96">
        <w:rPr>
          <w:rFonts w:cstheme="minorHAnsi"/>
          <w:b w:val="0"/>
          <w:bCs/>
          <w:color w:val="auto"/>
          <w:sz w:val="20"/>
          <w:szCs w:val="20"/>
        </w:rPr>
        <w:t>never before</w:t>
      </w:r>
      <w:proofErr w:type="gramEnd"/>
      <w:r w:rsidR="00523B06" w:rsidRPr="00155B96">
        <w:rPr>
          <w:rFonts w:cstheme="minorHAnsi"/>
          <w:b w:val="0"/>
          <w:bCs/>
          <w:color w:val="auto"/>
          <w:sz w:val="20"/>
          <w:szCs w:val="20"/>
        </w:rPr>
        <w:t xml:space="preserve"> been identified in this group of patients. This finding means that precision treatments for the subgroups in ARDS could also be used in patients without ARDS and patients on ECMO.</w:t>
      </w:r>
    </w:p>
    <w:p w14:paraId="720A03CC" w14:textId="05409097" w:rsidR="00523B06" w:rsidRDefault="00523B06" w:rsidP="00523B06">
      <w:pPr>
        <w:spacing w:line="240" w:lineRule="auto"/>
        <w:jc w:val="both"/>
        <w:rPr>
          <w:rFonts w:cstheme="minorHAnsi"/>
          <w:b w:val="0"/>
          <w:bCs/>
          <w:color w:val="auto"/>
          <w:sz w:val="20"/>
          <w:szCs w:val="20"/>
        </w:rPr>
      </w:pPr>
    </w:p>
    <w:p w14:paraId="3A04832A" w14:textId="77777777" w:rsidR="00155B96" w:rsidRDefault="00155B96">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426F320D" w14:textId="64D0D191" w:rsidR="00155B96" w:rsidRPr="003451E0" w:rsidRDefault="00155B96" w:rsidP="00155B96">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3EDFE63A" w14:textId="77777777" w:rsidR="00155B96" w:rsidRPr="003451E0" w:rsidRDefault="00155B96" w:rsidP="00155B96">
      <w:pPr>
        <w:rPr>
          <w:sz w:val="10"/>
          <w:szCs w:val="10"/>
        </w:rPr>
      </w:pPr>
    </w:p>
    <w:p w14:paraId="2E90202E" w14:textId="2869E1FA" w:rsidR="00155B96" w:rsidRPr="003451E0" w:rsidRDefault="00F4469E" w:rsidP="00155B96">
      <w:pPr>
        <w:rPr>
          <w:sz w:val="10"/>
          <w:szCs w:val="10"/>
        </w:rPr>
      </w:pPr>
      <w:r>
        <w:rPr>
          <w:rFonts w:ascii="Source Serif Pro" w:hAnsi="Source Serif Pro" w:cstheme="minorHAnsi"/>
          <w:b w:val="0"/>
          <w:bCs/>
          <w:color w:val="auto"/>
          <w:sz w:val="32"/>
          <w:szCs w:val="32"/>
          <w:lang w:val="en-IE"/>
        </w:rPr>
        <w:t>Kiran Reddy</w:t>
      </w:r>
    </w:p>
    <w:p w14:paraId="6A2F47C5" w14:textId="77777777" w:rsidR="00155B96" w:rsidRPr="003451E0" w:rsidRDefault="00155B96" w:rsidP="00155B96"/>
    <w:p w14:paraId="32E14036" w14:textId="77777777" w:rsidR="00155B96" w:rsidRPr="003451E0" w:rsidRDefault="00155B96" w:rsidP="00155B96">
      <w:pPr>
        <w:rPr>
          <w:b w:val="0"/>
          <w:bCs/>
          <w:sz w:val="24"/>
          <w:szCs w:val="20"/>
        </w:rPr>
      </w:pPr>
      <w:r w:rsidRPr="003451E0">
        <w:rPr>
          <w:b w:val="0"/>
          <w:bCs/>
          <w:sz w:val="24"/>
          <w:szCs w:val="20"/>
        </w:rPr>
        <w:t>Positive feedback</w:t>
      </w:r>
    </w:p>
    <w:p w14:paraId="066923D3" w14:textId="77777777" w:rsidR="00155B96" w:rsidRPr="003451E0" w:rsidRDefault="00155B96" w:rsidP="00155B96">
      <w:r w:rsidRPr="003451E0">
        <w:rPr>
          <w:noProof/>
        </w:rPr>
        <mc:AlternateContent>
          <mc:Choice Requires="wps">
            <w:drawing>
              <wp:inline distT="0" distB="0" distL="0" distR="0" wp14:anchorId="712F66FF" wp14:editId="428F37CD">
                <wp:extent cx="6705600" cy="2114550"/>
                <wp:effectExtent l="0" t="0" r="19050" b="19050"/>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006F981" w14:textId="77777777" w:rsidR="00155B96" w:rsidRDefault="00155B96" w:rsidP="00155B96"/>
                        </w:txbxContent>
                      </wps:txbx>
                      <wps:bodyPr rot="0" vert="horz" wrap="square" lIns="91440" tIns="45720" rIns="91440" bIns="45720" anchor="t" anchorCtr="0">
                        <a:noAutofit/>
                      </wps:bodyPr>
                    </wps:wsp>
                  </a:graphicData>
                </a:graphic>
              </wp:inline>
            </w:drawing>
          </mc:Choice>
          <mc:Fallback>
            <w:pict>
              <v:shape w14:anchorId="712F66FF" id="_x0000_s1070"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yYI4RxYCAAAoBAAADgAAAAAAAAAAAAAAAAAuAgAAZHJzL2Uyb0RvYy54bWxQSwECLQAUAAYACAAA&#10;ACEA2Ja+PdwAAAAGAQAADwAAAAAAAAAAAAAAAABwBAAAZHJzL2Rvd25yZXYueG1sUEsFBgAAAAAE&#10;AAQA8wAAAHkFAAAAAA==&#10;">
                <v:textbox>
                  <w:txbxContent>
                    <w:p w14:paraId="0006F981" w14:textId="77777777" w:rsidR="00155B96" w:rsidRDefault="00155B96" w:rsidP="00155B96"/>
                  </w:txbxContent>
                </v:textbox>
                <w10:anchorlock/>
              </v:shape>
            </w:pict>
          </mc:Fallback>
        </mc:AlternateContent>
      </w:r>
    </w:p>
    <w:p w14:paraId="0A8FFEB7" w14:textId="77777777" w:rsidR="00155B96" w:rsidRPr="003451E0" w:rsidRDefault="00155B96" w:rsidP="00155B96">
      <w:pPr>
        <w:rPr>
          <w:b w:val="0"/>
          <w:bCs/>
          <w:sz w:val="24"/>
          <w:szCs w:val="20"/>
        </w:rPr>
      </w:pPr>
      <w:r w:rsidRPr="003451E0">
        <w:rPr>
          <w:b w:val="0"/>
          <w:bCs/>
          <w:sz w:val="24"/>
          <w:szCs w:val="20"/>
        </w:rPr>
        <w:t>Constructive feedback</w:t>
      </w:r>
    </w:p>
    <w:p w14:paraId="512B7AA3" w14:textId="77777777" w:rsidR="00155B96" w:rsidRPr="003451E0" w:rsidRDefault="00155B96" w:rsidP="00155B96">
      <w:r w:rsidRPr="003451E0">
        <w:rPr>
          <w:noProof/>
        </w:rPr>
        <mc:AlternateContent>
          <mc:Choice Requires="wps">
            <w:drawing>
              <wp:inline distT="0" distB="0" distL="0" distR="0" wp14:anchorId="0B5C945C" wp14:editId="79B43B93">
                <wp:extent cx="6705600" cy="2190750"/>
                <wp:effectExtent l="0" t="0" r="19050" b="19050"/>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69E7446" w14:textId="77777777" w:rsidR="00155B96" w:rsidRDefault="00155B96" w:rsidP="00155B96"/>
                        </w:txbxContent>
                      </wps:txbx>
                      <wps:bodyPr rot="0" vert="horz" wrap="square" lIns="91440" tIns="45720" rIns="91440" bIns="45720" anchor="t" anchorCtr="0">
                        <a:noAutofit/>
                      </wps:bodyPr>
                    </wps:wsp>
                  </a:graphicData>
                </a:graphic>
              </wp:inline>
            </w:drawing>
          </mc:Choice>
          <mc:Fallback>
            <w:pict>
              <v:shape w14:anchorId="0B5C945C" id="Text Box 266" o:spid="_x0000_s1071"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Gf//tsWAgAAKAQAAA4AAAAAAAAAAAAAAAAALgIAAGRycy9lMm9Eb2MueG1sUEsBAi0AFAAGAAgA&#10;AAAhAFWNetDdAAAABgEAAA8AAAAAAAAAAAAAAAAAcAQAAGRycy9kb3ducmV2LnhtbFBLBQYAAAAA&#10;BAAEAPMAAAB6BQAAAAA=&#10;">
                <v:textbox>
                  <w:txbxContent>
                    <w:p w14:paraId="269E7446" w14:textId="77777777" w:rsidR="00155B96" w:rsidRDefault="00155B96" w:rsidP="00155B96"/>
                  </w:txbxContent>
                </v:textbox>
                <w10:anchorlock/>
              </v:shape>
            </w:pict>
          </mc:Fallback>
        </mc:AlternateContent>
      </w:r>
    </w:p>
    <w:p w14:paraId="0C0C95FC" w14:textId="77777777" w:rsidR="00155B96" w:rsidRPr="003451E0" w:rsidRDefault="00155B96" w:rsidP="00155B96">
      <w:pPr>
        <w:rPr>
          <w:b w:val="0"/>
          <w:bCs/>
          <w:sz w:val="24"/>
          <w:szCs w:val="20"/>
        </w:rPr>
      </w:pPr>
      <w:r w:rsidRPr="003451E0">
        <w:rPr>
          <w:b w:val="0"/>
          <w:bCs/>
          <w:sz w:val="24"/>
          <w:szCs w:val="20"/>
        </w:rPr>
        <w:t>Any other comments</w:t>
      </w:r>
    </w:p>
    <w:p w14:paraId="59E2A50F" w14:textId="77777777" w:rsidR="00155B96" w:rsidRPr="003451E0" w:rsidRDefault="00155B96" w:rsidP="00155B96">
      <w:r w:rsidRPr="003451E0">
        <w:rPr>
          <w:noProof/>
        </w:rPr>
        <mc:AlternateContent>
          <mc:Choice Requires="wps">
            <w:drawing>
              <wp:inline distT="0" distB="0" distL="0" distR="0" wp14:anchorId="125E7269" wp14:editId="4C57F14C">
                <wp:extent cx="6705600" cy="1828800"/>
                <wp:effectExtent l="0" t="0" r="19050" b="19050"/>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7DF73EE" w14:textId="77777777" w:rsidR="00155B96" w:rsidRDefault="00155B96" w:rsidP="00155B96"/>
                        </w:txbxContent>
                      </wps:txbx>
                      <wps:bodyPr rot="0" vert="horz" wrap="square" lIns="91440" tIns="45720" rIns="91440" bIns="45720" anchor="t" anchorCtr="0">
                        <a:noAutofit/>
                      </wps:bodyPr>
                    </wps:wsp>
                  </a:graphicData>
                </a:graphic>
              </wp:inline>
            </w:drawing>
          </mc:Choice>
          <mc:Fallback>
            <w:pict>
              <v:shape w14:anchorId="125E7269" id="_x0000_s1072"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ltFQ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yWfL+PnSOweqkeiFmEYXVo1EhrA75x1NLYl99+OAhVn5p2l9lxP5/M450mZL65mpOCl&#10;ZX9pEVYSVMkDZ4O4DWk3Yt4WbqmNtU4EP2cy5kzjmFo0rk6c90s9eT0v+OYH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DO&#10;vcltFQIAACgEAAAOAAAAAAAAAAAAAAAAAC4CAABkcnMvZTJvRG9jLnhtbFBLAQItABQABgAIAAAA&#10;IQD14ghG3AAAAAYBAAAPAAAAAAAAAAAAAAAAAG8EAABkcnMvZG93bnJldi54bWxQSwUGAAAAAAQA&#10;BADzAAAAeAUAAAAA&#10;">
                <v:textbox>
                  <w:txbxContent>
                    <w:p w14:paraId="27DF73EE" w14:textId="77777777" w:rsidR="00155B96" w:rsidRDefault="00155B96" w:rsidP="00155B96"/>
                  </w:txbxContent>
                </v:textbox>
                <w10:anchorlock/>
              </v:shape>
            </w:pict>
          </mc:Fallback>
        </mc:AlternateContent>
      </w:r>
    </w:p>
    <w:p w14:paraId="66E31959" w14:textId="77777777" w:rsidR="00155B96" w:rsidRPr="003451E0" w:rsidRDefault="00155B96" w:rsidP="00155B96">
      <w:pPr>
        <w:spacing w:line="240" w:lineRule="auto"/>
        <w:rPr>
          <w:b w:val="0"/>
          <w:bCs/>
          <w:color w:val="auto"/>
          <w:sz w:val="20"/>
          <w:szCs w:val="16"/>
          <w:lang w:val="en-IE"/>
        </w:rPr>
      </w:pPr>
    </w:p>
    <w:p w14:paraId="31505090" w14:textId="77777777" w:rsidR="00155B96" w:rsidRDefault="00155B96" w:rsidP="00155B96">
      <w:pPr>
        <w:spacing w:after="200"/>
        <w:rPr>
          <w:b w:val="0"/>
          <w:bCs/>
          <w:color w:val="auto"/>
          <w:sz w:val="32"/>
          <w:szCs w:val="32"/>
          <w:highlight w:val="yellow"/>
          <w:lang w:val="en-IE"/>
        </w:rPr>
      </w:pPr>
      <w:r>
        <w:rPr>
          <w:b w:val="0"/>
          <w:bCs/>
          <w:color w:val="auto"/>
          <w:sz w:val="32"/>
          <w:szCs w:val="32"/>
          <w:highlight w:val="yellow"/>
          <w:lang w:val="en-IE"/>
        </w:rPr>
        <w:br w:type="page"/>
      </w:r>
    </w:p>
    <w:p w14:paraId="0327FE96" w14:textId="6B7D919E" w:rsidR="00E54466" w:rsidRPr="00F4469E" w:rsidRDefault="00E54466" w:rsidP="00E54466">
      <w:pPr>
        <w:spacing w:line="240" w:lineRule="auto"/>
        <w:jc w:val="both"/>
        <w:rPr>
          <w:sz w:val="32"/>
          <w:szCs w:val="24"/>
        </w:rPr>
      </w:pPr>
      <w:r w:rsidRPr="00F4469E">
        <w:rPr>
          <w:b w:val="0"/>
          <w:bCs/>
          <w:color w:val="auto"/>
          <w:sz w:val="32"/>
          <w:szCs w:val="32"/>
          <w:lang w:val="en-IE"/>
        </w:rPr>
        <w:lastRenderedPageBreak/>
        <w:t>Rachel MacCann</w:t>
      </w:r>
      <w:r w:rsidRPr="00F4469E">
        <w:rPr>
          <w:b w:val="0"/>
          <w:bCs/>
          <w:color w:val="auto"/>
          <w:sz w:val="32"/>
          <w:szCs w:val="32"/>
          <w:lang w:val="en-IE"/>
        </w:rPr>
        <w:tab/>
        <w:t xml:space="preserve">    </w:t>
      </w:r>
      <w:r w:rsidRPr="00F4469E">
        <w:rPr>
          <w:b w:val="0"/>
          <w:bCs/>
          <w:color w:val="auto"/>
          <w:sz w:val="32"/>
          <w:szCs w:val="32"/>
          <w:lang w:val="en-IE"/>
        </w:rPr>
        <w:tab/>
        <w:t xml:space="preserve">    </w:t>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t xml:space="preserve"> </w:t>
      </w:r>
      <w:r w:rsidR="001C1088" w:rsidRPr="00F4469E">
        <w:rPr>
          <w:sz w:val="32"/>
          <w:szCs w:val="32"/>
          <w:lang w:val="en-IE"/>
        </w:rPr>
        <w:t>Session 4, Research Blitz</w:t>
      </w:r>
    </w:p>
    <w:p w14:paraId="305E61C3" w14:textId="77777777" w:rsidR="00E54466" w:rsidRPr="00F4469E" w:rsidRDefault="00E54466" w:rsidP="00E54466">
      <w:pPr>
        <w:rPr>
          <w:sz w:val="10"/>
          <w:szCs w:val="10"/>
        </w:rPr>
      </w:pPr>
    </w:p>
    <w:p w14:paraId="2FD94232" w14:textId="77777777" w:rsidR="00E54466" w:rsidRPr="002F3A7C" w:rsidRDefault="00E54466" w:rsidP="00E54466">
      <w:pPr>
        <w:spacing w:line="240" w:lineRule="auto"/>
        <w:jc w:val="both"/>
        <w:rPr>
          <w:color w:val="auto"/>
          <w:sz w:val="8"/>
          <w:szCs w:val="4"/>
          <w:lang w:val="en-IE"/>
        </w:rPr>
      </w:pPr>
    </w:p>
    <w:p w14:paraId="36C5B552" w14:textId="77777777" w:rsidR="001722F5" w:rsidRPr="00F4469E" w:rsidRDefault="001722F5" w:rsidP="00E54466">
      <w:pPr>
        <w:spacing w:line="240" w:lineRule="auto"/>
        <w:jc w:val="both"/>
        <w:rPr>
          <w:bCs/>
          <w:color w:val="auto"/>
          <w:sz w:val="24"/>
          <w:szCs w:val="24"/>
          <w:lang w:val="en-IE"/>
        </w:rPr>
      </w:pPr>
      <w:r w:rsidRPr="00F4469E">
        <w:rPr>
          <w:bCs/>
          <w:color w:val="auto"/>
          <w:sz w:val="24"/>
          <w:szCs w:val="24"/>
          <w:lang w:val="en-IE"/>
        </w:rPr>
        <w:t>Investigation of the impact of microbiome composition and immune activation in COVID-19 patients.</w:t>
      </w:r>
    </w:p>
    <w:p w14:paraId="7102012A" w14:textId="48701199" w:rsidR="00EF6C9E" w:rsidRPr="00F4469E" w:rsidRDefault="00E54466" w:rsidP="002F3A7C">
      <w:pPr>
        <w:spacing w:line="240" w:lineRule="auto"/>
        <w:rPr>
          <w:b w:val="0"/>
          <w:color w:val="auto"/>
          <w:sz w:val="20"/>
          <w:szCs w:val="20"/>
        </w:rPr>
      </w:pPr>
      <w:r w:rsidRPr="00F4469E">
        <w:rPr>
          <w:b w:val="0"/>
          <w:bCs/>
          <w:color w:val="auto"/>
          <w:sz w:val="20"/>
          <w:szCs w:val="20"/>
          <w:lang w:val="en-IE"/>
        </w:rPr>
        <w:br/>
      </w:r>
      <w:r w:rsidR="00EF6C9E" w:rsidRPr="00F4469E">
        <w:rPr>
          <w:b w:val="0"/>
          <w:color w:val="auto"/>
          <w:sz w:val="20"/>
          <w:szCs w:val="20"/>
        </w:rPr>
        <w:t>Authors: Rachel MacCann</w:t>
      </w:r>
      <w:r w:rsidR="00EF6C9E" w:rsidRPr="00F4469E">
        <w:rPr>
          <w:b w:val="0"/>
          <w:color w:val="auto"/>
          <w:sz w:val="20"/>
          <w:szCs w:val="20"/>
          <w:vertAlign w:val="superscript"/>
        </w:rPr>
        <w:t>1,2,3</w:t>
      </w:r>
      <w:r w:rsidR="00EF6C9E" w:rsidRPr="00F4469E">
        <w:rPr>
          <w:b w:val="0"/>
          <w:color w:val="auto"/>
          <w:sz w:val="20"/>
          <w:szCs w:val="20"/>
        </w:rPr>
        <w:t xml:space="preserve">, </w:t>
      </w:r>
      <w:proofErr w:type="spellStart"/>
      <w:r w:rsidR="00EF6C9E" w:rsidRPr="00F4469E">
        <w:rPr>
          <w:b w:val="0"/>
          <w:color w:val="auto"/>
          <w:sz w:val="20"/>
          <w:szCs w:val="20"/>
        </w:rPr>
        <w:t>Tarini</w:t>
      </w:r>
      <w:proofErr w:type="spellEnd"/>
      <w:r w:rsidR="00EF6C9E" w:rsidRPr="00F4469E">
        <w:rPr>
          <w:b w:val="0"/>
          <w:color w:val="auto"/>
          <w:sz w:val="20"/>
          <w:szCs w:val="20"/>
        </w:rPr>
        <w:t xml:space="preserve"> Shankar Ghosh</w:t>
      </w:r>
      <w:r w:rsidR="00EF6C9E" w:rsidRPr="00F4469E">
        <w:rPr>
          <w:b w:val="0"/>
          <w:color w:val="auto"/>
          <w:sz w:val="20"/>
          <w:szCs w:val="20"/>
          <w:vertAlign w:val="superscript"/>
        </w:rPr>
        <w:t>4</w:t>
      </w:r>
      <w:r w:rsidR="00EF6C9E" w:rsidRPr="00F4469E">
        <w:rPr>
          <w:b w:val="0"/>
          <w:color w:val="auto"/>
          <w:sz w:val="20"/>
          <w:szCs w:val="20"/>
        </w:rPr>
        <w:t>, Alejandro Abner Garcia Leon</w:t>
      </w:r>
      <w:r w:rsidR="00EF6C9E" w:rsidRPr="00F4469E">
        <w:rPr>
          <w:b w:val="0"/>
          <w:color w:val="auto"/>
          <w:sz w:val="20"/>
          <w:szCs w:val="20"/>
          <w:vertAlign w:val="superscript"/>
        </w:rPr>
        <w:t>3</w:t>
      </w:r>
      <w:r w:rsidR="00EF6C9E" w:rsidRPr="00F4469E">
        <w:rPr>
          <w:b w:val="0"/>
          <w:color w:val="auto"/>
          <w:sz w:val="20"/>
          <w:szCs w:val="20"/>
        </w:rPr>
        <w:t>, Eoin R. Feeney,</w:t>
      </w:r>
      <w:r w:rsidR="00EF6C9E" w:rsidRPr="00F4469E">
        <w:rPr>
          <w:b w:val="0"/>
          <w:color w:val="auto"/>
          <w:sz w:val="20"/>
          <w:szCs w:val="20"/>
          <w:vertAlign w:val="superscript"/>
        </w:rPr>
        <w:t>1,2</w:t>
      </w:r>
      <w:r w:rsidR="00EF6C9E" w:rsidRPr="00F4469E">
        <w:rPr>
          <w:b w:val="0"/>
          <w:color w:val="auto"/>
          <w:sz w:val="20"/>
          <w:szCs w:val="20"/>
        </w:rPr>
        <w:t xml:space="preserve"> Obada Yousif </w:t>
      </w:r>
      <w:r w:rsidR="00EF6C9E" w:rsidRPr="00F4469E">
        <w:rPr>
          <w:b w:val="0"/>
          <w:color w:val="auto"/>
          <w:sz w:val="20"/>
          <w:szCs w:val="20"/>
          <w:vertAlign w:val="superscript"/>
        </w:rPr>
        <w:t>5</w:t>
      </w:r>
      <w:r w:rsidR="00EF6C9E" w:rsidRPr="00F4469E">
        <w:rPr>
          <w:b w:val="0"/>
          <w:color w:val="auto"/>
          <w:sz w:val="20"/>
          <w:szCs w:val="20"/>
        </w:rPr>
        <w:t>, Aoife G Cotter</w:t>
      </w:r>
      <w:r w:rsidR="00EF6C9E" w:rsidRPr="00F4469E">
        <w:rPr>
          <w:b w:val="0"/>
          <w:color w:val="auto"/>
          <w:sz w:val="20"/>
          <w:szCs w:val="20"/>
          <w:vertAlign w:val="superscript"/>
        </w:rPr>
        <w:t>3,6</w:t>
      </w:r>
      <w:r w:rsidR="00EF6C9E" w:rsidRPr="00F4469E">
        <w:rPr>
          <w:b w:val="0"/>
          <w:color w:val="auto"/>
          <w:sz w:val="20"/>
          <w:szCs w:val="20"/>
        </w:rPr>
        <w:t>, Eoghan de Barra</w:t>
      </w:r>
      <w:r w:rsidR="00EF6C9E" w:rsidRPr="00F4469E">
        <w:rPr>
          <w:b w:val="0"/>
          <w:color w:val="auto"/>
          <w:sz w:val="20"/>
          <w:szCs w:val="20"/>
          <w:vertAlign w:val="superscript"/>
        </w:rPr>
        <w:t>7,8</w:t>
      </w:r>
      <w:r w:rsidR="00EF6C9E" w:rsidRPr="00F4469E">
        <w:rPr>
          <w:b w:val="0"/>
          <w:color w:val="auto"/>
          <w:sz w:val="20"/>
          <w:szCs w:val="20"/>
        </w:rPr>
        <w:t>, Corinna Sadlier</w:t>
      </w:r>
      <w:r w:rsidR="00EF6C9E" w:rsidRPr="00F4469E">
        <w:rPr>
          <w:b w:val="0"/>
          <w:color w:val="auto"/>
          <w:sz w:val="20"/>
          <w:szCs w:val="20"/>
          <w:vertAlign w:val="superscript"/>
        </w:rPr>
        <w:t>9</w:t>
      </w:r>
      <w:r w:rsidR="00EF6C9E" w:rsidRPr="00F4469E">
        <w:rPr>
          <w:b w:val="0"/>
          <w:color w:val="auto"/>
          <w:sz w:val="20"/>
          <w:szCs w:val="20"/>
        </w:rPr>
        <w:t>, Peter Doran</w:t>
      </w:r>
      <w:r w:rsidR="00EF6C9E" w:rsidRPr="00F4469E">
        <w:rPr>
          <w:b w:val="0"/>
          <w:color w:val="auto"/>
          <w:sz w:val="20"/>
          <w:szCs w:val="20"/>
          <w:vertAlign w:val="superscript"/>
        </w:rPr>
        <w:t>1</w:t>
      </w:r>
      <w:r w:rsidR="00EF6C9E" w:rsidRPr="00F4469E">
        <w:rPr>
          <w:b w:val="0"/>
          <w:color w:val="auto"/>
          <w:sz w:val="20"/>
          <w:szCs w:val="20"/>
        </w:rPr>
        <w:t xml:space="preserve">, Alan </w:t>
      </w:r>
      <w:proofErr w:type="spellStart"/>
      <w:r w:rsidR="00EF6C9E" w:rsidRPr="00F4469E">
        <w:rPr>
          <w:b w:val="0"/>
          <w:color w:val="auto"/>
          <w:sz w:val="20"/>
          <w:szCs w:val="20"/>
        </w:rPr>
        <w:t>Landay</w:t>
      </w:r>
      <w:proofErr w:type="spellEnd"/>
      <w:r w:rsidR="00EF6C9E" w:rsidRPr="00F4469E">
        <w:rPr>
          <w:b w:val="0"/>
          <w:color w:val="auto"/>
          <w:sz w:val="20"/>
          <w:szCs w:val="20"/>
        </w:rPr>
        <w:t>, Paul W. O’Toole</w:t>
      </w:r>
      <w:r w:rsidR="00EF6C9E" w:rsidRPr="00F4469E">
        <w:rPr>
          <w:b w:val="0"/>
          <w:color w:val="auto"/>
          <w:sz w:val="20"/>
          <w:szCs w:val="20"/>
          <w:vertAlign w:val="superscript"/>
        </w:rPr>
        <w:t>4</w:t>
      </w:r>
      <w:r w:rsidR="00EF6C9E" w:rsidRPr="00F4469E">
        <w:rPr>
          <w:b w:val="0"/>
          <w:color w:val="auto"/>
          <w:sz w:val="20"/>
          <w:szCs w:val="20"/>
        </w:rPr>
        <w:t>, Patrick W. Mallon</w:t>
      </w:r>
      <w:r w:rsidR="00EF6C9E" w:rsidRPr="00F4469E">
        <w:rPr>
          <w:b w:val="0"/>
          <w:color w:val="auto"/>
          <w:sz w:val="20"/>
          <w:szCs w:val="20"/>
          <w:vertAlign w:val="superscript"/>
        </w:rPr>
        <w:t>1,2,</w:t>
      </w:r>
      <w:proofErr w:type="gramStart"/>
      <w:r w:rsidR="00EF6C9E" w:rsidRPr="00F4469E">
        <w:rPr>
          <w:b w:val="0"/>
          <w:color w:val="auto"/>
          <w:sz w:val="20"/>
          <w:szCs w:val="20"/>
          <w:vertAlign w:val="superscript"/>
        </w:rPr>
        <w:t xml:space="preserve">3 </w:t>
      </w:r>
      <w:r w:rsidR="00EF6C9E" w:rsidRPr="00F4469E">
        <w:rPr>
          <w:b w:val="0"/>
          <w:color w:val="auto"/>
          <w:sz w:val="20"/>
          <w:szCs w:val="20"/>
        </w:rPr>
        <w:t>,</w:t>
      </w:r>
      <w:proofErr w:type="gramEnd"/>
      <w:r w:rsidR="00EF6C9E" w:rsidRPr="00F4469E">
        <w:rPr>
          <w:b w:val="0"/>
          <w:color w:val="auto"/>
          <w:sz w:val="20"/>
          <w:szCs w:val="20"/>
        </w:rPr>
        <w:t xml:space="preserve">  and , on behalf of the All Ireland Infectious Diseases cohort study</w:t>
      </w:r>
    </w:p>
    <w:p w14:paraId="74F38F6E" w14:textId="77777777" w:rsidR="00EF6C9E" w:rsidRPr="00F4469E" w:rsidRDefault="00EF6C9E" w:rsidP="00F4469E">
      <w:pPr>
        <w:spacing w:line="240" w:lineRule="auto"/>
        <w:rPr>
          <w:b w:val="0"/>
          <w:color w:val="auto"/>
          <w:sz w:val="19"/>
          <w:szCs w:val="19"/>
        </w:rPr>
      </w:pPr>
    </w:p>
    <w:p w14:paraId="3ED273CF"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1</w:t>
      </w:r>
      <w:r w:rsidRPr="00F4469E">
        <w:rPr>
          <w:b w:val="0"/>
          <w:color w:val="auto"/>
          <w:sz w:val="19"/>
          <w:szCs w:val="19"/>
        </w:rPr>
        <w:t xml:space="preserve"> School of Medicine, University College Dublin, Belfield, Dublin 4, Ireland</w:t>
      </w:r>
    </w:p>
    <w:p w14:paraId="2AB1A7FD"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2 </w:t>
      </w:r>
      <w:r w:rsidRPr="00F4469E">
        <w:rPr>
          <w:b w:val="0"/>
          <w:color w:val="auto"/>
          <w:sz w:val="19"/>
          <w:szCs w:val="19"/>
        </w:rPr>
        <w:t>Department of Infectious Diseases, St Vincent's University Hospital, Elm Park, Dublin 4, Ireland</w:t>
      </w:r>
    </w:p>
    <w:p w14:paraId="7C865BF0"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3 </w:t>
      </w:r>
      <w:r w:rsidRPr="00F4469E">
        <w:rPr>
          <w:b w:val="0"/>
          <w:color w:val="auto"/>
          <w:sz w:val="19"/>
          <w:szCs w:val="19"/>
        </w:rPr>
        <w:t>Centre for Experimental Pathogen Host Research (CEPHR), University College Dublin, Belfield, Dublin 4, Ireland</w:t>
      </w:r>
    </w:p>
    <w:p w14:paraId="49820DE2"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4</w:t>
      </w:r>
      <w:r w:rsidRPr="00F4469E">
        <w:rPr>
          <w:b w:val="0"/>
          <w:color w:val="auto"/>
          <w:sz w:val="19"/>
          <w:szCs w:val="19"/>
        </w:rPr>
        <w:t xml:space="preserve"> APC Microbiome Ireland, Cork, Ireland</w:t>
      </w:r>
    </w:p>
    <w:p w14:paraId="1D5B6F25"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5 </w:t>
      </w:r>
      <w:r w:rsidRPr="00F4469E">
        <w:rPr>
          <w:b w:val="0"/>
          <w:color w:val="auto"/>
          <w:sz w:val="19"/>
          <w:szCs w:val="19"/>
        </w:rPr>
        <w:t xml:space="preserve">Endocrinology Department, Wexford General Hospital, </w:t>
      </w:r>
      <w:proofErr w:type="spellStart"/>
      <w:r w:rsidRPr="00F4469E">
        <w:rPr>
          <w:b w:val="0"/>
          <w:color w:val="auto"/>
          <w:sz w:val="19"/>
          <w:szCs w:val="19"/>
        </w:rPr>
        <w:t>Carricklawn</w:t>
      </w:r>
      <w:proofErr w:type="spellEnd"/>
      <w:r w:rsidRPr="00F4469E">
        <w:rPr>
          <w:b w:val="0"/>
          <w:color w:val="auto"/>
          <w:sz w:val="19"/>
          <w:szCs w:val="19"/>
        </w:rPr>
        <w:t>, Wexford, Ireland</w:t>
      </w:r>
    </w:p>
    <w:p w14:paraId="57C3A253"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6 </w:t>
      </w:r>
      <w:r w:rsidRPr="00F4469E">
        <w:rPr>
          <w:b w:val="0"/>
          <w:color w:val="auto"/>
          <w:sz w:val="19"/>
          <w:szCs w:val="19"/>
        </w:rPr>
        <w:t xml:space="preserve">Department of Infectious Diseases, Mater </w:t>
      </w:r>
      <w:proofErr w:type="spellStart"/>
      <w:r w:rsidRPr="00F4469E">
        <w:rPr>
          <w:b w:val="0"/>
          <w:color w:val="auto"/>
          <w:sz w:val="19"/>
          <w:szCs w:val="19"/>
        </w:rPr>
        <w:t>Misericordiae</w:t>
      </w:r>
      <w:proofErr w:type="spellEnd"/>
      <w:r w:rsidRPr="00F4469E">
        <w:rPr>
          <w:b w:val="0"/>
          <w:color w:val="auto"/>
          <w:sz w:val="19"/>
          <w:szCs w:val="19"/>
        </w:rPr>
        <w:t xml:space="preserve"> University Hospital, Eccles St, Dublin 7, Ireland</w:t>
      </w:r>
    </w:p>
    <w:p w14:paraId="073739B9"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7 </w:t>
      </w:r>
      <w:r w:rsidRPr="00F4469E">
        <w:rPr>
          <w:b w:val="0"/>
          <w:color w:val="auto"/>
          <w:sz w:val="19"/>
          <w:szCs w:val="19"/>
        </w:rPr>
        <w:t>Department of Infectious Diseases, Beaumont Hospital, Beaumont, Dublin 9, Ireland</w:t>
      </w:r>
    </w:p>
    <w:p w14:paraId="6CAE3370"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8 </w:t>
      </w:r>
      <w:r w:rsidRPr="00F4469E">
        <w:rPr>
          <w:b w:val="0"/>
          <w:color w:val="auto"/>
          <w:sz w:val="19"/>
          <w:szCs w:val="19"/>
        </w:rPr>
        <w:t>Department of International Health and Tropical Medicine, Royal College of Surgeons in Ireland, Dublin, Ireland</w:t>
      </w:r>
    </w:p>
    <w:p w14:paraId="71F84998"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9 </w:t>
      </w:r>
      <w:r w:rsidRPr="00F4469E">
        <w:rPr>
          <w:b w:val="0"/>
          <w:color w:val="auto"/>
          <w:sz w:val="19"/>
          <w:szCs w:val="19"/>
        </w:rPr>
        <w:t>Department of Infectious Diseases, Cork University Hospital, Wilton, Co Cork, Ireland</w:t>
      </w:r>
    </w:p>
    <w:p w14:paraId="5D2C3A70" w14:textId="77777777" w:rsidR="00EF6C9E" w:rsidRPr="00F4469E" w:rsidRDefault="00EF6C9E" w:rsidP="00FB6F29">
      <w:pPr>
        <w:spacing w:line="240" w:lineRule="auto"/>
        <w:jc w:val="both"/>
        <w:rPr>
          <w:b w:val="0"/>
          <w:color w:val="auto"/>
          <w:sz w:val="19"/>
          <w:szCs w:val="19"/>
        </w:rPr>
      </w:pPr>
      <w:r w:rsidRPr="00F4469E">
        <w:rPr>
          <w:b w:val="0"/>
          <w:color w:val="auto"/>
          <w:sz w:val="19"/>
          <w:szCs w:val="19"/>
          <w:vertAlign w:val="superscript"/>
        </w:rPr>
        <w:t xml:space="preserve">10 </w:t>
      </w:r>
      <w:r w:rsidRPr="00F4469E">
        <w:rPr>
          <w:b w:val="0"/>
          <w:color w:val="auto"/>
          <w:sz w:val="19"/>
          <w:szCs w:val="19"/>
        </w:rPr>
        <w:t>Department of Internal Medicine, Rush University, Chicago, Illinois, USA</w:t>
      </w:r>
    </w:p>
    <w:p w14:paraId="005F5B00" w14:textId="04CABC06" w:rsidR="00E54466" w:rsidRPr="00F4469E" w:rsidRDefault="00E54466" w:rsidP="00EF6C9E">
      <w:pPr>
        <w:spacing w:line="240" w:lineRule="auto"/>
        <w:jc w:val="both"/>
        <w:rPr>
          <w:b w:val="0"/>
          <w:bCs/>
          <w:color w:val="auto"/>
          <w:sz w:val="20"/>
          <w:szCs w:val="20"/>
          <w:lang w:val="en-IE"/>
        </w:rPr>
      </w:pPr>
    </w:p>
    <w:p w14:paraId="6532C40C" w14:textId="77777777" w:rsidR="00E54466" w:rsidRPr="00F4469E" w:rsidRDefault="00E54466" w:rsidP="00E54466">
      <w:pPr>
        <w:spacing w:line="240" w:lineRule="auto"/>
        <w:jc w:val="both"/>
        <w:rPr>
          <w:bCs/>
          <w:color w:val="auto"/>
          <w:sz w:val="20"/>
          <w:szCs w:val="20"/>
          <w:lang w:val="en-IE"/>
        </w:rPr>
      </w:pPr>
      <w:r w:rsidRPr="00F4469E">
        <w:rPr>
          <w:bCs/>
          <w:color w:val="auto"/>
          <w:sz w:val="20"/>
          <w:szCs w:val="20"/>
          <w:lang w:val="en-IE"/>
        </w:rPr>
        <w:t>Scientific abstract</w:t>
      </w:r>
    </w:p>
    <w:p w14:paraId="6797F147" w14:textId="77777777" w:rsidR="00E54466" w:rsidRPr="00FB6F29" w:rsidRDefault="00E54466" w:rsidP="00E54466">
      <w:pPr>
        <w:spacing w:line="240" w:lineRule="auto"/>
        <w:jc w:val="both"/>
        <w:rPr>
          <w:bCs/>
          <w:color w:val="auto"/>
          <w:sz w:val="18"/>
          <w:szCs w:val="18"/>
          <w:lang w:val="en-IE"/>
        </w:rPr>
      </w:pPr>
    </w:p>
    <w:p w14:paraId="4B100EC1" w14:textId="77777777" w:rsidR="00E54466" w:rsidRPr="00F4469E" w:rsidRDefault="00E54466" w:rsidP="002F3A7C">
      <w:pPr>
        <w:pStyle w:val="ListParagraph"/>
        <w:spacing w:line="240" w:lineRule="auto"/>
        <w:ind w:left="0"/>
        <w:jc w:val="both"/>
        <w:rPr>
          <w:b w:val="0"/>
          <w:bCs/>
          <w:i/>
          <w:iCs/>
          <w:color w:val="auto"/>
          <w:sz w:val="20"/>
          <w:szCs w:val="20"/>
        </w:rPr>
      </w:pPr>
      <w:r w:rsidRPr="00F4469E">
        <w:rPr>
          <w:b w:val="0"/>
          <w:bCs/>
          <w:i/>
          <w:iCs/>
          <w:color w:val="auto"/>
          <w:sz w:val="20"/>
          <w:szCs w:val="20"/>
        </w:rPr>
        <w:t xml:space="preserve">Background </w:t>
      </w:r>
    </w:p>
    <w:p w14:paraId="4212D369" w14:textId="77777777" w:rsidR="00E54466" w:rsidRPr="00F4469E" w:rsidRDefault="00E54466" w:rsidP="002F3A7C">
      <w:pPr>
        <w:pStyle w:val="ListParagraph"/>
        <w:spacing w:line="240" w:lineRule="auto"/>
        <w:ind w:left="0"/>
        <w:jc w:val="both"/>
        <w:rPr>
          <w:b w:val="0"/>
          <w:bCs/>
          <w:i/>
          <w:iCs/>
          <w:color w:val="auto"/>
          <w:sz w:val="8"/>
          <w:szCs w:val="8"/>
        </w:rPr>
      </w:pPr>
    </w:p>
    <w:p w14:paraId="66B73BEA" w14:textId="251D2D1A" w:rsidR="00E54466" w:rsidRPr="00F4469E" w:rsidRDefault="00793FDA" w:rsidP="002F3A7C">
      <w:pPr>
        <w:pStyle w:val="ListParagraph"/>
        <w:spacing w:line="240" w:lineRule="auto"/>
        <w:ind w:left="0"/>
        <w:jc w:val="both"/>
        <w:rPr>
          <w:b w:val="0"/>
          <w:bCs/>
          <w:color w:val="auto"/>
          <w:sz w:val="20"/>
          <w:szCs w:val="20"/>
        </w:rPr>
      </w:pPr>
      <w:r w:rsidRPr="00F4469E">
        <w:rPr>
          <w:b w:val="0"/>
          <w:bCs/>
          <w:color w:val="auto"/>
          <w:sz w:val="20"/>
          <w:szCs w:val="20"/>
        </w:rPr>
        <w:t>Systemic inflammation and innate immune activation are associated with COVID-19 disease severity. Progression to severe and critical COVID-19 is known to occur more frequently in older patients and those with higher BMI and specific comorbidities.  Although alterations in gut microbiota are linked to systemic inflammation, the relationships between microbiome, inflammation and COVID-19 disease severity remain ill-defined.</w:t>
      </w:r>
    </w:p>
    <w:p w14:paraId="6B58004E" w14:textId="77777777" w:rsidR="00793FDA" w:rsidRPr="00FB6F29" w:rsidRDefault="00793FDA" w:rsidP="002F3A7C">
      <w:pPr>
        <w:pStyle w:val="ListParagraph"/>
        <w:spacing w:line="240" w:lineRule="auto"/>
        <w:ind w:left="0"/>
        <w:jc w:val="both"/>
        <w:rPr>
          <w:b w:val="0"/>
          <w:bCs/>
          <w:i/>
          <w:iCs/>
          <w:color w:val="auto"/>
          <w:sz w:val="18"/>
          <w:szCs w:val="18"/>
        </w:rPr>
      </w:pPr>
    </w:p>
    <w:p w14:paraId="1E827041" w14:textId="77777777" w:rsidR="00E54466" w:rsidRPr="00F4469E" w:rsidRDefault="00E54466" w:rsidP="002F3A7C">
      <w:pPr>
        <w:pStyle w:val="ListParagraph"/>
        <w:spacing w:line="240" w:lineRule="auto"/>
        <w:ind w:left="0"/>
        <w:jc w:val="both"/>
        <w:rPr>
          <w:b w:val="0"/>
          <w:bCs/>
          <w:i/>
          <w:iCs/>
          <w:color w:val="auto"/>
          <w:sz w:val="20"/>
          <w:szCs w:val="20"/>
        </w:rPr>
      </w:pPr>
      <w:r w:rsidRPr="00F4469E">
        <w:rPr>
          <w:b w:val="0"/>
          <w:bCs/>
          <w:i/>
          <w:iCs/>
          <w:color w:val="auto"/>
          <w:sz w:val="20"/>
          <w:szCs w:val="20"/>
        </w:rPr>
        <w:t>Aims</w:t>
      </w:r>
    </w:p>
    <w:p w14:paraId="0D1924D7" w14:textId="77777777" w:rsidR="00E54466" w:rsidRPr="00F4469E" w:rsidRDefault="00E54466" w:rsidP="002F3A7C">
      <w:pPr>
        <w:pStyle w:val="ListParagraph"/>
        <w:spacing w:line="240" w:lineRule="auto"/>
        <w:ind w:left="0"/>
        <w:jc w:val="both"/>
        <w:rPr>
          <w:b w:val="0"/>
          <w:bCs/>
          <w:i/>
          <w:iCs/>
          <w:color w:val="auto"/>
          <w:sz w:val="8"/>
          <w:szCs w:val="8"/>
        </w:rPr>
      </w:pPr>
    </w:p>
    <w:p w14:paraId="0FF2A3EE" w14:textId="0E1665A6" w:rsidR="00E54466" w:rsidRPr="00F4469E" w:rsidRDefault="004C0B7B" w:rsidP="002F3A7C">
      <w:pPr>
        <w:pStyle w:val="ListParagraph"/>
        <w:spacing w:line="240" w:lineRule="auto"/>
        <w:ind w:left="0"/>
        <w:jc w:val="both"/>
        <w:rPr>
          <w:b w:val="0"/>
          <w:bCs/>
          <w:color w:val="auto"/>
          <w:sz w:val="20"/>
          <w:szCs w:val="20"/>
        </w:rPr>
      </w:pPr>
      <w:r w:rsidRPr="00F4469E">
        <w:rPr>
          <w:b w:val="0"/>
          <w:bCs/>
          <w:color w:val="auto"/>
          <w:sz w:val="20"/>
          <w:szCs w:val="20"/>
        </w:rPr>
        <w:t>In this study, our primary aim was to identify the interactions between gut microbiome compositions with systemic immune responses and correlate these interactions with COVID-19 disease severity.</w:t>
      </w:r>
    </w:p>
    <w:p w14:paraId="0C4657AA" w14:textId="77777777" w:rsidR="004C0B7B" w:rsidRPr="00FB6F29" w:rsidRDefault="004C0B7B" w:rsidP="002F3A7C">
      <w:pPr>
        <w:pStyle w:val="ListParagraph"/>
        <w:spacing w:line="240" w:lineRule="auto"/>
        <w:ind w:left="0"/>
        <w:jc w:val="both"/>
        <w:rPr>
          <w:b w:val="0"/>
          <w:bCs/>
          <w:color w:val="auto"/>
          <w:sz w:val="18"/>
          <w:szCs w:val="18"/>
        </w:rPr>
      </w:pPr>
    </w:p>
    <w:p w14:paraId="6A878C9E" w14:textId="77777777" w:rsidR="00E54466" w:rsidRPr="00F4469E" w:rsidRDefault="00E54466" w:rsidP="002F3A7C">
      <w:pPr>
        <w:pStyle w:val="ListParagraph"/>
        <w:spacing w:line="240" w:lineRule="auto"/>
        <w:ind w:left="0"/>
        <w:jc w:val="both"/>
        <w:rPr>
          <w:b w:val="0"/>
          <w:bCs/>
          <w:i/>
          <w:iCs/>
          <w:color w:val="auto"/>
          <w:sz w:val="20"/>
          <w:szCs w:val="20"/>
        </w:rPr>
      </w:pPr>
      <w:r w:rsidRPr="00F4469E">
        <w:rPr>
          <w:b w:val="0"/>
          <w:bCs/>
          <w:i/>
          <w:iCs/>
          <w:color w:val="auto"/>
          <w:sz w:val="20"/>
          <w:szCs w:val="20"/>
        </w:rPr>
        <w:t>Methods</w:t>
      </w:r>
    </w:p>
    <w:p w14:paraId="6D2A7B36" w14:textId="77777777" w:rsidR="00E54466" w:rsidRPr="00F4469E" w:rsidRDefault="00E54466" w:rsidP="002F3A7C">
      <w:pPr>
        <w:pStyle w:val="ListParagraph"/>
        <w:spacing w:line="240" w:lineRule="auto"/>
        <w:ind w:left="0"/>
        <w:jc w:val="both"/>
        <w:rPr>
          <w:b w:val="0"/>
          <w:bCs/>
          <w:i/>
          <w:iCs/>
          <w:color w:val="auto"/>
          <w:sz w:val="8"/>
          <w:szCs w:val="8"/>
        </w:rPr>
      </w:pPr>
    </w:p>
    <w:p w14:paraId="3196E882" w14:textId="51C06629" w:rsidR="00E54466" w:rsidRPr="00F4469E" w:rsidRDefault="002A1961" w:rsidP="002F3A7C">
      <w:pPr>
        <w:spacing w:line="240" w:lineRule="auto"/>
        <w:jc w:val="both"/>
        <w:rPr>
          <w:b w:val="0"/>
          <w:bCs/>
          <w:color w:val="auto"/>
          <w:sz w:val="20"/>
          <w:szCs w:val="20"/>
        </w:rPr>
      </w:pPr>
      <w:r w:rsidRPr="00F4469E">
        <w:rPr>
          <w:b w:val="0"/>
          <w:bCs/>
          <w:color w:val="auto"/>
          <w:sz w:val="20"/>
          <w:szCs w:val="20"/>
        </w:rPr>
        <w:t xml:space="preserve">To </w:t>
      </w:r>
      <w:proofErr w:type="spellStart"/>
      <w:r w:rsidRPr="00F4469E">
        <w:rPr>
          <w:b w:val="0"/>
          <w:bCs/>
          <w:color w:val="auto"/>
          <w:sz w:val="20"/>
          <w:szCs w:val="20"/>
        </w:rPr>
        <w:t>characterise</w:t>
      </w:r>
      <w:proofErr w:type="spellEnd"/>
      <w:r w:rsidRPr="00F4469E">
        <w:rPr>
          <w:b w:val="0"/>
          <w:bCs/>
          <w:color w:val="auto"/>
          <w:sz w:val="20"/>
          <w:szCs w:val="20"/>
        </w:rPr>
        <w:t xml:space="preserve"> these associations, we performed 16SrDNA analysis of stool samples in COVID-19 subjects to explore diversity and </w:t>
      </w:r>
      <w:proofErr w:type="spellStart"/>
      <w:r w:rsidRPr="00F4469E">
        <w:rPr>
          <w:b w:val="0"/>
          <w:bCs/>
          <w:color w:val="auto"/>
          <w:sz w:val="20"/>
          <w:szCs w:val="20"/>
        </w:rPr>
        <w:t>taxanomic</w:t>
      </w:r>
      <w:proofErr w:type="spellEnd"/>
      <w:r w:rsidRPr="00F4469E">
        <w:rPr>
          <w:b w:val="0"/>
          <w:bCs/>
          <w:color w:val="auto"/>
          <w:sz w:val="20"/>
          <w:szCs w:val="20"/>
        </w:rPr>
        <w:t xml:space="preserve"> repertoires and correlated these to circulating inflammatory biomarkers in matched plasma measured by bead-based ELISA and chemiluminescence. Hierarchical clustering on principal components analysis (PCA) identified biomarker-derived inflammatory clusters. Associations of microbial diversity and inflammatory biomarkers on maximal COVID-19 severity (mild, moderate v severe/critical) was explored using logistic regression and weighted gene correlation network analysis (WGCNA).</w:t>
      </w:r>
    </w:p>
    <w:p w14:paraId="5D1C0E4E" w14:textId="77777777" w:rsidR="002A1961" w:rsidRPr="00FB6F29" w:rsidRDefault="002A1961" w:rsidP="002F3A7C">
      <w:pPr>
        <w:spacing w:line="240" w:lineRule="auto"/>
        <w:jc w:val="both"/>
        <w:rPr>
          <w:b w:val="0"/>
          <w:bCs/>
          <w:color w:val="auto"/>
          <w:sz w:val="18"/>
          <w:szCs w:val="18"/>
        </w:rPr>
      </w:pPr>
    </w:p>
    <w:p w14:paraId="0562A2B0" w14:textId="77777777" w:rsidR="00E54466" w:rsidRPr="00F4469E" w:rsidRDefault="00E54466" w:rsidP="002F3A7C">
      <w:pPr>
        <w:spacing w:line="240" w:lineRule="auto"/>
        <w:jc w:val="both"/>
        <w:rPr>
          <w:b w:val="0"/>
          <w:bCs/>
          <w:i/>
          <w:iCs/>
          <w:color w:val="auto"/>
          <w:sz w:val="20"/>
          <w:szCs w:val="20"/>
        </w:rPr>
      </w:pPr>
      <w:r w:rsidRPr="00F4469E">
        <w:rPr>
          <w:b w:val="0"/>
          <w:bCs/>
          <w:i/>
          <w:iCs/>
          <w:color w:val="auto"/>
          <w:sz w:val="20"/>
          <w:szCs w:val="20"/>
        </w:rPr>
        <w:t>Results</w:t>
      </w:r>
    </w:p>
    <w:p w14:paraId="3407FD26" w14:textId="77777777" w:rsidR="00E54466" w:rsidRPr="00F4469E" w:rsidRDefault="00E54466" w:rsidP="002F3A7C">
      <w:pPr>
        <w:spacing w:line="240" w:lineRule="auto"/>
        <w:jc w:val="both"/>
        <w:rPr>
          <w:b w:val="0"/>
          <w:bCs/>
          <w:i/>
          <w:iCs/>
          <w:color w:val="auto"/>
          <w:sz w:val="8"/>
          <w:szCs w:val="8"/>
        </w:rPr>
      </w:pPr>
    </w:p>
    <w:p w14:paraId="66C77940" w14:textId="25F610AB" w:rsidR="00E54466" w:rsidRPr="00F4469E" w:rsidRDefault="007832A9" w:rsidP="002F3A7C">
      <w:pPr>
        <w:pStyle w:val="ListParagraph"/>
        <w:spacing w:line="240" w:lineRule="auto"/>
        <w:ind w:left="0"/>
        <w:jc w:val="both"/>
        <w:rPr>
          <w:b w:val="0"/>
          <w:bCs/>
          <w:color w:val="auto"/>
          <w:sz w:val="20"/>
          <w:szCs w:val="20"/>
        </w:rPr>
      </w:pPr>
      <w:r w:rsidRPr="00F4469E">
        <w:rPr>
          <w:b w:val="0"/>
          <w:bCs/>
          <w:color w:val="auto"/>
          <w:sz w:val="20"/>
          <w:szCs w:val="20"/>
        </w:rPr>
        <w:t>Of 79 subjects, 58% were male and 88% were Caucasian with 36% of subjects experiencing mild disease, 22% moderate disease and 40% critical/severe. Of these subjects recruited only beta-diversity differed between the groups. Three distinct inflammatory clusters were identified from circulating biomarkers that then correlated with microbiome profiles and clinical outcomes using WGNA. These clusters related to specific clinical phenotypes with cluster 1 associated with upregulation of inflammatory markers, an older population and severe/critical disease outcomes. Cluster 2 can be described as an appropriately inflamed microbiome and cytokine cohort with an ‘obesogenic’/ cardiovascular risk profile and cluster 3, an uninflamed group, was a younger population associated with mild/ moderate disease outcomes.</w:t>
      </w:r>
    </w:p>
    <w:p w14:paraId="6BEA40AB" w14:textId="77777777" w:rsidR="007832A9" w:rsidRPr="00FB6F29" w:rsidRDefault="007832A9" w:rsidP="002F3A7C">
      <w:pPr>
        <w:pStyle w:val="ListParagraph"/>
        <w:spacing w:line="240" w:lineRule="auto"/>
        <w:ind w:left="0"/>
        <w:jc w:val="both"/>
        <w:rPr>
          <w:b w:val="0"/>
          <w:bCs/>
          <w:color w:val="auto"/>
          <w:sz w:val="18"/>
          <w:szCs w:val="18"/>
        </w:rPr>
      </w:pPr>
    </w:p>
    <w:p w14:paraId="0D8373BB" w14:textId="77777777" w:rsidR="00E54466" w:rsidRPr="00F4469E" w:rsidRDefault="00E54466" w:rsidP="002F3A7C">
      <w:pPr>
        <w:pStyle w:val="ListParagraph"/>
        <w:spacing w:line="240" w:lineRule="auto"/>
        <w:ind w:left="0"/>
        <w:jc w:val="both"/>
        <w:rPr>
          <w:b w:val="0"/>
          <w:bCs/>
          <w:i/>
          <w:iCs/>
          <w:color w:val="auto"/>
          <w:sz w:val="20"/>
          <w:szCs w:val="20"/>
        </w:rPr>
      </w:pPr>
      <w:r w:rsidRPr="00F4469E">
        <w:rPr>
          <w:b w:val="0"/>
          <w:bCs/>
          <w:i/>
          <w:iCs/>
          <w:color w:val="auto"/>
          <w:sz w:val="20"/>
          <w:szCs w:val="20"/>
        </w:rPr>
        <w:t>Conclusion</w:t>
      </w:r>
    </w:p>
    <w:p w14:paraId="06FB7A7E" w14:textId="77777777" w:rsidR="00E54466" w:rsidRPr="00F4469E" w:rsidRDefault="00E54466" w:rsidP="002F3A7C">
      <w:pPr>
        <w:pStyle w:val="ListParagraph"/>
        <w:spacing w:line="240" w:lineRule="auto"/>
        <w:ind w:left="0"/>
        <w:jc w:val="both"/>
        <w:rPr>
          <w:b w:val="0"/>
          <w:bCs/>
          <w:i/>
          <w:iCs/>
          <w:color w:val="auto"/>
          <w:sz w:val="8"/>
          <w:szCs w:val="8"/>
        </w:rPr>
      </w:pPr>
    </w:p>
    <w:p w14:paraId="487C6B11" w14:textId="77777777" w:rsidR="00D732E9" w:rsidRPr="00F4469E" w:rsidRDefault="00D732E9" w:rsidP="002F3A7C">
      <w:pPr>
        <w:pStyle w:val="ListParagraph"/>
        <w:spacing w:line="240" w:lineRule="auto"/>
        <w:ind w:left="0"/>
        <w:jc w:val="both"/>
        <w:rPr>
          <w:b w:val="0"/>
          <w:bCs/>
          <w:color w:val="auto"/>
          <w:sz w:val="20"/>
          <w:szCs w:val="20"/>
        </w:rPr>
      </w:pPr>
      <w:r w:rsidRPr="00F4469E">
        <w:rPr>
          <w:b w:val="0"/>
          <w:bCs/>
          <w:color w:val="auto"/>
          <w:sz w:val="20"/>
          <w:szCs w:val="20"/>
        </w:rPr>
        <w:t>This study uncovers new insights into the role of host and microbial factors in COVID-19 severity through differentiated biomarker and microbiome-defined clusters.</w:t>
      </w:r>
    </w:p>
    <w:p w14:paraId="5566BA5F" w14:textId="77777777" w:rsidR="00D732E9" w:rsidRPr="00F4469E" w:rsidRDefault="00D732E9" w:rsidP="002F3A7C">
      <w:pPr>
        <w:pStyle w:val="ListParagraph"/>
        <w:spacing w:line="240" w:lineRule="auto"/>
        <w:ind w:left="0"/>
        <w:jc w:val="both"/>
        <w:rPr>
          <w:b w:val="0"/>
          <w:bCs/>
          <w:color w:val="auto"/>
          <w:sz w:val="20"/>
          <w:szCs w:val="20"/>
        </w:rPr>
      </w:pPr>
    </w:p>
    <w:p w14:paraId="250D889A" w14:textId="77777777" w:rsidR="00FB6F29" w:rsidRDefault="00FB6F29">
      <w:pPr>
        <w:spacing w:after="200"/>
        <w:rPr>
          <w:bCs/>
          <w:color w:val="auto"/>
          <w:sz w:val="20"/>
          <w:szCs w:val="20"/>
          <w:lang w:val="en-IE"/>
        </w:rPr>
      </w:pPr>
      <w:r>
        <w:rPr>
          <w:bCs/>
          <w:color w:val="auto"/>
          <w:sz w:val="20"/>
          <w:szCs w:val="20"/>
          <w:lang w:val="en-IE"/>
        </w:rPr>
        <w:br w:type="page"/>
      </w:r>
    </w:p>
    <w:p w14:paraId="1605EB05" w14:textId="77777777" w:rsidR="00D64F0C" w:rsidRPr="00F4469E" w:rsidRDefault="00D64F0C" w:rsidP="00D64F0C">
      <w:pPr>
        <w:spacing w:line="240" w:lineRule="auto"/>
        <w:jc w:val="both"/>
        <w:rPr>
          <w:sz w:val="32"/>
          <w:szCs w:val="24"/>
        </w:rPr>
      </w:pPr>
      <w:r w:rsidRPr="00F4469E">
        <w:rPr>
          <w:b w:val="0"/>
          <w:bCs/>
          <w:color w:val="auto"/>
          <w:sz w:val="32"/>
          <w:szCs w:val="32"/>
          <w:lang w:val="en-IE"/>
        </w:rPr>
        <w:lastRenderedPageBreak/>
        <w:t xml:space="preserve">Rachel </w:t>
      </w:r>
      <w:proofErr w:type="spellStart"/>
      <w:r w:rsidRPr="00F4469E">
        <w:rPr>
          <w:b w:val="0"/>
          <w:bCs/>
          <w:color w:val="auto"/>
          <w:sz w:val="32"/>
          <w:szCs w:val="32"/>
          <w:lang w:val="en-IE"/>
        </w:rPr>
        <w:t>MacCann</w:t>
      </w:r>
      <w:proofErr w:type="spellEnd"/>
      <w:r w:rsidRPr="00F4469E">
        <w:rPr>
          <w:b w:val="0"/>
          <w:bCs/>
          <w:color w:val="auto"/>
          <w:sz w:val="32"/>
          <w:szCs w:val="32"/>
          <w:lang w:val="en-IE"/>
        </w:rPr>
        <w:tab/>
        <w:t xml:space="preserve">    </w:t>
      </w:r>
      <w:r w:rsidRPr="00F4469E">
        <w:rPr>
          <w:b w:val="0"/>
          <w:bCs/>
          <w:color w:val="auto"/>
          <w:sz w:val="32"/>
          <w:szCs w:val="32"/>
          <w:lang w:val="en-IE"/>
        </w:rPr>
        <w:tab/>
        <w:t xml:space="preserve">    </w:t>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r>
      <w:r w:rsidRPr="00F4469E">
        <w:rPr>
          <w:b w:val="0"/>
          <w:bCs/>
          <w:color w:val="auto"/>
          <w:sz w:val="32"/>
          <w:szCs w:val="32"/>
          <w:lang w:val="en-IE"/>
        </w:rPr>
        <w:tab/>
        <w:t xml:space="preserve"> </w:t>
      </w:r>
      <w:r w:rsidRPr="00F4469E">
        <w:rPr>
          <w:sz w:val="32"/>
          <w:szCs w:val="32"/>
          <w:lang w:val="en-IE"/>
        </w:rPr>
        <w:t>Session 4, Research Blitz</w:t>
      </w:r>
    </w:p>
    <w:p w14:paraId="6CCC91EF" w14:textId="77777777" w:rsidR="00D64F0C" w:rsidRDefault="00D64F0C" w:rsidP="002F3A7C">
      <w:pPr>
        <w:pStyle w:val="ListParagraph"/>
        <w:spacing w:line="240" w:lineRule="auto"/>
        <w:ind w:left="0"/>
        <w:jc w:val="both"/>
        <w:rPr>
          <w:bCs/>
          <w:color w:val="auto"/>
          <w:sz w:val="20"/>
          <w:szCs w:val="20"/>
          <w:lang w:val="en-IE"/>
        </w:rPr>
      </w:pPr>
    </w:p>
    <w:p w14:paraId="58CEDA17" w14:textId="77777777" w:rsidR="00D64F0C" w:rsidRDefault="00D64F0C" w:rsidP="002F3A7C">
      <w:pPr>
        <w:pStyle w:val="ListParagraph"/>
        <w:spacing w:line="240" w:lineRule="auto"/>
        <w:ind w:left="0"/>
        <w:jc w:val="both"/>
        <w:rPr>
          <w:bCs/>
          <w:color w:val="auto"/>
          <w:sz w:val="20"/>
          <w:szCs w:val="20"/>
          <w:lang w:val="en-IE"/>
        </w:rPr>
      </w:pPr>
    </w:p>
    <w:p w14:paraId="7BDB2061" w14:textId="7F075EDA" w:rsidR="00E54466" w:rsidRPr="00F4469E" w:rsidRDefault="00E54466" w:rsidP="002F3A7C">
      <w:pPr>
        <w:pStyle w:val="ListParagraph"/>
        <w:spacing w:line="240" w:lineRule="auto"/>
        <w:ind w:left="0"/>
        <w:jc w:val="both"/>
        <w:rPr>
          <w:bCs/>
          <w:color w:val="auto"/>
          <w:sz w:val="20"/>
          <w:szCs w:val="20"/>
          <w:lang w:val="en-IE"/>
        </w:rPr>
      </w:pPr>
      <w:r w:rsidRPr="00F4469E">
        <w:rPr>
          <w:bCs/>
          <w:color w:val="auto"/>
          <w:sz w:val="20"/>
          <w:szCs w:val="20"/>
          <w:lang w:val="en-IE"/>
        </w:rPr>
        <w:t>Lay Summary</w:t>
      </w:r>
    </w:p>
    <w:p w14:paraId="18F79E7D" w14:textId="14831B13" w:rsidR="00523B06" w:rsidRDefault="00E54466" w:rsidP="002F3A7C">
      <w:pPr>
        <w:spacing w:line="240" w:lineRule="auto"/>
        <w:jc w:val="both"/>
        <w:rPr>
          <w:rFonts w:cstheme="minorHAnsi"/>
          <w:b w:val="0"/>
          <w:bCs/>
          <w:color w:val="auto"/>
          <w:sz w:val="20"/>
          <w:szCs w:val="20"/>
        </w:rPr>
      </w:pPr>
      <w:r w:rsidRPr="00F4469E">
        <w:rPr>
          <w:bCs/>
          <w:color w:val="auto"/>
          <w:sz w:val="14"/>
          <w:szCs w:val="14"/>
          <w:lang w:val="en-IE"/>
        </w:rPr>
        <w:br/>
      </w:r>
      <w:r w:rsidR="00A34DDB" w:rsidRPr="00F4469E">
        <w:rPr>
          <w:rFonts w:cstheme="minorHAnsi"/>
          <w:b w:val="0"/>
          <w:bCs/>
          <w:color w:val="auto"/>
          <w:sz w:val="20"/>
          <w:szCs w:val="20"/>
        </w:rPr>
        <w:t>Inflammation is seen in COVID-19 disease, with worse inflammation seen in those with severe disease. Severe disease is more often seen in the elderly and those with underlying medical conditions. The gut is an important site of inflammation in COVID-19 and how the bacteria in the gut, called the gut microbiome, is linked to inflammation in the body in COVID-19</w:t>
      </w:r>
      <w:r w:rsidR="00A34DDB" w:rsidRPr="00A34DDB">
        <w:rPr>
          <w:rFonts w:cstheme="minorHAnsi"/>
          <w:b w:val="0"/>
          <w:bCs/>
          <w:color w:val="auto"/>
          <w:sz w:val="20"/>
          <w:szCs w:val="20"/>
        </w:rPr>
        <w:t xml:space="preserve"> disease is beginning to be understood. In this study of 79 people with COVID-19, we looked at inflammation markers from blood samples and extracted DNA from stool samples to examine which bacteria species can be found on the gut.  We found three different groups, or patterns, of inflammation that linked these inflammation markers to different bacteria profiles. Groups 2 and 3 were associated with a milder COVID-19 disease and had a higher BMI, whereas Group 1 was associated with more severe COVID-19 disease. This study shows a link between patterns of inflammation in the blood, the gut and COVID-19 disease severity.</w:t>
      </w:r>
    </w:p>
    <w:p w14:paraId="04B26B7E" w14:textId="512D9644" w:rsidR="00A34DDB" w:rsidRDefault="00A34DDB" w:rsidP="002F3A7C">
      <w:pPr>
        <w:spacing w:line="240" w:lineRule="auto"/>
        <w:jc w:val="both"/>
        <w:rPr>
          <w:b w:val="0"/>
          <w:bCs/>
          <w:color w:val="auto"/>
          <w:sz w:val="20"/>
          <w:szCs w:val="20"/>
          <w:highlight w:val="yellow"/>
          <w:lang w:val="en-IE"/>
        </w:rPr>
      </w:pPr>
    </w:p>
    <w:p w14:paraId="0C7C8765" w14:textId="77777777" w:rsidR="00CB1B8D" w:rsidRDefault="00CB1B8D" w:rsidP="002F3A7C">
      <w:pPr>
        <w:spacing w:line="240" w:lineRule="auto"/>
        <w:rPr>
          <w:b w:val="0"/>
          <w:bCs/>
          <w:color w:val="auto"/>
          <w:sz w:val="32"/>
          <w:szCs w:val="32"/>
          <w:highlight w:val="yellow"/>
          <w:lang w:val="en-IE"/>
        </w:rPr>
      </w:pPr>
      <w:r>
        <w:rPr>
          <w:b w:val="0"/>
          <w:bCs/>
          <w:color w:val="auto"/>
          <w:sz w:val="32"/>
          <w:szCs w:val="32"/>
          <w:highlight w:val="yellow"/>
          <w:lang w:val="en-IE"/>
        </w:rPr>
        <w:br w:type="page"/>
      </w:r>
    </w:p>
    <w:p w14:paraId="3E71404C" w14:textId="77777777" w:rsidR="00A67592" w:rsidRPr="003451E0" w:rsidRDefault="00A67592" w:rsidP="00A67592">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19BC7A87" w14:textId="77777777" w:rsidR="00A67592" w:rsidRPr="003451E0" w:rsidRDefault="00A67592" w:rsidP="00A67592">
      <w:pPr>
        <w:rPr>
          <w:sz w:val="10"/>
          <w:szCs w:val="10"/>
        </w:rPr>
      </w:pPr>
    </w:p>
    <w:p w14:paraId="6EB55B7E" w14:textId="151F9A45" w:rsidR="00A67592" w:rsidRPr="003451E0" w:rsidRDefault="00A67592" w:rsidP="00A67592">
      <w:pPr>
        <w:rPr>
          <w:sz w:val="10"/>
          <w:szCs w:val="10"/>
        </w:rPr>
      </w:pPr>
      <w:r>
        <w:rPr>
          <w:rFonts w:ascii="Source Serif Pro" w:hAnsi="Source Serif Pro" w:cstheme="minorHAnsi"/>
          <w:b w:val="0"/>
          <w:bCs/>
          <w:color w:val="auto"/>
          <w:sz w:val="32"/>
          <w:szCs w:val="32"/>
          <w:lang w:val="en-IE"/>
        </w:rPr>
        <w:t xml:space="preserve">Rachel </w:t>
      </w:r>
      <w:proofErr w:type="spellStart"/>
      <w:r>
        <w:rPr>
          <w:rFonts w:ascii="Source Serif Pro" w:hAnsi="Source Serif Pro" w:cstheme="minorHAnsi"/>
          <w:b w:val="0"/>
          <w:bCs/>
          <w:color w:val="auto"/>
          <w:sz w:val="32"/>
          <w:szCs w:val="32"/>
          <w:lang w:val="en-IE"/>
        </w:rPr>
        <w:t>MacCann</w:t>
      </w:r>
      <w:proofErr w:type="spellEnd"/>
      <w:r>
        <w:rPr>
          <w:rFonts w:ascii="Source Serif Pro" w:hAnsi="Source Serif Pro" w:cstheme="minorHAnsi"/>
          <w:b w:val="0"/>
          <w:bCs/>
          <w:color w:val="auto"/>
          <w:sz w:val="32"/>
          <w:szCs w:val="32"/>
          <w:lang w:val="en-IE"/>
        </w:rPr>
        <w:t xml:space="preserve"> </w:t>
      </w:r>
    </w:p>
    <w:p w14:paraId="3E83D16E" w14:textId="77777777" w:rsidR="00A67592" w:rsidRPr="003451E0" w:rsidRDefault="00A67592" w:rsidP="00A67592"/>
    <w:p w14:paraId="62064F16" w14:textId="77777777" w:rsidR="00A67592" w:rsidRPr="003451E0" w:rsidRDefault="00A67592" w:rsidP="00A67592">
      <w:pPr>
        <w:rPr>
          <w:b w:val="0"/>
          <w:bCs/>
          <w:sz w:val="24"/>
          <w:szCs w:val="20"/>
        </w:rPr>
      </w:pPr>
      <w:r w:rsidRPr="003451E0">
        <w:rPr>
          <w:b w:val="0"/>
          <w:bCs/>
          <w:sz w:val="24"/>
          <w:szCs w:val="20"/>
        </w:rPr>
        <w:t>Positive feedback</w:t>
      </w:r>
    </w:p>
    <w:p w14:paraId="2714EEF0" w14:textId="77777777" w:rsidR="00A67592" w:rsidRPr="003451E0" w:rsidRDefault="00A67592" w:rsidP="00A67592">
      <w:r w:rsidRPr="003451E0">
        <w:rPr>
          <w:noProof/>
        </w:rPr>
        <mc:AlternateContent>
          <mc:Choice Requires="wps">
            <w:drawing>
              <wp:inline distT="0" distB="0" distL="0" distR="0" wp14:anchorId="076C4667" wp14:editId="5FD5801C">
                <wp:extent cx="6705600" cy="2114550"/>
                <wp:effectExtent l="0" t="0" r="19050" b="19050"/>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6DB2E50"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076C4667" id="_x0000_s1073"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lz6hhYCAAAoBAAADgAAAAAAAAAAAAAAAAAuAgAAZHJzL2Uyb0RvYy54bWxQSwECLQAUAAYACAAA&#10;ACEA2Ja+PdwAAAAGAQAADwAAAAAAAAAAAAAAAABwBAAAZHJzL2Rvd25yZXYueG1sUEsFBgAAAAAE&#10;AAQA8wAAAHkFAAAAAA==&#10;">
                <v:textbox>
                  <w:txbxContent>
                    <w:p w14:paraId="06DB2E50" w14:textId="77777777" w:rsidR="00A67592" w:rsidRDefault="00A67592" w:rsidP="00A67592"/>
                  </w:txbxContent>
                </v:textbox>
                <w10:anchorlock/>
              </v:shape>
            </w:pict>
          </mc:Fallback>
        </mc:AlternateContent>
      </w:r>
    </w:p>
    <w:p w14:paraId="691F2EE6" w14:textId="77777777" w:rsidR="00A67592" w:rsidRPr="003451E0" w:rsidRDefault="00A67592" w:rsidP="00A67592">
      <w:pPr>
        <w:rPr>
          <w:b w:val="0"/>
          <w:bCs/>
          <w:sz w:val="24"/>
          <w:szCs w:val="20"/>
        </w:rPr>
      </w:pPr>
      <w:r w:rsidRPr="003451E0">
        <w:rPr>
          <w:b w:val="0"/>
          <w:bCs/>
          <w:sz w:val="24"/>
          <w:szCs w:val="20"/>
        </w:rPr>
        <w:t>Constructive feedback</w:t>
      </w:r>
    </w:p>
    <w:p w14:paraId="6C5712DB" w14:textId="77777777" w:rsidR="00A67592" w:rsidRPr="003451E0" w:rsidRDefault="00A67592" w:rsidP="00A67592">
      <w:r w:rsidRPr="003451E0">
        <w:rPr>
          <w:noProof/>
        </w:rPr>
        <mc:AlternateContent>
          <mc:Choice Requires="wps">
            <w:drawing>
              <wp:inline distT="0" distB="0" distL="0" distR="0" wp14:anchorId="1CA08FD6" wp14:editId="56BABA2A">
                <wp:extent cx="6705600" cy="2190750"/>
                <wp:effectExtent l="0" t="0" r="19050" b="19050"/>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18C77A0"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1CA08FD6" id="Text Box 269" o:spid="_x0000_s1074"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6zx5nBUCAAAoBAAADgAAAAAAAAAAAAAAAAAuAgAAZHJzL2Uyb0RvYy54bWxQSwECLQAUAAYACAAA&#10;ACEAVY160N0AAAAGAQAADwAAAAAAAAAAAAAAAABvBAAAZHJzL2Rvd25yZXYueG1sUEsFBgAAAAAE&#10;AAQA8wAAAHkFAAAAAA==&#10;">
                <v:textbox>
                  <w:txbxContent>
                    <w:p w14:paraId="218C77A0" w14:textId="77777777" w:rsidR="00A67592" w:rsidRDefault="00A67592" w:rsidP="00A67592"/>
                  </w:txbxContent>
                </v:textbox>
                <w10:anchorlock/>
              </v:shape>
            </w:pict>
          </mc:Fallback>
        </mc:AlternateContent>
      </w:r>
    </w:p>
    <w:p w14:paraId="637B4B93" w14:textId="77777777" w:rsidR="00A67592" w:rsidRPr="003451E0" w:rsidRDefault="00A67592" w:rsidP="00A67592">
      <w:pPr>
        <w:rPr>
          <w:b w:val="0"/>
          <w:bCs/>
          <w:sz w:val="24"/>
          <w:szCs w:val="20"/>
        </w:rPr>
      </w:pPr>
      <w:r w:rsidRPr="003451E0">
        <w:rPr>
          <w:b w:val="0"/>
          <w:bCs/>
          <w:sz w:val="24"/>
          <w:szCs w:val="20"/>
        </w:rPr>
        <w:t>Any other comments</w:t>
      </w:r>
    </w:p>
    <w:p w14:paraId="0C0F3586" w14:textId="77777777" w:rsidR="00A67592" w:rsidRPr="003451E0" w:rsidRDefault="00A67592" w:rsidP="00A67592">
      <w:r w:rsidRPr="003451E0">
        <w:rPr>
          <w:noProof/>
        </w:rPr>
        <mc:AlternateContent>
          <mc:Choice Requires="wps">
            <w:drawing>
              <wp:inline distT="0" distB="0" distL="0" distR="0" wp14:anchorId="5484CAA7" wp14:editId="055F4A01">
                <wp:extent cx="6705600" cy="1828800"/>
                <wp:effectExtent l="0" t="0" r="19050" b="19050"/>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4D5F052"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5484CAA7" id="_x0000_s1075"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Cn&#10;F+IdFQIAACgEAAAOAAAAAAAAAAAAAAAAAC4CAABkcnMvZTJvRG9jLnhtbFBLAQItABQABgAIAAAA&#10;IQD14ghG3AAAAAYBAAAPAAAAAAAAAAAAAAAAAG8EAABkcnMvZG93bnJldi54bWxQSwUGAAAAAAQA&#10;BADzAAAAeAUAAAAA&#10;">
                <v:textbox>
                  <w:txbxContent>
                    <w:p w14:paraId="24D5F052" w14:textId="77777777" w:rsidR="00A67592" w:rsidRDefault="00A67592" w:rsidP="00A67592"/>
                  </w:txbxContent>
                </v:textbox>
                <w10:anchorlock/>
              </v:shape>
            </w:pict>
          </mc:Fallback>
        </mc:AlternateContent>
      </w:r>
    </w:p>
    <w:p w14:paraId="3E851778" w14:textId="77777777" w:rsidR="00A67592" w:rsidRPr="003451E0" w:rsidRDefault="00A67592" w:rsidP="00A67592">
      <w:pPr>
        <w:spacing w:line="240" w:lineRule="auto"/>
        <w:rPr>
          <w:b w:val="0"/>
          <w:bCs/>
          <w:color w:val="auto"/>
          <w:sz w:val="20"/>
          <w:szCs w:val="16"/>
          <w:lang w:val="en-IE"/>
        </w:rPr>
      </w:pPr>
    </w:p>
    <w:p w14:paraId="12E21C81" w14:textId="77777777" w:rsidR="00A67592" w:rsidRDefault="00A67592" w:rsidP="00A67592">
      <w:pPr>
        <w:spacing w:after="200"/>
        <w:rPr>
          <w:b w:val="0"/>
          <w:bCs/>
          <w:color w:val="auto"/>
          <w:sz w:val="32"/>
          <w:szCs w:val="32"/>
          <w:highlight w:val="yellow"/>
          <w:lang w:val="en-IE"/>
        </w:rPr>
      </w:pPr>
      <w:r>
        <w:rPr>
          <w:b w:val="0"/>
          <w:bCs/>
          <w:color w:val="auto"/>
          <w:sz w:val="32"/>
          <w:szCs w:val="32"/>
          <w:highlight w:val="yellow"/>
          <w:lang w:val="en-IE"/>
        </w:rPr>
        <w:br w:type="page"/>
      </w:r>
    </w:p>
    <w:p w14:paraId="2B76DA53" w14:textId="0B851B7F" w:rsidR="001C1088" w:rsidRPr="004D73AB" w:rsidRDefault="001C1088" w:rsidP="001C1088">
      <w:pPr>
        <w:spacing w:line="240" w:lineRule="auto"/>
        <w:jc w:val="both"/>
        <w:rPr>
          <w:sz w:val="32"/>
          <w:szCs w:val="24"/>
        </w:rPr>
      </w:pPr>
      <w:r w:rsidRPr="004D73AB">
        <w:rPr>
          <w:b w:val="0"/>
          <w:bCs/>
          <w:color w:val="auto"/>
          <w:sz w:val="32"/>
          <w:szCs w:val="32"/>
          <w:lang w:val="en-IE"/>
        </w:rPr>
        <w:lastRenderedPageBreak/>
        <w:t>Krit D</w:t>
      </w:r>
      <w:r w:rsidR="00D76166" w:rsidRPr="004D73AB">
        <w:rPr>
          <w:b w:val="0"/>
          <w:bCs/>
          <w:color w:val="auto"/>
          <w:sz w:val="32"/>
          <w:szCs w:val="32"/>
          <w:lang w:val="en-IE"/>
        </w:rPr>
        <w:t>wivedi</w:t>
      </w:r>
      <w:r w:rsidRPr="004D73AB">
        <w:rPr>
          <w:b w:val="0"/>
          <w:bCs/>
          <w:color w:val="auto"/>
          <w:sz w:val="32"/>
          <w:szCs w:val="32"/>
          <w:lang w:val="en-IE"/>
        </w:rPr>
        <w:tab/>
        <w:t xml:space="preserve">    </w:t>
      </w:r>
      <w:r w:rsidRPr="004D73AB">
        <w:rPr>
          <w:b w:val="0"/>
          <w:bCs/>
          <w:color w:val="auto"/>
          <w:sz w:val="32"/>
          <w:szCs w:val="32"/>
          <w:lang w:val="en-IE"/>
        </w:rPr>
        <w:tab/>
        <w:t xml:space="preserve">    </w:t>
      </w:r>
      <w:r w:rsidRPr="004D73AB">
        <w:rPr>
          <w:b w:val="0"/>
          <w:bCs/>
          <w:color w:val="auto"/>
          <w:sz w:val="32"/>
          <w:szCs w:val="32"/>
          <w:lang w:val="en-IE"/>
        </w:rPr>
        <w:tab/>
      </w:r>
      <w:r w:rsidRPr="004D73AB">
        <w:rPr>
          <w:b w:val="0"/>
          <w:bCs/>
          <w:color w:val="auto"/>
          <w:sz w:val="32"/>
          <w:szCs w:val="32"/>
          <w:lang w:val="en-IE"/>
        </w:rPr>
        <w:tab/>
      </w:r>
      <w:r w:rsidRPr="004D73AB">
        <w:rPr>
          <w:b w:val="0"/>
          <w:bCs/>
          <w:color w:val="auto"/>
          <w:sz w:val="32"/>
          <w:szCs w:val="32"/>
          <w:lang w:val="en-IE"/>
        </w:rPr>
        <w:tab/>
      </w:r>
      <w:r w:rsidRPr="004D73AB">
        <w:rPr>
          <w:b w:val="0"/>
          <w:bCs/>
          <w:color w:val="auto"/>
          <w:sz w:val="32"/>
          <w:szCs w:val="32"/>
          <w:lang w:val="en-IE"/>
        </w:rPr>
        <w:tab/>
      </w:r>
      <w:r w:rsidRPr="004D73AB">
        <w:rPr>
          <w:b w:val="0"/>
          <w:bCs/>
          <w:color w:val="auto"/>
          <w:sz w:val="32"/>
          <w:szCs w:val="32"/>
          <w:lang w:val="en-IE"/>
        </w:rPr>
        <w:tab/>
      </w:r>
      <w:r w:rsidRPr="004D73AB">
        <w:rPr>
          <w:b w:val="0"/>
          <w:bCs/>
          <w:color w:val="auto"/>
          <w:sz w:val="32"/>
          <w:szCs w:val="32"/>
          <w:lang w:val="en-IE"/>
        </w:rPr>
        <w:tab/>
        <w:t xml:space="preserve"> </w:t>
      </w:r>
      <w:r w:rsidRPr="004D73AB">
        <w:rPr>
          <w:sz w:val="32"/>
          <w:szCs w:val="32"/>
          <w:lang w:val="en-IE"/>
        </w:rPr>
        <w:t>Session 4, Research Blitz</w:t>
      </w:r>
    </w:p>
    <w:p w14:paraId="5D5B1D6F" w14:textId="78028837" w:rsidR="00CB1B8D" w:rsidRPr="004D73AB" w:rsidRDefault="00CB1B8D" w:rsidP="00CB1B8D">
      <w:pPr>
        <w:spacing w:line="240" w:lineRule="auto"/>
        <w:jc w:val="both"/>
        <w:rPr>
          <w:b w:val="0"/>
          <w:bCs/>
          <w:color w:val="auto"/>
          <w:sz w:val="24"/>
          <w:szCs w:val="20"/>
          <w:lang w:val="en-IE"/>
        </w:rPr>
      </w:pPr>
      <w:r w:rsidRPr="004D73AB">
        <w:rPr>
          <w:b w:val="0"/>
          <w:bCs/>
          <w:color w:val="auto"/>
          <w:sz w:val="24"/>
          <w:szCs w:val="20"/>
          <w:lang w:val="en-IE"/>
        </w:rPr>
        <w:t xml:space="preserve">4ward North PhD </w:t>
      </w:r>
      <w:r w:rsidR="00B66CB9" w:rsidRPr="004D73AB">
        <w:rPr>
          <w:b w:val="0"/>
          <w:bCs/>
          <w:color w:val="auto"/>
          <w:sz w:val="24"/>
          <w:szCs w:val="20"/>
          <w:lang w:val="en-IE"/>
        </w:rPr>
        <w:t xml:space="preserve">Academy </w:t>
      </w:r>
      <w:r w:rsidRPr="004D73AB">
        <w:rPr>
          <w:b w:val="0"/>
          <w:bCs/>
          <w:color w:val="auto"/>
          <w:sz w:val="24"/>
          <w:szCs w:val="20"/>
          <w:lang w:val="en-IE"/>
        </w:rPr>
        <w:t>Fellow</w:t>
      </w:r>
    </w:p>
    <w:p w14:paraId="09A27F4B" w14:textId="77777777" w:rsidR="001C1088" w:rsidRPr="004D73AB" w:rsidRDefault="001C1088" w:rsidP="001C1088">
      <w:pPr>
        <w:rPr>
          <w:sz w:val="10"/>
          <w:szCs w:val="10"/>
        </w:rPr>
      </w:pPr>
    </w:p>
    <w:p w14:paraId="39FA0B41" w14:textId="77777777" w:rsidR="001C1088" w:rsidRPr="004D73AB" w:rsidRDefault="001C1088" w:rsidP="001C1088">
      <w:pPr>
        <w:spacing w:line="240" w:lineRule="auto"/>
        <w:jc w:val="both"/>
        <w:rPr>
          <w:color w:val="auto"/>
          <w:sz w:val="10"/>
          <w:szCs w:val="6"/>
          <w:lang w:val="en-IE"/>
        </w:rPr>
      </w:pPr>
    </w:p>
    <w:p w14:paraId="488EA07E" w14:textId="66AA7EEE" w:rsidR="001C1088" w:rsidRPr="004D73AB" w:rsidRDefault="00A457C8" w:rsidP="001C1088">
      <w:pPr>
        <w:spacing w:line="240" w:lineRule="auto"/>
        <w:jc w:val="both"/>
        <w:rPr>
          <w:bCs/>
          <w:color w:val="auto"/>
          <w:sz w:val="24"/>
          <w:szCs w:val="24"/>
          <w:lang w:val="en-IE"/>
        </w:rPr>
      </w:pPr>
      <w:r w:rsidRPr="004D73AB">
        <w:rPr>
          <w:bCs/>
          <w:color w:val="auto"/>
          <w:sz w:val="24"/>
          <w:szCs w:val="24"/>
          <w:lang w:val="en-IE"/>
        </w:rPr>
        <w:t>Computed tomography lung parenchymal descriptions in routine radiological reporting have diagnostic and prognostic utility in patients with idiopathic pulmonary arterial hypertension and pulmonary hypertension associated with lung disease</w:t>
      </w:r>
    </w:p>
    <w:p w14:paraId="3C84512B" w14:textId="5F959220" w:rsidR="001C1088" w:rsidRPr="004D73AB" w:rsidRDefault="001C1088" w:rsidP="00496DA3">
      <w:pPr>
        <w:spacing w:line="240" w:lineRule="auto"/>
        <w:rPr>
          <w:rFonts w:cstheme="minorHAnsi"/>
          <w:b w:val="0"/>
          <w:bCs/>
          <w:color w:val="000000"/>
          <w:sz w:val="19"/>
          <w:szCs w:val="19"/>
        </w:rPr>
      </w:pPr>
      <w:r w:rsidRPr="004D73AB">
        <w:rPr>
          <w:b w:val="0"/>
          <w:bCs/>
          <w:color w:val="auto"/>
          <w:sz w:val="20"/>
          <w:szCs w:val="20"/>
          <w:lang w:val="en-IE"/>
        </w:rPr>
        <w:br/>
      </w:r>
      <w:r w:rsidR="00AA617B" w:rsidRPr="004D73AB">
        <w:rPr>
          <w:rFonts w:cstheme="minorHAnsi"/>
          <w:b w:val="0"/>
          <w:bCs/>
          <w:color w:val="000000"/>
          <w:sz w:val="20"/>
          <w:szCs w:val="20"/>
        </w:rPr>
        <w:t>Krit Dwivedi*</w:t>
      </w:r>
      <w:r w:rsidR="00AA617B" w:rsidRPr="004D73AB">
        <w:rPr>
          <w:rFonts w:cstheme="minorHAnsi"/>
          <w:b w:val="0"/>
          <w:bCs/>
          <w:color w:val="000000"/>
          <w:sz w:val="20"/>
          <w:szCs w:val="20"/>
          <w:vertAlign w:val="superscript"/>
        </w:rPr>
        <w:t>1,4</w:t>
      </w:r>
      <w:r w:rsidR="00AA617B" w:rsidRPr="004D73AB">
        <w:rPr>
          <w:rFonts w:cstheme="minorHAnsi"/>
          <w:b w:val="0"/>
          <w:bCs/>
          <w:color w:val="000000"/>
          <w:sz w:val="20"/>
          <w:szCs w:val="20"/>
        </w:rPr>
        <w:t>, Robin Condliffe</w:t>
      </w:r>
      <w:r w:rsidR="00AA617B" w:rsidRPr="004D73AB">
        <w:rPr>
          <w:rFonts w:cstheme="minorHAnsi"/>
          <w:b w:val="0"/>
          <w:bCs/>
          <w:color w:val="000000"/>
          <w:sz w:val="20"/>
          <w:szCs w:val="20"/>
          <w:vertAlign w:val="superscript"/>
        </w:rPr>
        <w:t>2</w:t>
      </w:r>
      <w:r w:rsidR="00AA617B" w:rsidRPr="004D73AB">
        <w:rPr>
          <w:rFonts w:cstheme="minorHAnsi"/>
          <w:b w:val="0"/>
          <w:bCs/>
          <w:color w:val="000000"/>
          <w:sz w:val="20"/>
          <w:szCs w:val="20"/>
        </w:rPr>
        <w:t>*, Michael Sharkey</w:t>
      </w:r>
      <w:r w:rsidR="00AA617B" w:rsidRPr="004D73AB">
        <w:rPr>
          <w:rFonts w:cstheme="minorHAnsi"/>
          <w:b w:val="0"/>
          <w:bCs/>
          <w:color w:val="000000"/>
          <w:sz w:val="20"/>
          <w:szCs w:val="20"/>
          <w:vertAlign w:val="superscript"/>
        </w:rPr>
        <w:t>3,4</w:t>
      </w:r>
      <w:r w:rsidR="00AA617B" w:rsidRPr="004D73AB">
        <w:rPr>
          <w:rFonts w:cstheme="minorHAnsi"/>
          <w:b w:val="0"/>
          <w:bCs/>
          <w:color w:val="000000"/>
          <w:sz w:val="20"/>
          <w:szCs w:val="20"/>
        </w:rPr>
        <w:t>, Robert Lewis</w:t>
      </w:r>
      <w:r w:rsidR="00AA617B" w:rsidRPr="004D73AB">
        <w:rPr>
          <w:rFonts w:cstheme="minorHAnsi"/>
          <w:b w:val="0"/>
          <w:bCs/>
          <w:color w:val="000000"/>
          <w:sz w:val="20"/>
          <w:szCs w:val="20"/>
          <w:vertAlign w:val="superscript"/>
        </w:rPr>
        <w:t>2</w:t>
      </w:r>
      <w:r w:rsidR="00AA617B" w:rsidRPr="004D73AB">
        <w:rPr>
          <w:rFonts w:cstheme="minorHAnsi"/>
          <w:b w:val="0"/>
          <w:bCs/>
          <w:color w:val="000000"/>
          <w:sz w:val="20"/>
          <w:szCs w:val="20"/>
        </w:rPr>
        <w:t>, Samer Alabed</w:t>
      </w:r>
      <w:r w:rsidR="00AA617B" w:rsidRPr="004D73AB">
        <w:rPr>
          <w:rFonts w:cstheme="minorHAnsi"/>
          <w:b w:val="0"/>
          <w:bCs/>
          <w:color w:val="000000"/>
          <w:sz w:val="20"/>
          <w:szCs w:val="20"/>
          <w:vertAlign w:val="superscript"/>
        </w:rPr>
        <w:t>1,4</w:t>
      </w:r>
      <w:r w:rsidR="00AA617B" w:rsidRPr="004D73AB">
        <w:rPr>
          <w:rFonts w:cstheme="minorHAnsi"/>
          <w:b w:val="0"/>
          <w:bCs/>
          <w:color w:val="000000"/>
          <w:sz w:val="20"/>
          <w:szCs w:val="20"/>
        </w:rPr>
        <w:t>, Smitha Rajaram</w:t>
      </w:r>
      <w:r w:rsidR="00AA617B" w:rsidRPr="004D73AB">
        <w:rPr>
          <w:rFonts w:cstheme="minorHAnsi"/>
          <w:b w:val="0"/>
          <w:bCs/>
          <w:color w:val="000000"/>
          <w:sz w:val="20"/>
          <w:szCs w:val="20"/>
          <w:vertAlign w:val="superscript"/>
        </w:rPr>
        <w:t>4</w:t>
      </w:r>
      <w:r w:rsidR="00AA617B" w:rsidRPr="004D73AB">
        <w:rPr>
          <w:rFonts w:cstheme="minorHAnsi"/>
          <w:b w:val="0"/>
          <w:bCs/>
          <w:color w:val="000000"/>
          <w:sz w:val="20"/>
          <w:szCs w:val="20"/>
        </w:rPr>
        <w:t>, Catherine Hill</w:t>
      </w:r>
      <w:r w:rsidR="00AA617B" w:rsidRPr="004D73AB">
        <w:rPr>
          <w:rFonts w:cstheme="minorHAnsi"/>
          <w:b w:val="0"/>
          <w:bCs/>
          <w:color w:val="000000"/>
          <w:sz w:val="20"/>
          <w:szCs w:val="20"/>
          <w:vertAlign w:val="superscript"/>
        </w:rPr>
        <w:t>4</w:t>
      </w:r>
      <w:r w:rsidR="00AA617B" w:rsidRPr="004D73AB">
        <w:rPr>
          <w:rFonts w:cstheme="minorHAnsi"/>
          <w:b w:val="0"/>
          <w:bCs/>
          <w:color w:val="000000"/>
          <w:sz w:val="20"/>
          <w:szCs w:val="20"/>
        </w:rPr>
        <w:t>, Laura Saunders</w:t>
      </w:r>
      <w:r w:rsidR="00AA617B" w:rsidRPr="004D73AB">
        <w:rPr>
          <w:rFonts w:cstheme="minorHAnsi"/>
          <w:b w:val="0"/>
          <w:bCs/>
          <w:color w:val="000000"/>
          <w:sz w:val="20"/>
          <w:szCs w:val="20"/>
          <w:vertAlign w:val="superscript"/>
        </w:rPr>
        <w:t>1</w:t>
      </w:r>
      <w:r w:rsidR="00AA617B" w:rsidRPr="004D73AB">
        <w:rPr>
          <w:rFonts w:cstheme="minorHAnsi"/>
          <w:b w:val="0"/>
          <w:bCs/>
          <w:color w:val="000000"/>
          <w:sz w:val="20"/>
          <w:szCs w:val="20"/>
        </w:rPr>
        <w:t>, Peter Metherall</w:t>
      </w:r>
      <w:r w:rsidR="00AA617B" w:rsidRPr="004D73AB">
        <w:rPr>
          <w:rFonts w:cstheme="minorHAnsi"/>
          <w:b w:val="0"/>
          <w:bCs/>
          <w:color w:val="000000"/>
          <w:sz w:val="20"/>
          <w:szCs w:val="20"/>
          <w:vertAlign w:val="superscript"/>
        </w:rPr>
        <w:t xml:space="preserve">3,4 </w:t>
      </w:r>
      <w:r w:rsidR="00AA617B" w:rsidRPr="004D73AB">
        <w:rPr>
          <w:rFonts w:cstheme="minorHAnsi"/>
          <w:b w:val="0"/>
          <w:bCs/>
          <w:color w:val="000000"/>
          <w:sz w:val="20"/>
          <w:szCs w:val="20"/>
        </w:rPr>
        <w:t>, Faisal Alandejani</w:t>
      </w:r>
      <w:r w:rsidR="00AA617B" w:rsidRPr="004D73AB">
        <w:rPr>
          <w:rFonts w:cstheme="minorHAnsi"/>
          <w:b w:val="0"/>
          <w:bCs/>
          <w:color w:val="000000"/>
          <w:sz w:val="20"/>
          <w:szCs w:val="20"/>
          <w:vertAlign w:val="superscript"/>
        </w:rPr>
        <w:t>1</w:t>
      </w:r>
      <w:r w:rsidR="00AA617B" w:rsidRPr="004D73AB">
        <w:rPr>
          <w:rFonts w:cstheme="minorHAnsi"/>
          <w:b w:val="0"/>
          <w:bCs/>
          <w:color w:val="000000"/>
          <w:sz w:val="20"/>
          <w:szCs w:val="20"/>
        </w:rPr>
        <w:t xml:space="preserve">, </w:t>
      </w:r>
      <w:proofErr w:type="spellStart"/>
      <w:r w:rsidR="00AA617B" w:rsidRPr="004D73AB">
        <w:rPr>
          <w:rFonts w:cstheme="minorHAnsi"/>
          <w:b w:val="0"/>
          <w:bCs/>
          <w:color w:val="000000"/>
          <w:sz w:val="20"/>
          <w:szCs w:val="20"/>
        </w:rPr>
        <w:t>Dheyaa</w:t>
      </w:r>
      <w:proofErr w:type="spellEnd"/>
      <w:r w:rsidR="00AA617B" w:rsidRPr="004D73AB">
        <w:rPr>
          <w:rFonts w:cstheme="minorHAnsi"/>
          <w:b w:val="0"/>
          <w:bCs/>
          <w:color w:val="000000"/>
          <w:sz w:val="20"/>
          <w:szCs w:val="20"/>
        </w:rPr>
        <w:t xml:space="preserve"> Alkhanfar</w:t>
      </w:r>
      <w:r w:rsidR="00AA617B" w:rsidRPr="004D73AB">
        <w:rPr>
          <w:rFonts w:cstheme="minorHAnsi"/>
          <w:b w:val="0"/>
          <w:bCs/>
          <w:color w:val="000000"/>
          <w:sz w:val="20"/>
          <w:szCs w:val="20"/>
          <w:vertAlign w:val="superscript"/>
        </w:rPr>
        <w:t>1</w:t>
      </w:r>
      <w:r w:rsidR="00AA617B" w:rsidRPr="004D73AB">
        <w:rPr>
          <w:rFonts w:cstheme="minorHAnsi"/>
          <w:b w:val="0"/>
          <w:bCs/>
          <w:color w:val="000000"/>
          <w:sz w:val="20"/>
          <w:szCs w:val="20"/>
        </w:rPr>
        <w:t>, Jim M Wild</w:t>
      </w:r>
      <w:r w:rsidR="00AA617B" w:rsidRPr="004D73AB">
        <w:rPr>
          <w:rFonts w:cstheme="minorHAnsi"/>
          <w:b w:val="0"/>
          <w:bCs/>
          <w:color w:val="000000"/>
          <w:sz w:val="20"/>
          <w:szCs w:val="20"/>
          <w:vertAlign w:val="superscript"/>
        </w:rPr>
        <w:t>1</w:t>
      </w:r>
      <w:r w:rsidR="00AA617B" w:rsidRPr="004D73AB">
        <w:rPr>
          <w:rFonts w:cstheme="minorHAnsi"/>
          <w:b w:val="0"/>
          <w:bCs/>
          <w:color w:val="000000"/>
          <w:sz w:val="20"/>
          <w:szCs w:val="20"/>
        </w:rPr>
        <w:t xml:space="preserve">, </w:t>
      </w:r>
      <w:proofErr w:type="spellStart"/>
      <w:r w:rsidR="00AA617B" w:rsidRPr="004D73AB">
        <w:rPr>
          <w:rFonts w:cstheme="minorHAnsi"/>
          <w:b w:val="0"/>
          <w:bCs/>
          <w:color w:val="000000"/>
          <w:sz w:val="20"/>
          <w:szCs w:val="20"/>
        </w:rPr>
        <w:t>Haiping</w:t>
      </w:r>
      <w:proofErr w:type="spellEnd"/>
      <w:r w:rsidR="00AA617B" w:rsidRPr="004D73AB">
        <w:rPr>
          <w:rFonts w:cstheme="minorHAnsi"/>
          <w:b w:val="0"/>
          <w:bCs/>
          <w:color w:val="000000"/>
          <w:sz w:val="20"/>
          <w:szCs w:val="20"/>
        </w:rPr>
        <w:t xml:space="preserve"> Lu</w:t>
      </w:r>
      <w:r w:rsidR="00AA617B" w:rsidRPr="004D73AB">
        <w:rPr>
          <w:rFonts w:cstheme="minorHAnsi"/>
          <w:b w:val="0"/>
          <w:bCs/>
          <w:color w:val="000000"/>
          <w:sz w:val="20"/>
          <w:szCs w:val="20"/>
          <w:vertAlign w:val="superscript"/>
        </w:rPr>
        <w:t>5</w:t>
      </w:r>
      <w:r w:rsidR="00AA617B" w:rsidRPr="004D73AB">
        <w:rPr>
          <w:rFonts w:cstheme="minorHAnsi"/>
          <w:b w:val="0"/>
          <w:bCs/>
          <w:color w:val="000000"/>
          <w:sz w:val="20"/>
          <w:szCs w:val="20"/>
        </w:rPr>
        <w:t>, David G Kiely</w:t>
      </w:r>
      <w:r w:rsidR="00AA617B" w:rsidRPr="004D73AB">
        <w:rPr>
          <w:rFonts w:cstheme="minorHAnsi"/>
          <w:b w:val="0"/>
          <w:bCs/>
          <w:color w:val="000000"/>
          <w:sz w:val="20"/>
          <w:szCs w:val="20"/>
          <w:vertAlign w:val="superscript"/>
        </w:rPr>
        <w:t>1,2</w:t>
      </w:r>
      <w:r w:rsidR="00AA617B" w:rsidRPr="004D73AB">
        <w:rPr>
          <w:rFonts w:eastAsia="Helvetica Neue" w:cstheme="minorHAnsi"/>
          <w:b w:val="0"/>
          <w:bCs/>
          <w:sz w:val="20"/>
          <w:szCs w:val="20"/>
        </w:rPr>
        <w:t>†</w:t>
      </w:r>
      <w:r w:rsidR="00AA617B" w:rsidRPr="004D73AB">
        <w:rPr>
          <w:rFonts w:cstheme="minorHAnsi"/>
          <w:b w:val="0"/>
          <w:bCs/>
          <w:color w:val="000000"/>
          <w:sz w:val="20"/>
          <w:szCs w:val="20"/>
        </w:rPr>
        <w:t xml:space="preserve"> and Andrew J Swift</w:t>
      </w:r>
      <w:r w:rsidR="00AA617B" w:rsidRPr="004D73AB">
        <w:rPr>
          <w:rFonts w:cstheme="minorHAnsi"/>
          <w:b w:val="0"/>
          <w:bCs/>
          <w:color w:val="000000"/>
          <w:sz w:val="20"/>
          <w:szCs w:val="20"/>
          <w:vertAlign w:val="superscript"/>
        </w:rPr>
        <w:t>1,3,4</w:t>
      </w:r>
      <w:r w:rsidR="00AA617B" w:rsidRPr="004D73AB">
        <w:rPr>
          <w:rFonts w:eastAsia="Helvetica Neue" w:cstheme="minorHAnsi"/>
          <w:b w:val="0"/>
          <w:bCs/>
          <w:sz w:val="20"/>
          <w:szCs w:val="20"/>
        </w:rPr>
        <w:t>†</w:t>
      </w:r>
      <w:r w:rsidR="00AA617B" w:rsidRPr="004D73AB">
        <w:rPr>
          <w:rFonts w:cstheme="minorHAnsi"/>
          <w:b w:val="0"/>
          <w:bCs/>
          <w:color w:val="000000"/>
          <w:sz w:val="20"/>
          <w:szCs w:val="20"/>
        </w:rPr>
        <w:t>.</w:t>
      </w:r>
      <w:r w:rsidR="00AA617B" w:rsidRPr="004D73AB">
        <w:rPr>
          <w:rFonts w:cstheme="minorHAnsi"/>
          <w:b w:val="0"/>
          <w:bCs/>
          <w:color w:val="000000"/>
          <w:sz w:val="20"/>
          <w:szCs w:val="20"/>
        </w:rPr>
        <w:br/>
      </w:r>
      <w:r w:rsidR="00AA617B" w:rsidRPr="004D73AB">
        <w:rPr>
          <w:rFonts w:cstheme="minorHAnsi"/>
          <w:b w:val="0"/>
          <w:bCs/>
          <w:color w:val="000000"/>
          <w:sz w:val="8"/>
          <w:szCs w:val="8"/>
        </w:rPr>
        <w:br/>
      </w:r>
      <w:r w:rsidR="00AA617B" w:rsidRPr="004D73AB">
        <w:rPr>
          <w:rFonts w:cstheme="minorHAnsi"/>
          <w:b w:val="0"/>
          <w:bCs/>
          <w:color w:val="000000"/>
          <w:spacing w:val="-2"/>
          <w:sz w:val="19"/>
          <w:szCs w:val="19"/>
        </w:rPr>
        <w:t>1 - Department of Infection, Immunity &amp; Cardiovascular Disease, University of Sheffield, Medical School, Beech Hill Rd, Sheffield S10 2RX</w:t>
      </w:r>
      <w:r w:rsidR="00AA617B" w:rsidRPr="004D73AB">
        <w:rPr>
          <w:rFonts w:cstheme="minorHAnsi"/>
          <w:b w:val="0"/>
          <w:bCs/>
          <w:color w:val="000000"/>
          <w:spacing w:val="-2"/>
          <w:sz w:val="19"/>
          <w:szCs w:val="19"/>
        </w:rPr>
        <w:br/>
        <w:t>2 - Pulmonary Vascular Disease Unit, Royal Hallamshire Hospitals, Sheffield Teaching Hospitals NHS Trust, Sheffield, UK S10 2JF.</w:t>
      </w:r>
      <w:r w:rsidR="00AA617B" w:rsidRPr="004D73AB">
        <w:rPr>
          <w:rFonts w:cstheme="minorHAnsi"/>
          <w:b w:val="0"/>
          <w:bCs/>
          <w:color w:val="000000"/>
          <w:spacing w:val="-2"/>
          <w:sz w:val="19"/>
          <w:szCs w:val="19"/>
        </w:rPr>
        <w:br/>
        <w:t>3- 3DLab, Sheffield Teaching Hospitals NHS Trust, Sheffield S5 7AU/</w:t>
      </w:r>
      <w:r w:rsidR="00AA617B" w:rsidRPr="004D73AB">
        <w:rPr>
          <w:rFonts w:cstheme="minorHAnsi"/>
          <w:b w:val="0"/>
          <w:bCs/>
          <w:color w:val="000000"/>
          <w:spacing w:val="-2"/>
          <w:sz w:val="19"/>
          <w:szCs w:val="19"/>
        </w:rPr>
        <w:br/>
        <w:t xml:space="preserve">4- Department of Radiology, Sheffield Teaching Hospitals NHS Trust, Sheffield S5 7AU </w:t>
      </w:r>
      <w:r w:rsidR="00AA617B" w:rsidRPr="004D73AB">
        <w:rPr>
          <w:rFonts w:cstheme="minorHAnsi"/>
          <w:b w:val="0"/>
          <w:bCs/>
          <w:color w:val="000000"/>
          <w:spacing w:val="-2"/>
          <w:sz w:val="19"/>
          <w:szCs w:val="19"/>
        </w:rPr>
        <w:br/>
        <w:t>5 - Department of Computer Science, University of Sheffield, Sheffield S1 4DP.</w:t>
      </w:r>
    </w:p>
    <w:p w14:paraId="0813B4F0" w14:textId="77777777" w:rsidR="00AA617B" w:rsidRPr="004D73AB" w:rsidRDefault="00AA617B" w:rsidP="00AA617B">
      <w:pPr>
        <w:spacing w:line="257" w:lineRule="auto"/>
        <w:rPr>
          <w:b w:val="0"/>
          <w:bCs/>
          <w:color w:val="auto"/>
          <w:sz w:val="20"/>
          <w:szCs w:val="20"/>
          <w:lang w:val="en-IE"/>
        </w:rPr>
      </w:pPr>
    </w:p>
    <w:p w14:paraId="3B2AB35E" w14:textId="77777777" w:rsidR="001C1088" w:rsidRPr="004D73AB" w:rsidRDefault="001C1088" w:rsidP="001C1088">
      <w:pPr>
        <w:spacing w:line="240" w:lineRule="auto"/>
        <w:jc w:val="both"/>
        <w:rPr>
          <w:bCs/>
          <w:color w:val="auto"/>
          <w:sz w:val="20"/>
          <w:szCs w:val="20"/>
          <w:lang w:val="en-IE"/>
        </w:rPr>
      </w:pPr>
      <w:r w:rsidRPr="004D73AB">
        <w:rPr>
          <w:bCs/>
          <w:color w:val="auto"/>
          <w:sz w:val="20"/>
          <w:szCs w:val="20"/>
          <w:lang w:val="en-IE"/>
        </w:rPr>
        <w:t>Scientific abstract</w:t>
      </w:r>
    </w:p>
    <w:p w14:paraId="702FE155" w14:textId="77777777" w:rsidR="001C1088" w:rsidRPr="004D73AB" w:rsidRDefault="001C1088" w:rsidP="001C1088">
      <w:pPr>
        <w:spacing w:line="240" w:lineRule="auto"/>
        <w:jc w:val="both"/>
        <w:rPr>
          <w:bCs/>
          <w:color w:val="auto"/>
          <w:sz w:val="12"/>
          <w:szCs w:val="12"/>
          <w:lang w:val="en-IE"/>
        </w:rPr>
      </w:pPr>
    </w:p>
    <w:p w14:paraId="77E45EF4" w14:textId="3E0E03E0" w:rsidR="001C1088" w:rsidRPr="004D73AB" w:rsidRDefault="00E10BBE" w:rsidP="001C1088">
      <w:pPr>
        <w:pStyle w:val="ListParagraph"/>
        <w:spacing w:line="240" w:lineRule="auto"/>
        <w:ind w:left="0"/>
        <w:jc w:val="both"/>
        <w:rPr>
          <w:b w:val="0"/>
          <w:bCs/>
          <w:i/>
          <w:iCs/>
          <w:color w:val="auto"/>
          <w:sz w:val="20"/>
          <w:szCs w:val="20"/>
        </w:rPr>
      </w:pPr>
      <w:r w:rsidRPr="004D73AB">
        <w:rPr>
          <w:b w:val="0"/>
          <w:bCs/>
          <w:i/>
          <w:iCs/>
          <w:color w:val="auto"/>
          <w:sz w:val="20"/>
          <w:szCs w:val="20"/>
        </w:rPr>
        <w:t>Purpose</w:t>
      </w:r>
    </w:p>
    <w:p w14:paraId="0F1BB832" w14:textId="77777777" w:rsidR="001C1088" w:rsidRPr="004D73AB" w:rsidRDefault="001C1088" w:rsidP="001C1088">
      <w:pPr>
        <w:pStyle w:val="ListParagraph"/>
        <w:spacing w:line="240" w:lineRule="auto"/>
        <w:ind w:left="0"/>
        <w:jc w:val="both"/>
        <w:rPr>
          <w:b w:val="0"/>
          <w:bCs/>
          <w:i/>
          <w:iCs/>
          <w:color w:val="auto"/>
          <w:sz w:val="8"/>
          <w:szCs w:val="8"/>
        </w:rPr>
      </w:pPr>
    </w:p>
    <w:p w14:paraId="0CB2E660" w14:textId="7628AFB5" w:rsidR="001C1088" w:rsidRPr="004D73AB" w:rsidRDefault="00E10BBE" w:rsidP="001C1088">
      <w:pPr>
        <w:pStyle w:val="ListParagraph"/>
        <w:spacing w:line="240" w:lineRule="auto"/>
        <w:ind w:left="0"/>
        <w:jc w:val="both"/>
        <w:rPr>
          <w:b w:val="0"/>
          <w:bCs/>
          <w:i/>
          <w:iCs/>
          <w:color w:val="auto"/>
          <w:sz w:val="20"/>
          <w:szCs w:val="20"/>
        </w:rPr>
      </w:pPr>
      <w:r w:rsidRPr="004D73AB">
        <w:rPr>
          <w:b w:val="0"/>
          <w:bCs/>
          <w:color w:val="auto"/>
          <w:sz w:val="20"/>
          <w:szCs w:val="20"/>
        </w:rPr>
        <w:t xml:space="preserve">Pulmonary hypertension (PH) is a heterogenous, incurable condition with untreated survival poorer than most cancers. Patients presenting with CT features of both PH and lung disease pose a diagnostic dilemma between two phenotypes - idiopathic pulmonary arterial hypertension (IPAH) and PH secondary to chronic lung disease (PH-CLD). Accurate phenotyping is vital as it informs treatment, </w:t>
      </w:r>
      <w:proofErr w:type="gramStart"/>
      <w:r w:rsidRPr="004D73AB">
        <w:rPr>
          <w:b w:val="0"/>
          <w:bCs/>
          <w:color w:val="auto"/>
          <w:sz w:val="20"/>
          <w:szCs w:val="20"/>
        </w:rPr>
        <w:t>management</w:t>
      </w:r>
      <w:proofErr w:type="gramEnd"/>
      <w:r w:rsidRPr="004D73AB">
        <w:rPr>
          <w:b w:val="0"/>
          <w:bCs/>
          <w:color w:val="auto"/>
          <w:sz w:val="20"/>
          <w:szCs w:val="20"/>
        </w:rPr>
        <w:t xml:space="preserve"> and prognosis. Only patients with IPAH are eligible for PAH therapeutic agents, which significantly improve survival. The prognostic significance of commonly identified CT lung parenchymal patterns is unknown.</w:t>
      </w:r>
    </w:p>
    <w:p w14:paraId="382B2907" w14:textId="77777777" w:rsidR="001C1088" w:rsidRPr="004D73AB" w:rsidRDefault="001C1088" w:rsidP="001C1088">
      <w:pPr>
        <w:pStyle w:val="ListParagraph"/>
        <w:spacing w:line="240" w:lineRule="auto"/>
        <w:ind w:left="0"/>
        <w:jc w:val="both"/>
        <w:rPr>
          <w:b w:val="0"/>
          <w:bCs/>
          <w:color w:val="auto"/>
          <w:sz w:val="20"/>
          <w:szCs w:val="20"/>
        </w:rPr>
      </w:pPr>
    </w:p>
    <w:p w14:paraId="6AD1BDE5" w14:textId="77777777" w:rsidR="001C1088" w:rsidRPr="004D73AB" w:rsidRDefault="001C1088" w:rsidP="001C1088">
      <w:pPr>
        <w:pStyle w:val="ListParagraph"/>
        <w:spacing w:line="240" w:lineRule="auto"/>
        <w:ind w:left="0"/>
        <w:jc w:val="both"/>
        <w:rPr>
          <w:b w:val="0"/>
          <w:bCs/>
          <w:i/>
          <w:iCs/>
          <w:color w:val="auto"/>
          <w:sz w:val="20"/>
          <w:szCs w:val="20"/>
        </w:rPr>
      </w:pPr>
      <w:r w:rsidRPr="004D73AB">
        <w:rPr>
          <w:b w:val="0"/>
          <w:bCs/>
          <w:i/>
          <w:iCs/>
          <w:color w:val="auto"/>
          <w:sz w:val="20"/>
          <w:szCs w:val="20"/>
        </w:rPr>
        <w:t>Methods</w:t>
      </w:r>
    </w:p>
    <w:p w14:paraId="0B6ED78E" w14:textId="77777777" w:rsidR="001C1088" w:rsidRPr="004D73AB" w:rsidRDefault="001C1088" w:rsidP="001C1088">
      <w:pPr>
        <w:pStyle w:val="ListParagraph"/>
        <w:spacing w:line="240" w:lineRule="auto"/>
        <w:ind w:left="0"/>
        <w:jc w:val="both"/>
        <w:rPr>
          <w:b w:val="0"/>
          <w:bCs/>
          <w:i/>
          <w:iCs/>
          <w:color w:val="auto"/>
          <w:sz w:val="8"/>
          <w:szCs w:val="8"/>
        </w:rPr>
      </w:pPr>
    </w:p>
    <w:p w14:paraId="3B4E1FC2" w14:textId="4225351F" w:rsidR="001C1088" w:rsidRPr="004D73AB" w:rsidRDefault="00FC39BE" w:rsidP="001C1088">
      <w:pPr>
        <w:spacing w:line="240" w:lineRule="auto"/>
        <w:jc w:val="both"/>
        <w:rPr>
          <w:b w:val="0"/>
          <w:bCs/>
          <w:color w:val="auto"/>
          <w:sz w:val="20"/>
          <w:szCs w:val="20"/>
        </w:rPr>
      </w:pPr>
      <w:r w:rsidRPr="004D73AB">
        <w:rPr>
          <w:b w:val="0"/>
          <w:bCs/>
          <w:color w:val="auto"/>
          <w:sz w:val="20"/>
          <w:szCs w:val="20"/>
        </w:rPr>
        <w:t xml:space="preserve">All patients with IPAH or PH-CLD between Feb 2001 - Jan 2019 were identified in a specialist tertiary PH referral </w:t>
      </w:r>
      <w:proofErr w:type="spellStart"/>
      <w:r w:rsidRPr="004D73AB">
        <w:rPr>
          <w:b w:val="0"/>
          <w:bCs/>
          <w:color w:val="auto"/>
          <w:sz w:val="20"/>
          <w:szCs w:val="20"/>
        </w:rPr>
        <w:t>centre</w:t>
      </w:r>
      <w:proofErr w:type="spellEnd"/>
      <w:r w:rsidRPr="004D73AB">
        <w:rPr>
          <w:b w:val="0"/>
          <w:bCs/>
          <w:color w:val="auto"/>
          <w:sz w:val="20"/>
          <w:szCs w:val="20"/>
        </w:rPr>
        <w:t xml:space="preserve"> using the ASPIRE (Assessing the Spectrum of Pulmonary Hypertension Identified at a Referral Centre) registry. CT scans performed within one year prior to diagnosis were termed ‘incident’. All scans and reports were </w:t>
      </w:r>
      <w:proofErr w:type="spellStart"/>
      <w:r w:rsidRPr="004D73AB">
        <w:rPr>
          <w:b w:val="0"/>
          <w:bCs/>
          <w:color w:val="auto"/>
          <w:sz w:val="20"/>
          <w:szCs w:val="20"/>
        </w:rPr>
        <w:t>analysed</w:t>
      </w:r>
      <w:proofErr w:type="spellEnd"/>
      <w:r w:rsidRPr="004D73AB">
        <w:rPr>
          <w:b w:val="0"/>
          <w:bCs/>
          <w:color w:val="auto"/>
          <w:sz w:val="20"/>
          <w:szCs w:val="20"/>
        </w:rPr>
        <w:t xml:space="preserve"> blinded to clinical data. CT reports were searched using a regular expression string-search for 6 CT features - emphysema, ground glass (GG), centrilobular ground glass (CGG), consolidation and fibrosis. Results were manually validated to ensure they represented true positives. Multivariate regression analysis was performed adjusting for known significant predictors of age, gender and mean pulmonary arterial pressure.</w:t>
      </w:r>
    </w:p>
    <w:p w14:paraId="2873C114" w14:textId="77777777" w:rsidR="00496DA3" w:rsidRPr="004D73AB" w:rsidRDefault="00496DA3" w:rsidP="001C1088">
      <w:pPr>
        <w:spacing w:line="240" w:lineRule="auto"/>
        <w:jc w:val="both"/>
        <w:rPr>
          <w:b w:val="0"/>
          <w:bCs/>
          <w:color w:val="auto"/>
          <w:sz w:val="20"/>
          <w:szCs w:val="20"/>
        </w:rPr>
      </w:pPr>
    </w:p>
    <w:p w14:paraId="3F252D11" w14:textId="77777777" w:rsidR="001C1088" w:rsidRPr="004D73AB" w:rsidRDefault="001C1088" w:rsidP="001C1088">
      <w:pPr>
        <w:spacing w:line="240" w:lineRule="auto"/>
        <w:jc w:val="both"/>
        <w:rPr>
          <w:b w:val="0"/>
          <w:bCs/>
          <w:i/>
          <w:iCs/>
          <w:color w:val="auto"/>
          <w:sz w:val="20"/>
          <w:szCs w:val="20"/>
        </w:rPr>
      </w:pPr>
      <w:r w:rsidRPr="004D73AB">
        <w:rPr>
          <w:b w:val="0"/>
          <w:bCs/>
          <w:i/>
          <w:iCs/>
          <w:color w:val="auto"/>
          <w:sz w:val="20"/>
          <w:szCs w:val="20"/>
        </w:rPr>
        <w:t>Results</w:t>
      </w:r>
    </w:p>
    <w:p w14:paraId="103ECBFB" w14:textId="77777777" w:rsidR="001C1088" w:rsidRPr="004D73AB" w:rsidRDefault="001C1088" w:rsidP="001C1088">
      <w:pPr>
        <w:spacing w:line="240" w:lineRule="auto"/>
        <w:jc w:val="both"/>
        <w:rPr>
          <w:b w:val="0"/>
          <w:bCs/>
          <w:i/>
          <w:iCs/>
          <w:color w:val="auto"/>
          <w:sz w:val="8"/>
          <w:szCs w:val="8"/>
        </w:rPr>
      </w:pPr>
    </w:p>
    <w:p w14:paraId="07B00A1A" w14:textId="1DF46F5F" w:rsidR="001C1088" w:rsidRPr="004D73AB" w:rsidRDefault="00DF165C" w:rsidP="001C1088">
      <w:pPr>
        <w:pStyle w:val="ListParagraph"/>
        <w:spacing w:line="240" w:lineRule="auto"/>
        <w:ind w:left="0"/>
        <w:jc w:val="both"/>
        <w:rPr>
          <w:b w:val="0"/>
          <w:bCs/>
          <w:color w:val="auto"/>
          <w:sz w:val="20"/>
          <w:szCs w:val="20"/>
        </w:rPr>
      </w:pPr>
      <w:r w:rsidRPr="004D73AB">
        <w:rPr>
          <w:b w:val="0"/>
          <w:bCs/>
          <w:color w:val="auto"/>
          <w:sz w:val="20"/>
          <w:szCs w:val="20"/>
        </w:rPr>
        <w:t>Cohort included 660 consecutive incident patients (335 IPAH, 325 PH-CLD) over 18 years. Honeycombing (HR 2.79), fibrosis (HR 2.09</w:t>
      </w:r>
      <w:proofErr w:type="gramStart"/>
      <w:r w:rsidRPr="004D73AB">
        <w:rPr>
          <w:b w:val="0"/>
          <w:bCs/>
          <w:color w:val="auto"/>
          <w:sz w:val="20"/>
          <w:szCs w:val="20"/>
        </w:rPr>
        <w:t>)  and</w:t>
      </w:r>
      <w:proofErr w:type="gramEnd"/>
      <w:r w:rsidRPr="004D73AB">
        <w:rPr>
          <w:b w:val="0"/>
          <w:bCs/>
          <w:color w:val="auto"/>
          <w:sz w:val="20"/>
          <w:szCs w:val="20"/>
        </w:rPr>
        <w:t xml:space="preserve"> emphysema (HR 2.04) were significant (p&lt;0.05) adverse predictors of increased mortality. GG (HR 0.54) and CGG (HR 0.55) were significant (p&lt;0.05) protectors. CGG (HR 0.61, p=0.02), fibrosis (HR 1.58, p&lt;0.001) and emphysema (HR </w:t>
      </w:r>
      <w:proofErr w:type="gramStart"/>
      <w:r w:rsidRPr="004D73AB">
        <w:rPr>
          <w:b w:val="0"/>
          <w:bCs/>
          <w:color w:val="auto"/>
          <w:sz w:val="20"/>
          <w:szCs w:val="20"/>
        </w:rPr>
        <w:t>1.51,p</w:t>
      </w:r>
      <w:proofErr w:type="gramEnd"/>
      <w:r w:rsidRPr="004D73AB">
        <w:rPr>
          <w:b w:val="0"/>
          <w:bCs/>
          <w:color w:val="auto"/>
          <w:sz w:val="20"/>
          <w:szCs w:val="20"/>
        </w:rPr>
        <w:t>&lt;0.001) remained significant at multivariate analysis.</w:t>
      </w:r>
    </w:p>
    <w:p w14:paraId="456155CB" w14:textId="77777777" w:rsidR="00496DA3" w:rsidRPr="004D73AB" w:rsidRDefault="00496DA3" w:rsidP="001C1088">
      <w:pPr>
        <w:pStyle w:val="ListParagraph"/>
        <w:spacing w:line="240" w:lineRule="auto"/>
        <w:ind w:left="0"/>
        <w:jc w:val="both"/>
        <w:rPr>
          <w:b w:val="0"/>
          <w:bCs/>
          <w:color w:val="auto"/>
          <w:sz w:val="20"/>
          <w:szCs w:val="20"/>
        </w:rPr>
      </w:pPr>
    </w:p>
    <w:p w14:paraId="078049C3" w14:textId="77777777" w:rsidR="001C1088" w:rsidRPr="004D73AB" w:rsidRDefault="001C1088" w:rsidP="001C1088">
      <w:pPr>
        <w:pStyle w:val="ListParagraph"/>
        <w:spacing w:line="240" w:lineRule="auto"/>
        <w:ind w:left="0"/>
        <w:jc w:val="both"/>
        <w:rPr>
          <w:b w:val="0"/>
          <w:bCs/>
          <w:i/>
          <w:iCs/>
          <w:color w:val="auto"/>
          <w:sz w:val="20"/>
          <w:szCs w:val="20"/>
        </w:rPr>
      </w:pPr>
      <w:r w:rsidRPr="004D73AB">
        <w:rPr>
          <w:b w:val="0"/>
          <w:bCs/>
          <w:i/>
          <w:iCs/>
          <w:color w:val="auto"/>
          <w:sz w:val="20"/>
          <w:szCs w:val="20"/>
        </w:rPr>
        <w:t>Conclusion</w:t>
      </w:r>
    </w:p>
    <w:p w14:paraId="5F9A67CC" w14:textId="77777777" w:rsidR="001C1088" w:rsidRPr="004D73AB" w:rsidRDefault="001C1088" w:rsidP="001C1088">
      <w:pPr>
        <w:pStyle w:val="ListParagraph"/>
        <w:spacing w:line="240" w:lineRule="auto"/>
        <w:ind w:left="0"/>
        <w:jc w:val="both"/>
        <w:rPr>
          <w:b w:val="0"/>
          <w:bCs/>
          <w:i/>
          <w:iCs/>
          <w:color w:val="auto"/>
          <w:sz w:val="8"/>
          <w:szCs w:val="8"/>
        </w:rPr>
      </w:pPr>
    </w:p>
    <w:p w14:paraId="5740CA5B" w14:textId="21C21C96" w:rsidR="001C1088" w:rsidRPr="004D73AB" w:rsidRDefault="009B02F5" w:rsidP="001C1088">
      <w:pPr>
        <w:pStyle w:val="ListParagraph"/>
        <w:spacing w:line="240" w:lineRule="auto"/>
        <w:ind w:left="0"/>
        <w:jc w:val="both"/>
        <w:rPr>
          <w:b w:val="0"/>
          <w:bCs/>
          <w:color w:val="auto"/>
          <w:sz w:val="20"/>
          <w:szCs w:val="20"/>
        </w:rPr>
      </w:pPr>
      <w:r w:rsidRPr="004D73AB">
        <w:rPr>
          <w:b w:val="0"/>
          <w:bCs/>
          <w:color w:val="auto"/>
          <w:sz w:val="20"/>
          <w:szCs w:val="20"/>
        </w:rPr>
        <w:t>This study demonstrates commonly encountered lung CT patterns prognosticating PH patients with lung disease and being imaging biomarkers for mortality. Presence of emphysema and fibrosis predict poor survival. Ground glass change, including centrilobular ground glass change, predicts better survival, as these more likely represent patients with IPAH.</w:t>
      </w:r>
    </w:p>
    <w:p w14:paraId="2ECF5E77" w14:textId="77777777" w:rsidR="00496DA3" w:rsidRPr="004D73AB" w:rsidRDefault="00496DA3" w:rsidP="001C1088">
      <w:pPr>
        <w:pStyle w:val="ListParagraph"/>
        <w:spacing w:line="240" w:lineRule="auto"/>
        <w:ind w:left="0"/>
        <w:jc w:val="both"/>
        <w:rPr>
          <w:b w:val="0"/>
          <w:bCs/>
          <w:color w:val="auto"/>
          <w:sz w:val="20"/>
          <w:szCs w:val="20"/>
        </w:rPr>
      </w:pPr>
    </w:p>
    <w:p w14:paraId="6B9FF06E" w14:textId="77777777" w:rsidR="001C1088" w:rsidRPr="004D73AB" w:rsidRDefault="001C1088" w:rsidP="001C1088">
      <w:pPr>
        <w:pStyle w:val="ListParagraph"/>
        <w:spacing w:line="240" w:lineRule="auto"/>
        <w:ind w:left="0"/>
        <w:jc w:val="both"/>
        <w:rPr>
          <w:bCs/>
          <w:color w:val="auto"/>
          <w:sz w:val="20"/>
          <w:szCs w:val="20"/>
          <w:lang w:val="en-IE"/>
        </w:rPr>
      </w:pPr>
      <w:r w:rsidRPr="004D73AB">
        <w:rPr>
          <w:bCs/>
          <w:color w:val="auto"/>
          <w:sz w:val="20"/>
          <w:szCs w:val="20"/>
          <w:lang w:val="en-IE"/>
        </w:rPr>
        <w:t>Lay Summary</w:t>
      </w:r>
    </w:p>
    <w:p w14:paraId="54E33052" w14:textId="77777777" w:rsidR="00496DA3" w:rsidRPr="00496DA3" w:rsidRDefault="001C1088" w:rsidP="00496DA3">
      <w:pPr>
        <w:spacing w:line="240" w:lineRule="auto"/>
        <w:jc w:val="both"/>
        <w:rPr>
          <w:rFonts w:cstheme="minorHAnsi"/>
          <w:b w:val="0"/>
          <w:bCs/>
          <w:color w:val="auto"/>
          <w:sz w:val="20"/>
          <w:szCs w:val="20"/>
        </w:rPr>
      </w:pPr>
      <w:r w:rsidRPr="004D73AB">
        <w:rPr>
          <w:bCs/>
          <w:color w:val="auto"/>
          <w:sz w:val="8"/>
          <w:szCs w:val="8"/>
          <w:lang w:val="en-IE"/>
        </w:rPr>
        <w:br/>
      </w:r>
      <w:r w:rsidR="00496DA3" w:rsidRPr="004D73AB">
        <w:rPr>
          <w:rFonts w:cstheme="minorHAnsi"/>
          <w:b w:val="0"/>
          <w:bCs/>
          <w:color w:val="auto"/>
          <w:sz w:val="20"/>
          <w:szCs w:val="20"/>
        </w:rPr>
        <w:t>Pulmonary Hypertension (PH) is condition where there is high blood pressure in the pulmonary arteries. There are many different diseases which can give you PH. In patients who have both PH and some mild lung disease (like emphysema or early lung fibrosis), the cause of the disease cannot confidently</w:t>
      </w:r>
      <w:r w:rsidR="00496DA3" w:rsidRPr="00496DA3">
        <w:rPr>
          <w:rFonts w:cstheme="minorHAnsi"/>
          <w:b w:val="0"/>
          <w:bCs/>
          <w:color w:val="auto"/>
          <w:sz w:val="20"/>
          <w:szCs w:val="20"/>
        </w:rPr>
        <w:t xml:space="preserve"> be diagnosed. The diagnosis is between two forms of PH - Idiopathic Pulmonary Arterial Hypertension (IPAH) and PH secondary to chronic lung disease (PH-CLD). There is a big difference in prognosis between the two forms, and only those diagnosed as IPAH qualify for new specialist drugs which can improve survival.</w:t>
      </w:r>
    </w:p>
    <w:p w14:paraId="2AC196DA" w14:textId="77777777" w:rsidR="00496DA3" w:rsidRPr="00496DA3" w:rsidRDefault="00496DA3" w:rsidP="00496DA3">
      <w:pPr>
        <w:spacing w:line="240" w:lineRule="auto"/>
        <w:jc w:val="both"/>
        <w:rPr>
          <w:rFonts w:cstheme="minorHAnsi"/>
          <w:b w:val="0"/>
          <w:bCs/>
          <w:color w:val="auto"/>
          <w:sz w:val="2"/>
          <w:szCs w:val="2"/>
        </w:rPr>
      </w:pPr>
    </w:p>
    <w:p w14:paraId="5CEA817F" w14:textId="5FC4F399" w:rsidR="001C1088" w:rsidRDefault="00496DA3" w:rsidP="00496DA3">
      <w:pPr>
        <w:spacing w:line="240" w:lineRule="auto"/>
        <w:jc w:val="both"/>
        <w:rPr>
          <w:b w:val="0"/>
          <w:bCs/>
          <w:color w:val="auto"/>
          <w:sz w:val="20"/>
          <w:szCs w:val="20"/>
          <w:highlight w:val="yellow"/>
          <w:lang w:val="en-IE"/>
        </w:rPr>
      </w:pPr>
      <w:r w:rsidRPr="00496DA3">
        <w:rPr>
          <w:rFonts w:cstheme="minorHAnsi"/>
          <w:b w:val="0"/>
          <w:bCs/>
          <w:color w:val="auto"/>
          <w:sz w:val="20"/>
          <w:szCs w:val="20"/>
        </w:rPr>
        <w:t xml:space="preserve">All patients suspected of PH have a chest CT scan. My research </w:t>
      </w:r>
      <w:proofErr w:type="gramStart"/>
      <w:r w:rsidRPr="00496DA3">
        <w:rPr>
          <w:rFonts w:cstheme="minorHAnsi"/>
          <w:b w:val="0"/>
          <w:bCs/>
          <w:color w:val="auto"/>
          <w:sz w:val="20"/>
          <w:szCs w:val="20"/>
        </w:rPr>
        <w:t>looks into</w:t>
      </w:r>
      <w:proofErr w:type="gramEnd"/>
      <w:r w:rsidRPr="00496DA3">
        <w:rPr>
          <w:rFonts w:cstheme="minorHAnsi"/>
          <w:b w:val="0"/>
          <w:bCs/>
          <w:color w:val="auto"/>
          <w:sz w:val="20"/>
          <w:szCs w:val="20"/>
        </w:rPr>
        <w:t xml:space="preserve"> if we can use this CT scan to more confidently predict the patient prognosis. My results show that there are indeed imaging signs which can help with this, providing both diagnostic and prognostic information.</w:t>
      </w:r>
    </w:p>
    <w:p w14:paraId="20A60D63" w14:textId="06D9BCAB" w:rsidR="00A67592" w:rsidRPr="003451E0" w:rsidRDefault="00A67592" w:rsidP="00A67592">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1D5C64D6" w14:textId="77777777" w:rsidR="00A67592" w:rsidRPr="003451E0" w:rsidRDefault="00A67592" w:rsidP="00A67592">
      <w:pPr>
        <w:rPr>
          <w:sz w:val="10"/>
          <w:szCs w:val="10"/>
        </w:rPr>
      </w:pPr>
    </w:p>
    <w:p w14:paraId="7C952DBF" w14:textId="7B0195B8" w:rsidR="00A67592" w:rsidRPr="003451E0" w:rsidRDefault="00A67592" w:rsidP="00A67592">
      <w:pPr>
        <w:rPr>
          <w:sz w:val="10"/>
          <w:szCs w:val="10"/>
        </w:rPr>
      </w:pPr>
      <w:r>
        <w:rPr>
          <w:rFonts w:ascii="Source Serif Pro" w:hAnsi="Source Serif Pro" w:cstheme="minorHAnsi"/>
          <w:b w:val="0"/>
          <w:bCs/>
          <w:color w:val="auto"/>
          <w:sz w:val="32"/>
          <w:szCs w:val="32"/>
          <w:lang w:val="en-IE"/>
        </w:rPr>
        <w:t>Krit Dwivedi</w:t>
      </w:r>
    </w:p>
    <w:p w14:paraId="0208E796" w14:textId="77777777" w:rsidR="00A67592" w:rsidRPr="003451E0" w:rsidRDefault="00A67592" w:rsidP="00A67592"/>
    <w:p w14:paraId="2AA907E3" w14:textId="77777777" w:rsidR="00A67592" w:rsidRPr="003451E0" w:rsidRDefault="00A67592" w:rsidP="00A67592">
      <w:pPr>
        <w:rPr>
          <w:b w:val="0"/>
          <w:bCs/>
          <w:sz w:val="24"/>
          <w:szCs w:val="20"/>
        </w:rPr>
      </w:pPr>
      <w:r w:rsidRPr="003451E0">
        <w:rPr>
          <w:b w:val="0"/>
          <w:bCs/>
          <w:sz w:val="24"/>
          <w:szCs w:val="20"/>
        </w:rPr>
        <w:t>Positive feedback</w:t>
      </w:r>
    </w:p>
    <w:p w14:paraId="31A05141" w14:textId="77777777" w:rsidR="00A67592" w:rsidRPr="003451E0" w:rsidRDefault="00A67592" w:rsidP="00A67592">
      <w:r w:rsidRPr="003451E0">
        <w:rPr>
          <w:noProof/>
        </w:rPr>
        <mc:AlternateContent>
          <mc:Choice Requires="wps">
            <w:drawing>
              <wp:inline distT="0" distB="0" distL="0" distR="0" wp14:anchorId="387C4BD6" wp14:editId="13763526">
                <wp:extent cx="6705600" cy="2114550"/>
                <wp:effectExtent l="0" t="0" r="19050" b="19050"/>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BFA395A"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387C4BD6" id="_x0000_s1076"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">
                <v:textbox>
                  <w:txbxContent>
                    <w:p w14:paraId="0BFA395A" w14:textId="77777777" w:rsidR="00A67592" w:rsidRDefault="00A67592" w:rsidP="00A67592"/>
                  </w:txbxContent>
                </v:textbox>
                <w10:anchorlock/>
              </v:shape>
            </w:pict>
          </mc:Fallback>
        </mc:AlternateContent>
      </w:r>
    </w:p>
    <w:p w14:paraId="6E5A0786" w14:textId="77777777" w:rsidR="00A67592" w:rsidRPr="003451E0" w:rsidRDefault="00A67592" w:rsidP="00A67592">
      <w:pPr>
        <w:rPr>
          <w:b w:val="0"/>
          <w:bCs/>
          <w:sz w:val="24"/>
          <w:szCs w:val="20"/>
        </w:rPr>
      </w:pPr>
      <w:r w:rsidRPr="003451E0">
        <w:rPr>
          <w:b w:val="0"/>
          <w:bCs/>
          <w:sz w:val="24"/>
          <w:szCs w:val="20"/>
        </w:rPr>
        <w:t>Constructive feedback</w:t>
      </w:r>
    </w:p>
    <w:p w14:paraId="0EDF8283" w14:textId="77777777" w:rsidR="00A67592" w:rsidRPr="003451E0" w:rsidRDefault="00A67592" w:rsidP="00A67592">
      <w:r w:rsidRPr="003451E0">
        <w:rPr>
          <w:noProof/>
        </w:rPr>
        <mc:AlternateContent>
          <mc:Choice Requires="wps">
            <w:drawing>
              <wp:inline distT="0" distB="0" distL="0" distR="0" wp14:anchorId="38E1B591" wp14:editId="45FF4F72">
                <wp:extent cx="6705600" cy="2190750"/>
                <wp:effectExtent l="0" t="0" r="19050" b="19050"/>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1976DF08"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38E1B591" id="Text Box 272" o:spid="_x0000_s1077"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Y3cFQIAACgEAAAOAAAAZHJzL2Uyb0RvYy54bWysk82O2yAQx++V+g6Ie2MnipO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scyLRY4ujr7ZdJUvi1SWjJVP163z4b2EjsRFRR1WNcmz44MPMRxWPh2Jr3nQSuyU1slw&#10;+3qrHTky7IBdGimDF8e0IX1FV8WsGAn8VSJP408SnQrYylp1Fb25HGJl5PbOiNRogSk9rjFkbc4g&#10;I7uRYhjqgShR0SJhjmBrECdE62BsXfxquGjB/aSkx7atqP9xYE5Soj8YLM9qOp/HPk/GvFjO0HDX&#10;nvrawwxHqYoGSsblNqS/EcEZuMMyNioBfo7kHDO2Y+J+/jqx36/tdOr5g29+A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4vGN3BUCAAAoBAAADgAAAAAAAAAAAAAAAAAuAgAAZHJzL2Uyb0RvYy54bWxQSwECLQAUAAYACAAA&#10;ACEAVY160N0AAAAGAQAADwAAAAAAAAAAAAAAAABvBAAAZHJzL2Rvd25yZXYueG1sUEsFBgAAAAAE&#10;AAQA8wAAAHkFAAAAAA==&#10;">
                <v:textbox>
                  <w:txbxContent>
                    <w:p w14:paraId="1976DF08" w14:textId="77777777" w:rsidR="00A67592" w:rsidRDefault="00A67592" w:rsidP="00A67592"/>
                  </w:txbxContent>
                </v:textbox>
                <w10:anchorlock/>
              </v:shape>
            </w:pict>
          </mc:Fallback>
        </mc:AlternateContent>
      </w:r>
    </w:p>
    <w:p w14:paraId="2F9EA58C" w14:textId="77777777" w:rsidR="00A67592" w:rsidRPr="003451E0" w:rsidRDefault="00A67592" w:rsidP="00A67592">
      <w:pPr>
        <w:rPr>
          <w:b w:val="0"/>
          <w:bCs/>
          <w:sz w:val="24"/>
          <w:szCs w:val="20"/>
        </w:rPr>
      </w:pPr>
      <w:r w:rsidRPr="003451E0">
        <w:rPr>
          <w:b w:val="0"/>
          <w:bCs/>
          <w:sz w:val="24"/>
          <w:szCs w:val="20"/>
        </w:rPr>
        <w:t>Any other comments</w:t>
      </w:r>
    </w:p>
    <w:p w14:paraId="7441AA0C" w14:textId="77777777" w:rsidR="00A67592" w:rsidRPr="003451E0" w:rsidRDefault="00A67592" w:rsidP="00A67592">
      <w:r w:rsidRPr="003451E0">
        <w:rPr>
          <w:noProof/>
        </w:rPr>
        <mc:AlternateContent>
          <mc:Choice Requires="wps">
            <w:drawing>
              <wp:inline distT="0" distB="0" distL="0" distR="0" wp14:anchorId="6E97A519" wp14:editId="4AA5A45F">
                <wp:extent cx="6705600" cy="1828800"/>
                <wp:effectExtent l="0" t="0" r="19050" b="19050"/>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0056E544" w14:textId="77777777" w:rsidR="00A67592" w:rsidRDefault="00A67592" w:rsidP="00A67592"/>
                        </w:txbxContent>
                      </wps:txbx>
                      <wps:bodyPr rot="0" vert="horz" wrap="square" lIns="91440" tIns="45720" rIns="91440" bIns="45720" anchor="t" anchorCtr="0">
                        <a:noAutofit/>
                      </wps:bodyPr>
                    </wps:wsp>
                  </a:graphicData>
                </a:graphic>
              </wp:inline>
            </w:drawing>
          </mc:Choice>
          <mc:Fallback>
            <w:pict>
              <v:shape w14:anchorId="6E97A519" id="_x0000_s1078"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pqFQIAACg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q3y5ytHE0TZfF+s1KjEGK5++W+fDWwGaRKGiDrua4Nnp3ofR9cklRvOgZLOXSiXFHeqd&#10;cuTEcAL26UzoP7kpQ/qKXi+L5cjAXyHydP4EoWXAUVZSVxRLwBOdWBl5e2OaJAcm1ShjdcpMREbu&#10;RhbDUA9ENhVdFvFzJLaG5hGpdTCOLq4aCh2475T0OLYV9d+OzAlK1DuD7bmeLxZxzpOyWF4VqLhL&#10;S31pYYYjVEUDJaO4C2k3Yt4GbrGNrUwEP2cy5YzjmFo0rU6c90s9eT0v+PYH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BL&#10;s7pqFQIAACgEAAAOAAAAAAAAAAAAAAAAAC4CAABkcnMvZTJvRG9jLnhtbFBLAQItABQABgAIAAAA&#10;IQD14ghG3AAAAAYBAAAPAAAAAAAAAAAAAAAAAG8EAABkcnMvZG93bnJldi54bWxQSwUGAAAAAAQA&#10;BADzAAAAeAUAAAAA&#10;">
                <v:textbox>
                  <w:txbxContent>
                    <w:p w14:paraId="0056E544" w14:textId="77777777" w:rsidR="00A67592" w:rsidRDefault="00A67592" w:rsidP="00A67592"/>
                  </w:txbxContent>
                </v:textbox>
                <w10:anchorlock/>
              </v:shape>
            </w:pict>
          </mc:Fallback>
        </mc:AlternateContent>
      </w:r>
    </w:p>
    <w:p w14:paraId="1625856C" w14:textId="77777777" w:rsidR="00A67592" w:rsidRPr="003451E0" w:rsidRDefault="00A67592" w:rsidP="00A67592">
      <w:pPr>
        <w:spacing w:line="240" w:lineRule="auto"/>
        <w:rPr>
          <w:b w:val="0"/>
          <w:bCs/>
          <w:color w:val="auto"/>
          <w:sz w:val="20"/>
          <w:szCs w:val="16"/>
          <w:lang w:val="en-IE"/>
        </w:rPr>
      </w:pPr>
    </w:p>
    <w:p w14:paraId="5ACFFAEF" w14:textId="77777777" w:rsidR="00A67592" w:rsidRDefault="00A67592">
      <w:pPr>
        <w:spacing w:after="200"/>
        <w:rPr>
          <w:b w:val="0"/>
          <w:bCs/>
          <w:color w:val="auto"/>
          <w:sz w:val="32"/>
          <w:szCs w:val="32"/>
          <w:highlight w:val="yellow"/>
          <w:lang w:val="en-IE"/>
        </w:rPr>
      </w:pPr>
      <w:r>
        <w:rPr>
          <w:b w:val="0"/>
          <w:bCs/>
          <w:color w:val="auto"/>
          <w:sz w:val="32"/>
          <w:szCs w:val="32"/>
          <w:highlight w:val="yellow"/>
          <w:lang w:val="en-IE"/>
        </w:rPr>
        <w:br w:type="page"/>
      </w:r>
    </w:p>
    <w:p w14:paraId="41ECCC1C" w14:textId="0B4B1778" w:rsidR="00C51B5E" w:rsidRPr="008A5FE6" w:rsidRDefault="00C51B5E" w:rsidP="00C51B5E">
      <w:pPr>
        <w:spacing w:line="240" w:lineRule="auto"/>
        <w:jc w:val="both"/>
        <w:rPr>
          <w:sz w:val="32"/>
          <w:szCs w:val="24"/>
        </w:rPr>
      </w:pPr>
      <w:r w:rsidRPr="008A5FE6">
        <w:rPr>
          <w:b w:val="0"/>
          <w:bCs/>
          <w:color w:val="auto"/>
          <w:sz w:val="32"/>
          <w:szCs w:val="32"/>
          <w:lang w:val="en-IE"/>
        </w:rPr>
        <w:lastRenderedPageBreak/>
        <w:t>Mark Kelly</w:t>
      </w:r>
      <w:r w:rsidR="00564291" w:rsidRPr="008A5FE6">
        <w:rPr>
          <w:b w:val="0"/>
          <w:bCs/>
          <w:color w:val="auto"/>
          <w:sz w:val="32"/>
          <w:szCs w:val="32"/>
          <w:lang w:val="en-IE"/>
        </w:rPr>
        <w:tab/>
      </w:r>
      <w:r w:rsidRPr="008A5FE6">
        <w:rPr>
          <w:b w:val="0"/>
          <w:bCs/>
          <w:color w:val="auto"/>
          <w:sz w:val="32"/>
          <w:szCs w:val="32"/>
          <w:lang w:val="en-IE"/>
        </w:rPr>
        <w:tab/>
        <w:t xml:space="preserve">    </w:t>
      </w:r>
      <w:r w:rsidRPr="008A5FE6">
        <w:rPr>
          <w:b w:val="0"/>
          <w:bCs/>
          <w:color w:val="auto"/>
          <w:sz w:val="32"/>
          <w:szCs w:val="32"/>
          <w:lang w:val="en-IE"/>
        </w:rPr>
        <w:tab/>
        <w:t xml:space="preserve">    </w:t>
      </w:r>
      <w:r w:rsidRPr="008A5FE6">
        <w:rPr>
          <w:b w:val="0"/>
          <w:bCs/>
          <w:color w:val="auto"/>
          <w:sz w:val="32"/>
          <w:szCs w:val="32"/>
          <w:lang w:val="en-IE"/>
        </w:rPr>
        <w:tab/>
      </w:r>
      <w:r w:rsidRPr="008A5FE6">
        <w:rPr>
          <w:b w:val="0"/>
          <w:bCs/>
          <w:color w:val="auto"/>
          <w:sz w:val="32"/>
          <w:szCs w:val="32"/>
          <w:lang w:val="en-IE"/>
        </w:rPr>
        <w:tab/>
      </w:r>
      <w:r w:rsidRPr="008A5FE6">
        <w:rPr>
          <w:b w:val="0"/>
          <w:bCs/>
          <w:color w:val="auto"/>
          <w:sz w:val="32"/>
          <w:szCs w:val="32"/>
          <w:lang w:val="en-IE"/>
        </w:rPr>
        <w:tab/>
      </w:r>
      <w:r w:rsidRPr="008A5FE6">
        <w:rPr>
          <w:b w:val="0"/>
          <w:bCs/>
          <w:color w:val="auto"/>
          <w:sz w:val="32"/>
          <w:szCs w:val="32"/>
          <w:lang w:val="en-IE"/>
        </w:rPr>
        <w:tab/>
      </w:r>
      <w:r w:rsidRPr="008A5FE6">
        <w:rPr>
          <w:b w:val="0"/>
          <w:bCs/>
          <w:color w:val="auto"/>
          <w:sz w:val="32"/>
          <w:szCs w:val="32"/>
          <w:lang w:val="en-IE"/>
        </w:rPr>
        <w:tab/>
      </w:r>
      <w:r w:rsidRPr="008A5FE6">
        <w:rPr>
          <w:b w:val="0"/>
          <w:bCs/>
          <w:color w:val="auto"/>
          <w:sz w:val="32"/>
          <w:szCs w:val="32"/>
          <w:lang w:val="en-IE"/>
        </w:rPr>
        <w:tab/>
        <w:t xml:space="preserve"> </w:t>
      </w:r>
      <w:r w:rsidRPr="008A5FE6">
        <w:rPr>
          <w:sz w:val="32"/>
          <w:szCs w:val="32"/>
          <w:lang w:val="en-IE"/>
        </w:rPr>
        <w:t>Session 4, Research Blitz</w:t>
      </w:r>
    </w:p>
    <w:p w14:paraId="401EDD51" w14:textId="77777777" w:rsidR="00C51B5E" w:rsidRPr="008A5FE6" w:rsidRDefault="00C51B5E" w:rsidP="00C51B5E">
      <w:pPr>
        <w:spacing w:line="240" w:lineRule="auto"/>
        <w:jc w:val="both"/>
        <w:rPr>
          <w:color w:val="auto"/>
          <w:sz w:val="18"/>
          <w:szCs w:val="14"/>
          <w:lang w:val="en-IE"/>
        </w:rPr>
      </w:pPr>
    </w:p>
    <w:p w14:paraId="38489550" w14:textId="02CD97D8" w:rsidR="00920487" w:rsidRPr="008A5FE6" w:rsidRDefault="00920487" w:rsidP="00C51B5E">
      <w:pPr>
        <w:spacing w:line="257" w:lineRule="auto"/>
        <w:rPr>
          <w:bCs/>
          <w:color w:val="auto"/>
          <w:sz w:val="24"/>
          <w:szCs w:val="24"/>
          <w:lang w:val="en-IE"/>
        </w:rPr>
      </w:pPr>
      <w:r w:rsidRPr="008A5FE6">
        <w:rPr>
          <w:bCs/>
          <w:color w:val="auto"/>
          <w:sz w:val="24"/>
          <w:szCs w:val="24"/>
          <w:lang w:val="en-IE"/>
        </w:rPr>
        <w:t>LGI1-antibody encephalitis: From bedside to bench</w:t>
      </w:r>
    </w:p>
    <w:p w14:paraId="2446DD10" w14:textId="77777777" w:rsidR="00FC2664" w:rsidRPr="008A5FE6" w:rsidRDefault="00FC2664" w:rsidP="00C51B5E">
      <w:pPr>
        <w:spacing w:line="257" w:lineRule="auto"/>
        <w:rPr>
          <w:bCs/>
          <w:color w:val="auto"/>
          <w:sz w:val="14"/>
          <w:szCs w:val="14"/>
          <w:lang w:val="en-IE"/>
        </w:rPr>
      </w:pPr>
    </w:p>
    <w:p w14:paraId="2D90CAB9" w14:textId="77777777" w:rsidR="00FC2664" w:rsidRPr="008A5FE6" w:rsidRDefault="00FC2664" w:rsidP="00FC2664">
      <w:pPr>
        <w:rPr>
          <w:b w:val="0"/>
          <w:bCs/>
          <w:color w:val="auto"/>
          <w:sz w:val="20"/>
          <w:szCs w:val="20"/>
        </w:rPr>
      </w:pPr>
      <w:r w:rsidRPr="008A5FE6">
        <w:rPr>
          <w:b w:val="0"/>
          <w:bCs/>
          <w:color w:val="auto"/>
          <w:sz w:val="20"/>
          <w:szCs w:val="20"/>
        </w:rPr>
        <w:t>Kelly MJ</w:t>
      </w:r>
      <w:r w:rsidRPr="008A5FE6">
        <w:rPr>
          <w:b w:val="0"/>
          <w:bCs/>
          <w:color w:val="auto"/>
          <w:sz w:val="20"/>
          <w:szCs w:val="20"/>
          <w:vertAlign w:val="superscript"/>
        </w:rPr>
        <w:t>1,2,3</w:t>
      </w:r>
      <w:r w:rsidRPr="008A5FE6">
        <w:rPr>
          <w:b w:val="0"/>
          <w:bCs/>
          <w:color w:val="auto"/>
          <w:sz w:val="20"/>
          <w:szCs w:val="20"/>
        </w:rPr>
        <w:t>, Zhao M</w:t>
      </w:r>
      <w:r w:rsidRPr="008A5FE6">
        <w:rPr>
          <w:b w:val="0"/>
          <w:bCs/>
          <w:color w:val="auto"/>
          <w:sz w:val="20"/>
          <w:szCs w:val="20"/>
          <w:vertAlign w:val="superscript"/>
        </w:rPr>
        <w:t>3</w:t>
      </w:r>
      <w:r w:rsidRPr="008A5FE6">
        <w:rPr>
          <w:b w:val="0"/>
          <w:bCs/>
          <w:color w:val="auto"/>
          <w:sz w:val="20"/>
          <w:szCs w:val="20"/>
        </w:rPr>
        <w:t>, Wagner B</w:t>
      </w:r>
      <w:r w:rsidRPr="008A5FE6">
        <w:rPr>
          <w:b w:val="0"/>
          <w:bCs/>
          <w:color w:val="auto"/>
          <w:sz w:val="20"/>
          <w:szCs w:val="20"/>
          <w:vertAlign w:val="superscript"/>
        </w:rPr>
        <w:t>3</w:t>
      </w:r>
      <w:r w:rsidRPr="008A5FE6">
        <w:rPr>
          <w:b w:val="0"/>
          <w:bCs/>
          <w:color w:val="auto"/>
          <w:sz w:val="20"/>
          <w:szCs w:val="20"/>
        </w:rPr>
        <w:t xml:space="preserve">, </w:t>
      </w:r>
      <w:proofErr w:type="spellStart"/>
      <w:r w:rsidRPr="008A5FE6">
        <w:rPr>
          <w:b w:val="0"/>
          <w:bCs/>
          <w:color w:val="auto"/>
          <w:sz w:val="20"/>
          <w:szCs w:val="20"/>
        </w:rPr>
        <w:t>Cavalleri</w:t>
      </w:r>
      <w:proofErr w:type="spellEnd"/>
      <w:r w:rsidRPr="008A5FE6">
        <w:rPr>
          <w:b w:val="0"/>
          <w:bCs/>
          <w:color w:val="auto"/>
          <w:sz w:val="20"/>
          <w:szCs w:val="20"/>
        </w:rPr>
        <w:t xml:space="preserve"> GL</w:t>
      </w:r>
      <w:r w:rsidRPr="008A5FE6">
        <w:rPr>
          <w:b w:val="0"/>
          <w:bCs/>
          <w:color w:val="auto"/>
          <w:sz w:val="20"/>
          <w:szCs w:val="20"/>
          <w:vertAlign w:val="superscript"/>
        </w:rPr>
        <w:t>4</w:t>
      </w:r>
      <w:r w:rsidRPr="008A5FE6">
        <w:rPr>
          <w:b w:val="0"/>
          <w:bCs/>
          <w:color w:val="auto"/>
          <w:sz w:val="20"/>
          <w:szCs w:val="20"/>
        </w:rPr>
        <w:t>, Henshall D</w:t>
      </w:r>
      <w:r w:rsidRPr="008A5FE6">
        <w:rPr>
          <w:b w:val="0"/>
          <w:bCs/>
          <w:color w:val="auto"/>
          <w:sz w:val="20"/>
          <w:szCs w:val="20"/>
          <w:vertAlign w:val="superscript"/>
        </w:rPr>
        <w:t>5</w:t>
      </w:r>
      <w:r w:rsidRPr="008A5FE6">
        <w:rPr>
          <w:b w:val="0"/>
          <w:bCs/>
          <w:color w:val="auto"/>
          <w:sz w:val="20"/>
          <w:szCs w:val="20"/>
        </w:rPr>
        <w:t>, Delanty N</w:t>
      </w:r>
      <w:r w:rsidRPr="008A5FE6">
        <w:rPr>
          <w:b w:val="0"/>
          <w:bCs/>
          <w:color w:val="auto"/>
          <w:sz w:val="20"/>
          <w:szCs w:val="20"/>
          <w:vertAlign w:val="superscript"/>
        </w:rPr>
        <w:t>2,5</w:t>
      </w:r>
      <w:r w:rsidRPr="008A5FE6">
        <w:rPr>
          <w:b w:val="0"/>
          <w:bCs/>
          <w:color w:val="auto"/>
          <w:sz w:val="20"/>
          <w:szCs w:val="20"/>
        </w:rPr>
        <w:t>, Irani SR</w:t>
      </w:r>
      <w:r w:rsidRPr="008A5FE6">
        <w:rPr>
          <w:b w:val="0"/>
          <w:bCs/>
          <w:color w:val="auto"/>
          <w:sz w:val="20"/>
          <w:szCs w:val="20"/>
          <w:vertAlign w:val="superscript"/>
        </w:rPr>
        <w:t>3</w:t>
      </w:r>
    </w:p>
    <w:p w14:paraId="26BDEBD5" w14:textId="77777777" w:rsidR="00FC2664" w:rsidRPr="008A5FE6" w:rsidRDefault="00FC2664" w:rsidP="00A67592">
      <w:pPr>
        <w:spacing w:line="240" w:lineRule="auto"/>
        <w:rPr>
          <w:b w:val="0"/>
          <w:bCs/>
          <w:color w:val="auto"/>
          <w:sz w:val="6"/>
          <w:szCs w:val="6"/>
        </w:rPr>
      </w:pPr>
    </w:p>
    <w:p w14:paraId="5F0D0EF0" w14:textId="77777777" w:rsidR="00FC2664" w:rsidRPr="008A5FE6" w:rsidRDefault="00FC2664" w:rsidP="00FF0951">
      <w:pPr>
        <w:spacing w:line="180" w:lineRule="exact"/>
        <w:ind w:left="426" w:hanging="142"/>
        <w:rPr>
          <w:b w:val="0"/>
          <w:bCs/>
          <w:color w:val="auto"/>
          <w:sz w:val="19"/>
          <w:szCs w:val="19"/>
        </w:rPr>
      </w:pPr>
      <w:r w:rsidRPr="008A5FE6">
        <w:rPr>
          <w:b w:val="0"/>
          <w:bCs/>
          <w:color w:val="auto"/>
          <w:sz w:val="19"/>
          <w:szCs w:val="19"/>
          <w:vertAlign w:val="superscript"/>
        </w:rPr>
        <w:t>1</w:t>
      </w:r>
      <w:r w:rsidRPr="008A5FE6">
        <w:rPr>
          <w:b w:val="0"/>
          <w:bCs/>
          <w:color w:val="auto"/>
          <w:sz w:val="19"/>
          <w:szCs w:val="19"/>
        </w:rPr>
        <w:t xml:space="preserve"> School of Medicine, RCSI</w:t>
      </w:r>
    </w:p>
    <w:p w14:paraId="1302EEBF" w14:textId="77777777" w:rsidR="00FC2664" w:rsidRPr="008A5FE6" w:rsidRDefault="00FC2664" w:rsidP="00FF0951">
      <w:pPr>
        <w:spacing w:line="180" w:lineRule="exact"/>
        <w:ind w:left="426" w:hanging="142"/>
        <w:rPr>
          <w:b w:val="0"/>
          <w:bCs/>
          <w:color w:val="auto"/>
          <w:sz w:val="19"/>
          <w:szCs w:val="19"/>
        </w:rPr>
      </w:pPr>
      <w:r w:rsidRPr="008A5FE6">
        <w:rPr>
          <w:b w:val="0"/>
          <w:bCs/>
          <w:color w:val="auto"/>
          <w:sz w:val="19"/>
          <w:szCs w:val="19"/>
          <w:vertAlign w:val="superscript"/>
        </w:rPr>
        <w:t xml:space="preserve">2 </w:t>
      </w:r>
      <w:r w:rsidRPr="008A5FE6">
        <w:rPr>
          <w:b w:val="0"/>
          <w:bCs/>
          <w:color w:val="auto"/>
          <w:sz w:val="19"/>
          <w:szCs w:val="19"/>
        </w:rPr>
        <w:t>Department of Neurology, Beaumont Hospital</w:t>
      </w:r>
    </w:p>
    <w:p w14:paraId="728DDBE4" w14:textId="77777777" w:rsidR="00FC2664" w:rsidRPr="008A5FE6" w:rsidRDefault="00FC2664" w:rsidP="00FF0951">
      <w:pPr>
        <w:spacing w:line="180" w:lineRule="exact"/>
        <w:ind w:left="426" w:hanging="142"/>
        <w:rPr>
          <w:b w:val="0"/>
          <w:bCs/>
          <w:color w:val="auto"/>
          <w:sz w:val="19"/>
          <w:szCs w:val="19"/>
        </w:rPr>
      </w:pPr>
      <w:r w:rsidRPr="008A5FE6">
        <w:rPr>
          <w:b w:val="0"/>
          <w:bCs/>
          <w:color w:val="auto"/>
          <w:sz w:val="19"/>
          <w:szCs w:val="19"/>
          <w:vertAlign w:val="superscript"/>
        </w:rPr>
        <w:t>3</w:t>
      </w:r>
      <w:r w:rsidRPr="008A5FE6">
        <w:rPr>
          <w:b w:val="0"/>
          <w:bCs/>
          <w:color w:val="auto"/>
          <w:sz w:val="19"/>
          <w:szCs w:val="19"/>
        </w:rPr>
        <w:t xml:space="preserve"> Nuffield Dept of Clinical Neuroscience, Oxford University</w:t>
      </w:r>
    </w:p>
    <w:p w14:paraId="4739B71C" w14:textId="77777777" w:rsidR="00FC2664" w:rsidRPr="008A5FE6" w:rsidRDefault="00FC2664" w:rsidP="00FF0951">
      <w:pPr>
        <w:spacing w:line="180" w:lineRule="exact"/>
        <w:ind w:left="426" w:hanging="142"/>
        <w:rPr>
          <w:b w:val="0"/>
          <w:bCs/>
          <w:color w:val="auto"/>
          <w:sz w:val="19"/>
          <w:szCs w:val="19"/>
        </w:rPr>
      </w:pPr>
      <w:r w:rsidRPr="008A5FE6">
        <w:rPr>
          <w:b w:val="0"/>
          <w:bCs/>
          <w:color w:val="auto"/>
          <w:sz w:val="19"/>
          <w:szCs w:val="19"/>
          <w:vertAlign w:val="superscript"/>
        </w:rPr>
        <w:t>4</w:t>
      </w:r>
      <w:r w:rsidRPr="008A5FE6">
        <w:rPr>
          <w:b w:val="0"/>
          <w:bCs/>
          <w:color w:val="auto"/>
          <w:sz w:val="19"/>
          <w:szCs w:val="19"/>
        </w:rPr>
        <w:t xml:space="preserve"> School of Pharmacy and Biomolecular Sciences, RCSI</w:t>
      </w:r>
    </w:p>
    <w:p w14:paraId="0C327BA0" w14:textId="77777777" w:rsidR="00FC2664" w:rsidRPr="008A5FE6" w:rsidRDefault="00FC2664" w:rsidP="00FF0951">
      <w:pPr>
        <w:spacing w:line="180" w:lineRule="exact"/>
        <w:ind w:left="426" w:hanging="142"/>
        <w:rPr>
          <w:b w:val="0"/>
          <w:bCs/>
          <w:color w:val="auto"/>
          <w:sz w:val="19"/>
          <w:szCs w:val="19"/>
        </w:rPr>
      </w:pPr>
      <w:r w:rsidRPr="008A5FE6">
        <w:rPr>
          <w:b w:val="0"/>
          <w:bCs/>
          <w:color w:val="auto"/>
          <w:sz w:val="19"/>
          <w:szCs w:val="19"/>
          <w:vertAlign w:val="superscript"/>
        </w:rPr>
        <w:t xml:space="preserve">5 </w:t>
      </w:r>
      <w:r w:rsidRPr="008A5FE6">
        <w:rPr>
          <w:b w:val="0"/>
          <w:bCs/>
          <w:color w:val="auto"/>
          <w:sz w:val="19"/>
          <w:szCs w:val="19"/>
        </w:rPr>
        <w:t>Dept of Molecular Physiology and Neuroscience, RCSI</w:t>
      </w:r>
    </w:p>
    <w:p w14:paraId="3D233523" w14:textId="77777777" w:rsidR="00C51B5E" w:rsidRPr="008A5FE6" w:rsidRDefault="00C51B5E" w:rsidP="00C51B5E">
      <w:pPr>
        <w:spacing w:line="240" w:lineRule="auto"/>
        <w:jc w:val="both"/>
        <w:rPr>
          <w:b w:val="0"/>
          <w:bCs/>
          <w:color w:val="auto"/>
          <w:sz w:val="20"/>
          <w:szCs w:val="20"/>
          <w:lang w:val="en-IE"/>
        </w:rPr>
      </w:pPr>
    </w:p>
    <w:p w14:paraId="0ABA67A5" w14:textId="77777777" w:rsidR="00C51B5E" w:rsidRPr="008A5FE6" w:rsidRDefault="00C51B5E" w:rsidP="00FF0951">
      <w:pPr>
        <w:spacing w:line="200" w:lineRule="exact"/>
        <w:jc w:val="both"/>
        <w:rPr>
          <w:bCs/>
          <w:color w:val="auto"/>
          <w:sz w:val="20"/>
          <w:szCs w:val="20"/>
          <w:lang w:val="en-IE"/>
        </w:rPr>
      </w:pPr>
      <w:r w:rsidRPr="008A5FE6">
        <w:rPr>
          <w:bCs/>
          <w:color w:val="auto"/>
          <w:sz w:val="20"/>
          <w:szCs w:val="20"/>
          <w:lang w:val="en-IE"/>
        </w:rPr>
        <w:t>Scientific abstract</w:t>
      </w:r>
    </w:p>
    <w:p w14:paraId="2C26D5F2" w14:textId="77777777" w:rsidR="00C51B5E" w:rsidRPr="008A5FE6" w:rsidRDefault="00C51B5E" w:rsidP="00FF0951">
      <w:pPr>
        <w:spacing w:line="200" w:lineRule="exact"/>
        <w:jc w:val="both"/>
        <w:rPr>
          <w:bCs/>
          <w:color w:val="auto"/>
          <w:sz w:val="12"/>
          <w:szCs w:val="12"/>
          <w:lang w:val="en-IE"/>
        </w:rPr>
      </w:pPr>
    </w:p>
    <w:p w14:paraId="68EA76CF" w14:textId="77777777" w:rsidR="00C51B5E" w:rsidRPr="008A5FE6" w:rsidRDefault="00C51B5E" w:rsidP="00FF0951">
      <w:pPr>
        <w:pStyle w:val="ListParagraph"/>
        <w:spacing w:line="200" w:lineRule="exact"/>
        <w:ind w:left="0"/>
        <w:jc w:val="both"/>
        <w:rPr>
          <w:b w:val="0"/>
          <w:bCs/>
          <w:i/>
          <w:iCs/>
          <w:color w:val="auto"/>
          <w:sz w:val="20"/>
          <w:szCs w:val="20"/>
        </w:rPr>
      </w:pPr>
      <w:r w:rsidRPr="008A5FE6">
        <w:rPr>
          <w:b w:val="0"/>
          <w:bCs/>
          <w:i/>
          <w:iCs/>
          <w:color w:val="auto"/>
          <w:sz w:val="20"/>
          <w:szCs w:val="20"/>
        </w:rPr>
        <w:t xml:space="preserve">Background </w:t>
      </w:r>
    </w:p>
    <w:p w14:paraId="05DCD17F" w14:textId="77777777" w:rsidR="00C51B5E" w:rsidRPr="008A5FE6" w:rsidRDefault="00C51B5E" w:rsidP="00FF0951">
      <w:pPr>
        <w:pStyle w:val="ListParagraph"/>
        <w:spacing w:line="200" w:lineRule="exact"/>
        <w:ind w:left="0"/>
        <w:jc w:val="both"/>
        <w:rPr>
          <w:b w:val="0"/>
          <w:bCs/>
          <w:i/>
          <w:iCs/>
          <w:color w:val="auto"/>
          <w:sz w:val="8"/>
          <w:szCs w:val="8"/>
        </w:rPr>
      </w:pPr>
    </w:p>
    <w:p w14:paraId="73BCE958" w14:textId="41244908" w:rsidR="00EB1938" w:rsidRPr="008A5FE6" w:rsidRDefault="00EB1938" w:rsidP="00FF0951">
      <w:pPr>
        <w:pStyle w:val="ListParagraph"/>
        <w:spacing w:line="200" w:lineRule="exact"/>
        <w:ind w:left="0"/>
        <w:jc w:val="both"/>
        <w:rPr>
          <w:b w:val="0"/>
          <w:bCs/>
          <w:color w:val="auto"/>
          <w:sz w:val="20"/>
          <w:szCs w:val="20"/>
        </w:rPr>
      </w:pPr>
      <w:r w:rsidRPr="008A5FE6">
        <w:rPr>
          <w:b w:val="0"/>
          <w:bCs/>
          <w:color w:val="auto"/>
          <w:sz w:val="20"/>
          <w:szCs w:val="20"/>
        </w:rPr>
        <w:t>Leucine-rich Glioma-Inactivated 1 (LGI1) receptor-antibody (ab) encephalitis is one of the most common forms of autoimmune encephalitis. Typical presentations include cognitive impairment, disturbance of consciousness, and seizures. With appropriate immunotherapy, outcomes are considered good in almost 90% of cases. However, these long-term outcomes are based on crude functional measures such as the modified Rankin Scale (</w:t>
      </w:r>
      <w:proofErr w:type="spellStart"/>
      <w:r w:rsidRPr="008A5FE6">
        <w:rPr>
          <w:b w:val="0"/>
          <w:bCs/>
          <w:color w:val="auto"/>
          <w:sz w:val="20"/>
          <w:szCs w:val="20"/>
        </w:rPr>
        <w:t>mRS</w:t>
      </w:r>
      <w:proofErr w:type="spellEnd"/>
      <w:r w:rsidR="00FF0951" w:rsidRPr="008A5FE6">
        <w:rPr>
          <w:b w:val="0"/>
          <w:bCs/>
          <w:color w:val="auto"/>
          <w:sz w:val="20"/>
          <w:szCs w:val="20"/>
        </w:rPr>
        <w:t>) and</w:t>
      </w:r>
      <w:r w:rsidRPr="008A5FE6">
        <w:rPr>
          <w:b w:val="0"/>
          <w:bCs/>
          <w:color w:val="auto"/>
          <w:sz w:val="20"/>
          <w:szCs w:val="20"/>
        </w:rPr>
        <w:t xml:space="preserve"> fail to </w:t>
      </w:r>
      <w:proofErr w:type="spellStart"/>
      <w:r w:rsidRPr="008A5FE6">
        <w:rPr>
          <w:b w:val="0"/>
          <w:bCs/>
          <w:color w:val="auto"/>
          <w:sz w:val="20"/>
          <w:szCs w:val="20"/>
        </w:rPr>
        <w:t>recognise</w:t>
      </w:r>
      <w:proofErr w:type="spellEnd"/>
      <w:r w:rsidRPr="008A5FE6">
        <w:rPr>
          <w:b w:val="0"/>
          <w:bCs/>
          <w:color w:val="auto"/>
          <w:sz w:val="20"/>
          <w:szCs w:val="20"/>
        </w:rPr>
        <w:t xml:space="preserve"> more subtle effects on cognitive function, mood and fatigue which occur in over 1/3 of patients</w:t>
      </w:r>
      <w:r w:rsidRPr="008A5FE6">
        <w:rPr>
          <w:b w:val="0"/>
          <w:bCs/>
          <w:color w:val="auto"/>
          <w:sz w:val="20"/>
          <w:szCs w:val="20"/>
          <w:vertAlign w:val="superscript"/>
        </w:rPr>
        <w:t>1</w:t>
      </w:r>
      <w:r w:rsidRPr="008A5FE6">
        <w:rPr>
          <w:b w:val="0"/>
          <w:bCs/>
          <w:color w:val="auto"/>
          <w:sz w:val="20"/>
          <w:szCs w:val="20"/>
        </w:rPr>
        <w:t>. Furthermore, there are small but challenging cohorts of patients who experience relapse or persistence of seizures.</w:t>
      </w:r>
    </w:p>
    <w:p w14:paraId="3150D1A7" w14:textId="77777777" w:rsidR="00EB1938" w:rsidRPr="008A5FE6" w:rsidRDefault="00EB1938" w:rsidP="00FF0951">
      <w:pPr>
        <w:pStyle w:val="ListParagraph"/>
        <w:spacing w:line="200" w:lineRule="exact"/>
        <w:jc w:val="both"/>
        <w:rPr>
          <w:b w:val="0"/>
          <w:bCs/>
          <w:color w:val="auto"/>
          <w:sz w:val="6"/>
          <w:szCs w:val="6"/>
        </w:rPr>
      </w:pPr>
    </w:p>
    <w:p w14:paraId="3D4247E0" w14:textId="10F59606" w:rsidR="00C51B5E" w:rsidRPr="008A5FE6" w:rsidRDefault="00EB1938" w:rsidP="00FF0951">
      <w:pPr>
        <w:pStyle w:val="ListParagraph"/>
        <w:spacing w:line="200" w:lineRule="exact"/>
        <w:ind w:left="0"/>
        <w:jc w:val="both"/>
        <w:rPr>
          <w:b w:val="0"/>
          <w:bCs/>
          <w:color w:val="auto"/>
          <w:sz w:val="20"/>
          <w:szCs w:val="20"/>
        </w:rPr>
      </w:pPr>
      <w:r w:rsidRPr="008A5FE6">
        <w:rPr>
          <w:b w:val="0"/>
          <w:bCs/>
          <w:color w:val="auto"/>
          <w:sz w:val="20"/>
          <w:szCs w:val="20"/>
        </w:rPr>
        <w:t>Activated intrathecal B-cells and intrathecal antibody synthesis likely contribute to the pathogenesis of LGI1-ab encephalitis</w:t>
      </w:r>
      <w:r w:rsidRPr="008A5FE6">
        <w:rPr>
          <w:b w:val="0"/>
          <w:bCs/>
          <w:color w:val="auto"/>
          <w:sz w:val="20"/>
          <w:szCs w:val="20"/>
          <w:vertAlign w:val="superscript"/>
        </w:rPr>
        <w:t>2</w:t>
      </w:r>
      <w:r w:rsidRPr="008A5FE6">
        <w:rPr>
          <w:b w:val="0"/>
          <w:bCs/>
          <w:color w:val="auto"/>
          <w:sz w:val="20"/>
          <w:szCs w:val="20"/>
        </w:rPr>
        <w:t>, but it is not known how long this persists, whether antibodies remain pathogenic with affinity maturation, and how this influences long-term outcomes and treatment response. We outline a comprehensive project which combines analyses of both clinical phenotypes and the underlying pathophysiology of this complex illness.</w:t>
      </w:r>
    </w:p>
    <w:p w14:paraId="38893062" w14:textId="77777777" w:rsidR="00675D89" w:rsidRPr="008A5FE6" w:rsidRDefault="00675D89" w:rsidP="00FF0951">
      <w:pPr>
        <w:pStyle w:val="ListParagraph"/>
        <w:spacing w:line="200" w:lineRule="exact"/>
        <w:ind w:left="0"/>
        <w:jc w:val="both"/>
        <w:rPr>
          <w:b w:val="0"/>
          <w:bCs/>
          <w:i/>
          <w:iCs/>
          <w:color w:val="auto"/>
          <w:sz w:val="14"/>
          <w:szCs w:val="14"/>
        </w:rPr>
      </w:pPr>
    </w:p>
    <w:p w14:paraId="32CC4427" w14:textId="3A14ADF9" w:rsidR="00C51B5E" w:rsidRPr="008A5FE6" w:rsidRDefault="00C51B5E" w:rsidP="00FF0951">
      <w:pPr>
        <w:pStyle w:val="ListParagraph"/>
        <w:spacing w:line="200" w:lineRule="exact"/>
        <w:ind w:left="0"/>
        <w:jc w:val="both"/>
        <w:rPr>
          <w:b w:val="0"/>
          <w:bCs/>
          <w:i/>
          <w:iCs/>
          <w:color w:val="auto"/>
          <w:sz w:val="20"/>
          <w:szCs w:val="20"/>
        </w:rPr>
      </w:pPr>
      <w:r w:rsidRPr="008A5FE6">
        <w:rPr>
          <w:b w:val="0"/>
          <w:bCs/>
          <w:i/>
          <w:iCs/>
          <w:color w:val="auto"/>
          <w:sz w:val="20"/>
          <w:szCs w:val="20"/>
        </w:rPr>
        <w:t>Aim</w:t>
      </w:r>
    </w:p>
    <w:p w14:paraId="615F5599" w14:textId="77777777" w:rsidR="00C51B5E" w:rsidRPr="008A5FE6" w:rsidRDefault="00C51B5E" w:rsidP="00FF0951">
      <w:pPr>
        <w:pStyle w:val="ListParagraph"/>
        <w:spacing w:line="200" w:lineRule="exact"/>
        <w:ind w:left="0"/>
        <w:jc w:val="both"/>
        <w:rPr>
          <w:b w:val="0"/>
          <w:bCs/>
          <w:i/>
          <w:iCs/>
          <w:color w:val="auto"/>
          <w:sz w:val="8"/>
          <w:szCs w:val="8"/>
        </w:rPr>
      </w:pPr>
    </w:p>
    <w:p w14:paraId="074C8865" w14:textId="05BFA430" w:rsidR="00C51B5E" w:rsidRPr="008A5FE6" w:rsidRDefault="005A753F" w:rsidP="00FF0951">
      <w:pPr>
        <w:pStyle w:val="ListParagraph"/>
        <w:spacing w:line="200" w:lineRule="exact"/>
        <w:ind w:left="0"/>
        <w:jc w:val="both"/>
        <w:rPr>
          <w:b w:val="0"/>
          <w:bCs/>
          <w:color w:val="auto"/>
          <w:sz w:val="20"/>
          <w:szCs w:val="20"/>
        </w:rPr>
      </w:pPr>
      <w:r w:rsidRPr="008A5FE6">
        <w:rPr>
          <w:b w:val="0"/>
          <w:bCs/>
          <w:color w:val="auto"/>
          <w:sz w:val="20"/>
          <w:szCs w:val="20"/>
        </w:rPr>
        <w:t>To comprehensively phenotype clinical outcomes using patient-</w:t>
      </w:r>
      <w:proofErr w:type="spellStart"/>
      <w:r w:rsidRPr="008A5FE6">
        <w:rPr>
          <w:b w:val="0"/>
          <w:bCs/>
          <w:color w:val="auto"/>
          <w:sz w:val="20"/>
          <w:szCs w:val="20"/>
        </w:rPr>
        <w:t>centred</w:t>
      </w:r>
      <w:proofErr w:type="spellEnd"/>
      <w:r w:rsidRPr="008A5FE6">
        <w:rPr>
          <w:b w:val="0"/>
          <w:bCs/>
          <w:color w:val="auto"/>
          <w:sz w:val="20"/>
          <w:szCs w:val="20"/>
        </w:rPr>
        <w:t xml:space="preserve"> measures in people with LGI1-ab encephalitis, and correlate outcomes with intrathecal immunophenotypes and monoclonal antibody </w:t>
      </w:r>
      <w:proofErr w:type="spellStart"/>
      <w:r w:rsidRPr="008A5FE6">
        <w:rPr>
          <w:b w:val="0"/>
          <w:bCs/>
          <w:color w:val="auto"/>
          <w:sz w:val="20"/>
          <w:szCs w:val="20"/>
        </w:rPr>
        <w:t>characterisation</w:t>
      </w:r>
      <w:proofErr w:type="spellEnd"/>
      <w:r w:rsidRPr="008A5FE6">
        <w:rPr>
          <w:b w:val="0"/>
          <w:bCs/>
          <w:color w:val="auto"/>
          <w:sz w:val="20"/>
          <w:szCs w:val="20"/>
        </w:rPr>
        <w:t>.</w:t>
      </w:r>
    </w:p>
    <w:p w14:paraId="240A8654" w14:textId="77777777" w:rsidR="00FF0951" w:rsidRPr="008A5FE6" w:rsidRDefault="00FF0951" w:rsidP="00FF0951">
      <w:pPr>
        <w:pStyle w:val="ListParagraph"/>
        <w:spacing w:line="200" w:lineRule="exact"/>
        <w:ind w:left="0"/>
        <w:jc w:val="both"/>
        <w:rPr>
          <w:b w:val="0"/>
          <w:bCs/>
          <w:color w:val="auto"/>
          <w:sz w:val="12"/>
          <w:szCs w:val="12"/>
        </w:rPr>
      </w:pPr>
    </w:p>
    <w:p w14:paraId="1E192D3C" w14:textId="77777777" w:rsidR="00C51B5E" w:rsidRPr="008A5FE6" w:rsidRDefault="00C51B5E" w:rsidP="00FF0951">
      <w:pPr>
        <w:pStyle w:val="ListParagraph"/>
        <w:spacing w:line="200" w:lineRule="exact"/>
        <w:ind w:left="0"/>
        <w:jc w:val="both"/>
        <w:rPr>
          <w:b w:val="0"/>
          <w:bCs/>
          <w:i/>
          <w:iCs/>
          <w:color w:val="auto"/>
          <w:sz w:val="20"/>
          <w:szCs w:val="20"/>
        </w:rPr>
      </w:pPr>
      <w:r w:rsidRPr="008A5FE6">
        <w:rPr>
          <w:b w:val="0"/>
          <w:bCs/>
          <w:i/>
          <w:iCs/>
          <w:color w:val="auto"/>
          <w:sz w:val="20"/>
          <w:szCs w:val="20"/>
        </w:rPr>
        <w:t>Methods</w:t>
      </w:r>
    </w:p>
    <w:p w14:paraId="46E92685" w14:textId="77777777" w:rsidR="00C51B5E" w:rsidRPr="008A5FE6" w:rsidRDefault="00C51B5E" w:rsidP="00FF0951">
      <w:pPr>
        <w:pStyle w:val="ListParagraph"/>
        <w:spacing w:line="200" w:lineRule="exact"/>
        <w:ind w:left="0"/>
        <w:jc w:val="both"/>
        <w:rPr>
          <w:b w:val="0"/>
          <w:bCs/>
          <w:i/>
          <w:iCs/>
          <w:color w:val="auto"/>
          <w:sz w:val="8"/>
          <w:szCs w:val="8"/>
        </w:rPr>
      </w:pPr>
    </w:p>
    <w:p w14:paraId="7D4F3C9D" w14:textId="03271EFC" w:rsidR="00C51B5E" w:rsidRPr="008A5FE6" w:rsidRDefault="00444318" w:rsidP="00FF0951">
      <w:pPr>
        <w:spacing w:line="200" w:lineRule="exact"/>
        <w:jc w:val="both"/>
        <w:rPr>
          <w:b w:val="0"/>
          <w:bCs/>
          <w:color w:val="auto"/>
          <w:sz w:val="20"/>
          <w:szCs w:val="20"/>
        </w:rPr>
      </w:pPr>
      <w:r w:rsidRPr="008A5FE6">
        <w:rPr>
          <w:b w:val="0"/>
          <w:bCs/>
          <w:color w:val="auto"/>
          <w:sz w:val="20"/>
          <w:szCs w:val="20"/>
        </w:rPr>
        <w:t>Study participants undergo deep clinical phenotyping through a series of validated questionnaires and semi-structured interview. This includes measures of cognition, fatigue, sleep, pain, quality-of-</w:t>
      </w:r>
      <w:proofErr w:type="gramStart"/>
      <w:r w:rsidRPr="008A5FE6">
        <w:rPr>
          <w:b w:val="0"/>
          <w:bCs/>
          <w:color w:val="auto"/>
          <w:sz w:val="20"/>
          <w:szCs w:val="20"/>
        </w:rPr>
        <w:t>life</w:t>
      </w:r>
      <w:proofErr w:type="gramEnd"/>
      <w:r w:rsidRPr="008A5FE6">
        <w:rPr>
          <w:b w:val="0"/>
          <w:bCs/>
          <w:color w:val="auto"/>
          <w:sz w:val="20"/>
          <w:szCs w:val="20"/>
        </w:rPr>
        <w:t xml:space="preserve"> and </w:t>
      </w:r>
      <w:proofErr w:type="spellStart"/>
      <w:r w:rsidRPr="008A5FE6">
        <w:rPr>
          <w:b w:val="0"/>
          <w:bCs/>
          <w:color w:val="auto"/>
          <w:sz w:val="20"/>
          <w:szCs w:val="20"/>
        </w:rPr>
        <w:t>carer</w:t>
      </w:r>
      <w:proofErr w:type="spellEnd"/>
      <w:r w:rsidRPr="008A5FE6">
        <w:rPr>
          <w:b w:val="0"/>
          <w:bCs/>
          <w:color w:val="auto"/>
          <w:sz w:val="20"/>
          <w:szCs w:val="20"/>
        </w:rPr>
        <w:t>-burden. Participants undergo sampling of blood +/- cerebrospinal fluid (CSF) for biomarker analysis. CSF antibody-secreting cells (ASCs) and B-cells undergo single-cell fluorescence-activated cell sorting (FACS). Recombinant monoclonal antibodies (</w:t>
      </w:r>
      <w:proofErr w:type="spellStart"/>
      <w:r w:rsidRPr="008A5FE6">
        <w:rPr>
          <w:b w:val="0"/>
          <w:bCs/>
          <w:color w:val="auto"/>
          <w:sz w:val="20"/>
          <w:szCs w:val="20"/>
        </w:rPr>
        <w:t>mAbs</w:t>
      </w:r>
      <w:proofErr w:type="spellEnd"/>
      <w:r w:rsidRPr="008A5FE6">
        <w:rPr>
          <w:b w:val="0"/>
          <w:bCs/>
          <w:color w:val="auto"/>
          <w:sz w:val="20"/>
          <w:szCs w:val="20"/>
        </w:rPr>
        <w:t xml:space="preserve">) can then be cloned from B-cell receptor RNA using </w:t>
      </w:r>
      <w:proofErr w:type="gramStart"/>
      <w:r w:rsidRPr="008A5FE6">
        <w:rPr>
          <w:b w:val="0"/>
          <w:bCs/>
          <w:color w:val="auto"/>
          <w:sz w:val="20"/>
          <w:szCs w:val="20"/>
        </w:rPr>
        <w:t>transcriptionally-active</w:t>
      </w:r>
      <w:proofErr w:type="gramEnd"/>
      <w:r w:rsidRPr="008A5FE6">
        <w:rPr>
          <w:b w:val="0"/>
          <w:bCs/>
          <w:color w:val="auto"/>
          <w:sz w:val="20"/>
          <w:szCs w:val="20"/>
        </w:rPr>
        <w:t xml:space="preserve"> PCR and </w:t>
      </w:r>
      <w:proofErr w:type="spellStart"/>
      <w:r w:rsidRPr="008A5FE6">
        <w:rPr>
          <w:b w:val="0"/>
          <w:bCs/>
          <w:color w:val="auto"/>
          <w:sz w:val="20"/>
          <w:szCs w:val="20"/>
        </w:rPr>
        <w:t>analysed</w:t>
      </w:r>
      <w:proofErr w:type="spellEnd"/>
      <w:r w:rsidRPr="008A5FE6">
        <w:rPr>
          <w:b w:val="0"/>
          <w:bCs/>
          <w:color w:val="auto"/>
          <w:sz w:val="20"/>
          <w:szCs w:val="20"/>
        </w:rPr>
        <w:t xml:space="preserve"> for LGI1-specificity and binding-affinity.</w:t>
      </w:r>
    </w:p>
    <w:p w14:paraId="0EDC5BC1" w14:textId="77777777" w:rsidR="00444318" w:rsidRPr="008A5FE6" w:rsidRDefault="00444318" w:rsidP="00FF0951">
      <w:pPr>
        <w:spacing w:line="200" w:lineRule="exact"/>
        <w:jc w:val="both"/>
        <w:rPr>
          <w:b w:val="0"/>
          <w:bCs/>
          <w:color w:val="auto"/>
          <w:sz w:val="10"/>
          <w:szCs w:val="10"/>
        </w:rPr>
      </w:pPr>
    </w:p>
    <w:p w14:paraId="63D53B8F" w14:textId="178549A2" w:rsidR="00C51B5E" w:rsidRPr="008A5FE6" w:rsidRDefault="00C51B5E" w:rsidP="00FF0951">
      <w:pPr>
        <w:spacing w:line="200" w:lineRule="exact"/>
        <w:jc w:val="both"/>
        <w:rPr>
          <w:b w:val="0"/>
          <w:bCs/>
          <w:i/>
          <w:iCs/>
          <w:color w:val="auto"/>
          <w:sz w:val="20"/>
          <w:szCs w:val="20"/>
        </w:rPr>
      </w:pPr>
      <w:r w:rsidRPr="008A5FE6">
        <w:rPr>
          <w:b w:val="0"/>
          <w:bCs/>
          <w:i/>
          <w:iCs/>
          <w:color w:val="auto"/>
          <w:sz w:val="20"/>
          <w:szCs w:val="20"/>
        </w:rPr>
        <w:t>Results</w:t>
      </w:r>
      <w:r w:rsidR="00D11A7B" w:rsidRPr="008A5FE6">
        <w:rPr>
          <w:b w:val="0"/>
          <w:bCs/>
          <w:i/>
          <w:iCs/>
          <w:color w:val="auto"/>
          <w:sz w:val="20"/>
          <w:szCs w:val="20"/>
        </w:rPr>
        <w:t xml:space="preserve"> and conclusion</w:t>
      </w:r>
    </w:p>
    <w:p w14:paraId="065AC5C7" w14:textId="77777777" w:rsidR="00C51B5E" w:rsidRPr="008A5FE6" w:rsidRDefault="00C51B5E" w:rsidP="00FF0951">
      <w:pPr>
        <w:spacing w:line="200" w:lineRule="exact"/>
        <w:jc w:val="both"/>
        <w:rPr>
          <w:b w:val="0"/>
          <w:bCs/>
          <w:i/>
          <w:iCs/>
          <w:color w:val="auto"/>
          <w:sz w:val="8"/>
          <w:szCs w:val="8"/>
        </w:rPr>
      </w:pPr>
    </w:p>
    <w:p w14:paraId="45B9ED9C" w14:textId="290BAC47" w:rsidR="00C51B5E" w:rsidRPr="008A5FE6" w:rsidRDefault="00D11A7B" w:rsidP="00FF0951">
      <w:pPr>
        <w:pStyle w:val="ListParagraph"/>
        <w:spacing w:line="200" w:lineRule="exact"/>
        <w:ind w:left="0"/>
        <w:jc w:val="both"/>
        <w:rPr>
          <w:b w:val="0"/>
          <w:bCs/>
          <w:color w:val="auto"/>
          <w:sz w:val="20"/>
          <w:szCs w:val="20"/>
        </w:rPr>
      </w:pPr>
      <w:r w:rsidRPr="008A5FE6">
        <w:rPr>
          <w:b w:val="0"/>
          <w:bCs/>
          <w:color w:val="auto"/>
          <w:sz w:val="20"/>
          <w:szCs w:val="20"/>
        </w:rPr>
        <w:t xml:space="preserve">13 participants +/- family members/caregivers have been interviewed to date. We demonstrate proof-of-concept of a high throughput method of producing recombinant </w:t>
      </w:r>
      <w:proofErr w:type="spellStart"/>
      <w:r w:rsidRPr="008A5FE6">
        <w:rPr>
          <w:b w:val="0"/>
          <w:bCs/>
          <w:color w:val="auto"/>
          <w:sz w:val="20"/>
          <w:szCs w:val="20"/>
        </w:rPr>
        <w:t>mAb</w:t>
      </w:r>
      <w:proofErr w:type="spellEnd"/>
      <w:r w:rsidRPr="008A5FE6">
        <w:rPr>
          <w:b w:val="0"/>
          <w:bCs/>
          <w:color w:val="auto"/>
          <w:sz w:val="20"/>
          <w:szCs w:val="20"/>
        </w:rPr>
        <w:t xml:space="preserve"> from single ASCs in CSF for further </w:t>
      </w:r>
      <w:proofErr w:type="spellStart"/>
      <w:r w:rsidRPr="008A5FE6">
        <w:rPr>
          <w:b w:val="0"/>
          <w:bCs/>
          <w:color w:val="auto"/>
          <w:sz w:val="20"/>
          <w:szCs w:val="20"/>
        </w:rPr>
        <w:t>characterisation</w:t>
      </w:r>
      <w:proofErr w:type="spellEnd"/>
      <w:r w:rsidRPr="008A5FE6">
        <w:rPr>
          <w:b w:val="0"/>
          <w:bCs/>
          <w:color w:val="auto"/>
          <w:sz w:val="20"/>
          <w:szCs w:val="20"/>
        </w:rPr>
        <w:t>.</w:t>
      </w:r>
    </w:p>
    <w:p w14:paraId="3FDCF8A9" w14:textId="77777777" w:rsidR="00D11A7B" w:rsidRPr="008A5FE6" w:rsidRDefault="00D11A7B" w:rsidP="00FF0951">
      <w:pPr>
        <w:pStyle w:val="ListParagraph"/>
        <w:spacing w:line="200" w:lineRule="exact"/>
        <w:ind w:left="0"/>
        <w:jc w:val="both"/>
        <w:rPr>
          <w:b w:val="0"/>
          <w:bCs/>
          <w:color w:val="auto"/>
          <w:sz w:val="20"/>
          <w:szCs w:val="20"/>
        </w:rPr>
      </w:pPr>
    </w:p>
    <w:p w14:paraId="41089AAC" w14:textId="77777777" w:rsidR="00C51B5E" w:rsidRPr="008A5FE6" w:rsidRDefault="00C51B5E" w:rsidP="00FF0951">
      <w:pPr>
        <w:pStyle w:val="ListParagraph"/>
        <w:spacing w:line="200" w:lineRule="exact"/>
        <w:ind w:left="0"/>
        <w:jc w:val="both"/>
        <w:rPr>
          <w:bCs/>
          <w:color w:val="auto"/>
          <w:sz w:val="20"/>
          <w:szCs w:val="20"/>
          <w:lang w:val="en-IE"/>
        </w:rPr>
      </w:pPr>
      <w:r w:rsidRPr="008A5FE6">
        <w:rPr>
          <w:bCs/>
          <w:color w:val="auto"/>
          <w:sz w:val="20"/>
          <w:szCs w:val="20"/>
          <w:lang w:val="en-IE"/>
        </w:rPr>
        <w:t>Lay Summary</w:t>
      </w:r>
    </w:p>
    <w:p w14:paraId="420DCCE7" w14:textId="77777777" w:rsidR="008340BB" w:rsidRPr="008A5FE6" w:rsidRDefault="00C51B5E" w:rsidP="00FF0951">
      <w:pPr>
        <w:spacing w:line="200" w:lineRule="exact"/>
        <w:jc w:val="both"/>
        <w:rPr>
          <w:rFonts w:cstheme="minorHAnsi"/>
          <w:b w:val="0"/>
          <w:bCs/>
          <w:color w:val="auto"/>
          <w:sz w:val="20"/>
          <w:szCs w:val="20"/>
        </w:rPr>
      </w:pPr>
      <w:r w:rsidRPr="008A5FE6">
        <w:rPr>
          <w:bCs/>
          <w:color w:val="auto"/>
          <w:sz w:val="12"/>
          <w:szCs w:val="12"/>
          <w:lang w:val="en-IE"/>
        </w:rPr>
        <w:br/>
      </w:r>
      <w:r w:rsidR="008340BB" w:rsidRPr="008A5FE6">
        <w:rPr>
          <w:rFonts w:cstheme="minorHAnsi"/>
          <w:b w:val="0"/>
          <w:bCs/>
          <w:color w:val="auto"/>
          <w:sz w:val="20"/>
          <w:szCs w:val="20"/>
        </w:rPr>
        <w:t xml:space="preserve">Autoimmune encephalitis is an inflammatory disease of the brain. This means the body’s own immune system attacks the brain tissue by producing proteins called ‘antibodies’ (abs), potentially leading to seizures and dementia. One of the </w:t>
      </w:r>
      <w:proofErr w:type="gramStart"/>
      <w:r w:rsidR="008340BB" w:rsidRPr="008A5FE6">
        <w:rPr>
          <w:rFonts w:cstheme="minorHAnsi"/>
          <w:b w:val="0"/>
          <w:bCs/>
          <w:color w:val="auto"/>
          <w:sz w:val="20"/>
          <w:szCs w:val="20"/>
        </w:rPr>
        <w:t>most commonly found</w:t>
      </w:r>
      <w:proofErr w:type="gramEnd"/>
      <w:r w:rsidR="008340BB" w:rsidRPr="008A5FE6">
        <w:rPr>
          <w:rFonts w:cstheme="minorHAnsi"/>
          <w:b w:val="0"/>
          <w:bCs/>
          <w:color w:val="auto"/>
          <w:sz w:val="20"/>
          <w:szCs w:val="20"/>
        </w:rPr>
        <w:t xml:space="preserve"> antibodies targets a protein in the brain known as LGI1.</w:t>
      </w:r>
    </w:p>
    <w:p w14:paraId="267A7EEE" w14:textId="77777777" w:rsidR="008340BB" w:rsidRPr="008A5FE6" w:rsidRDefault="008340BB" w:rsidP="00FF0951">
      <w:pPr>
        <w:spacing w:line="200" w:lineRule="exact"/>
        <w:jc w:val="both"/>
        <w:rPr>
          <w:rFonts w:cstheme="minorHAnsi"/>
          <w:b w:val="0"/>
          <w:bCs/>
          <w:color w:val="auto"/>
          <w:sz w:val="8"/>
          <w:szCs w:val="8"/>
        </w:rPr>
      </w:pPr>
    </w:p>
    <w:p w14:paraId="44642F1A" w14:textId="77777777" w:rsidR="008340BB" w:rsidRPr="008340BB" w:rsidRDefault="008340BB" w:rsidP="00FF0951">
      <w:pPr>
        <w:spacing w:line="200" w:lineRule="exact"/>
        <w:jc w:val="both"/>
        <w:rPr>
          <w:rFonts w:cstheme="minorHAnsi"/>
          <w:b w:val="0"/>
          <w:bCs/>
          <w:color w:val="auto"/>
          <w:sz w:val="20"/>
          <w:szCs w:val="20"/>
        </w:rPr>
      </w:pPr>
      <w:r w:rsidRPr="008A5FE6">
        <w:rPr>
          <w:rFonts w:cstheme="minorHAnsi"/>
          <w:b w:val="0"/>
          <w:bCs/>
          <w:color w:val="auto"/>
          <w:sz w:val="20"/>
          <w:szCs w:val="20"/>
        </w:rPr>
        <w:t>Treatment involves medications which suppress</w:t>
      </w:r>
      <w:r w:rsidRPr="008340BB">
        <w:rPr>
          <w:rFonts w:cstheme="minorHAnsi"/>
          <w:b w:val="0"/>
          <w:bCs/>
          <w:color w:val="auto"/>
          <w:sz w:val="20"/>
          <w:szCs w:val="20"/>
        </w:rPr>
        <w:t xml:space="preserve"> the immune system. While most patients with LGI1-ab encephalitis recover with treatment, many continue to experience effects on their thinking, </w:t>
      </w:r>
      <w:proofErr w:type="gramStart"/>
      <w:r w:rsidRPr="008340BB">
        <w:rPr>
          <w:rFonts w:cstheme="minorHAnsi"/>
          <w:b w:val="0"/>
          <w:bCs/>
          <w:color w:val="auto"/>
          <w:sz w:val="20"/>
          <w:szCs w:val="20"/>
        </w:rPr>
        <w:t>mood</w:t>
      </w:r>
      <w:proofErr w:type="gramEnd"/>
      <w:r w:rsidRPr="008340BB">
        <w:rPr>
          <w:rFonts w:cstheme="minorHAnsi"/>
          <w:b w:val="0"/>
          <w:bCs/>
          <w:color w:val="auto"/>
          <w:sz w:val="20"/>
          <w:szCs w:val="20"/>
        </w:rPr>
        <w:t xml:space="preserve"> and energy levels. This can have a significant impact on their quality-of-life and on their families and caregivers. Furthermore, a small group of patients will either not recover despite treatment, or experience relapse.</w:t>
      </w:r>
    </w:p>
    <w:p w14:paraId="526FCC97" w14:textId="77777777" w:rsidR="008340BB" w:rsidRPr="00FF0951" w:rsidRDefault="008340BB" w:rsidP="00FF0951">
      <w:pPr>
        <w:spacing w:line="200" w:lineRule="exact"/>
        <w:jc w:val="both"/>
        <w:rPr>
          <w:rFonts w:cstheme="minorHAnsi"/>
          <w:b w:val="0"/>
          <w:bCs/>
          <w:color w:val="auto"/>
          <w:sz w:val="8"/>
          <w:szCs w:val="8"/>
        </w:rPr>
      </w:pPr>
    </w:p>
    <w:p w14:paraId="3A008B4D" w14:textId="69637584" w:rsidR="00C51B5E" w:rsidRDefault="008340BB" w:rsidP="00FF0951">
      <w:pPr>
        <w:spacing w:line="200" w:lineRule="exact"/>
        <w:jc w:val="both"/>
        <w:rPr>
          <w:rFonts w:cstheme="minorHAnsi"/>
          <w:b w:val="0"/>
          <w:bCs/>
          <w:color w:val="auto"/>
          <w:sz w:val="20"/>
          <w:szCs w:val="20"/>
        </w:rPr>
      </w:pPr>
      <w:r w:rsidRPr="008340BB">
        <w:rPr>
          <w:rFonts w:cstheme="minorHAnsi"/>
          <w:b w:val="0"/>
          <w:bCs/>
          <w:color w:val="auto"/>
          <w:sz w:val="20"/>
          <w:szCs w:val="20"/>
        </w:rPr>
        <w:t xml:space="preserve">In this project we will study the immune systems of people who have experience LGI1-ab encephalitis by isolating the cells that produce antibodies from their spinal fluid. This allows us to study individual antibodies closely. We combine this with detailed analysis of the symptoms that people with this illness consider most troublesome, including mood, </w:t>
      </w:r>
      <w:proofErr w:type="gramStart"/>
      <w:r w:rsidRPr="008340BB">
        <w:rPr>
          <w:rFonts w:cstheme="minorHAnsi"/>
          <w:b w:val="0"/>
          <w:bCs/>
          <w:color w:val="auto"/>
          <w:sz w:val="20"/>
          <w:szCs w:val="20"/>
        </w:rPr>
        <w:t>memory</w:t>
      </w:r>
      <w:proofErr w:type="gramEnd"/>
      <w:r w:rsidRPr="008340BB">
        <w:rPr>
          <w:rFonts w:cstheme="minorHAnsi"/>
          <w:b w:val="0"/>
          <w:bCs/>
          <w:color w:val="auto"/>
          <w:sz w:val="20"/>
          <w:szCs w:val="20"/>
        </w:rPr>
        <w:t xml:space="preserve"> and quality-of-life. We aim to find out what impact the characteristics of antibodies have on these symptoms. This may help to direct future treatments for autoimmune encephalitis.</w:t>
      </w:r>
    </w:p>
    <w:p w14:paraId="27A03D8B" w14:textId="023959F5" w:rsidR="00B34B20" w:rsidRDefault="00B34B20" w:rsidP="00FF0951">
      <w:pPr>
        <w:spacing w:line="200" w:lineRule="exact"/>
        <w:jc w:val="both"/>
        <w:rPr>
          <w:rFonts w:cstheme="minorHAnsi"/>
          <w:b w:val="0"/>
          <w:bCs/>
          <w:color w:val="auto"/>
          <w:sz w:val="20"/>
          <w:szCs w:val="20"/>
        </w:rPr>
      </w:pPr>
    </w:p>
    <w:p w14:paraId="3BE2A55E" w14:textId="77777777" w:rsidR="009B0E72" w:rsidRPr="00A67592" w:rsidRDefault="009B0E72" w:rsidP="00FF0951">
      <w:pPr>
        <w:spacing w:line="200" w:lineRule="exact"/>
        <w:jc w:val="both"/>
        <w:rPr>
          <w:rFonts w:cstheme="minorHAnsi"/>
          <w:b w:val="0"/>
          <w:bCs/>
          <w:color w:val="auto"/>
          <w:sz w:val="18"/>
          <w:szCs w:val="18"/>
        </w:rPr>
      </w:pPr>
      <w:r w:rsidRPr="00A67592">
        <w:rPr>
          <w:rFonts w:cstheme="minorHAnsi"/>
          <w:b w:val="0"/>
          <w:bCs/>
          <w:color w:val="auto"/>
          <w:sz w:val="18"/>
          <w:szCs w:val="18"/>
        </w:rPr>
        <w:t>1.</w:t>
      </w:r>
      <w:r w:rsidRPr="00A67592">
        <w:rPr>
          <w:rFonts w:cstheme="minorHAnsi"/>
          <w:b w:val="0"/>
          <w:bCs/>
          <w:color w:val="auto"/>
          <w:sz w:val="18"/>
          <w:szCs w:val="18"/>
        </w:rPr>
        <w:tab/>
      </w:r>
      <w:proofErr w:type="spellStart"/>
      <w:r w:rsidRPr="00A67592">
        <w:rPr>
          <w:rFonts w:cstheme="minorHAnsi"/>
          <w:b w:val="0"/>
          <w:bCs/>
          <w:color w:val="auto"/>
          <w:sz w:val="18"/>
          <w:szCs w:val="18"/>
        </w:rPr>
        <w:t>Binks</w:t>
      </w:r>
      <w:proofErr w:type="spellEnd"/>
      <w:r w:rsidRPr="00A67592">
        <w:rPr>
          <w:rFonts w:cstheme="minorHAnsi"/>
          <w:b w:val="0"/>
          <w:bCs/>
          <w:color w:val="auto"/>
          <w:sz w:val="18"/>
          <w:szCs w:val="18"/>
        </w:rPr>
        <w:t>, S.N.M., et al. Residual Fatigue and Cognitive Deficits in Patients After Leucine-Rich Glioma-Inactivated 1 Antibody Encephalitis. JAMA neurology 78, 617-619 (2021).</w:t>
      </w:r>
    </w:p>
    <w:p w14:paraId="00EEE796" w14:textId="77777777" w:rsidR="009B0E72" w:rsidRPr="00A67592" w:rsidRDefault="009B0E72" w:rsidP="00FF0951">
      <w:pPr>
        <w:spacing w:line="200" w:lineRule="exact"/>
        <w:jc w:val="both"/>
        <w:rPr>
          <w:rFonts w:cstheme="minorHAnsi"/>
          <w:b w:val="0"/>
          <w:bCs/>
          <w:color w:val="auto"/>
          <w:sz w:val="18"/>
          <w:szCs w:val="18"/>
        </w:rPr>
      </w:pPr>
      <w:r w:rsidRPr="00A67592">
        <w:rPr>
          <w:rFonts w:cstheme="minorHAnsi"/>
          <w:b w:val="0"/>
          <w:bCs/>
          <w:color w:val="auto"/>
          <w:sz w:val="18"/>
          <w:szCs w:val="18"/>
        </w:rPr>
        <w:t>2.</w:t>
      </w:r>
      <w:r w:rsidRPr="00A67592">
        <w:rPr>
          <w:rFonts w:cstheme="minorHAnsi"/>
          <w:b w:val="0"/>
          <w:bCs/>
          <w:color w:val="auto"/>
          <w:sz w:val="18"/>
          <w:szCs w:val="18"/>
        </w:rPr>
        <w:tab/>
        <w:t xml:space="preserve">Lehmann-Horn, K., et al. Intrathecal B-cell activation in LGI1 antibody encephalitis. Neurol </w:t>
      </w:r>
      <w:proofErr w:type="spellStart"/>
      <w:r w:rsidRPr="00A67592">
        <w:rPr>
          <w:rFonts w:cstheme="minorHAnsi"/>
          <w:b w:val="0"/>
          <w:bCs/>
          <w:color w:val="auto"/>
          <w:sz w:val="18"/>
          <w:szCs w:val="18"/>
        </w:rPr>
        <w:t>Neuroimmunol</w:t>
      </w:r>
      <w:proofErr w:type="spellEnd"/>
      <w:r w:rsidRPr="00A67592">
        <w:rPr>
          <w:rFonts w:cstheme="minorHAnsi"/>
          <w:b w:val="0"/>
          <w:bCs/>
          <w:color w:val="auto"/>
          <w:sz w:val="18"/>
          <w:szCs w:val="18"/>
        </w:rPr>
        <w:t xml:space="preserve"> </w:t>
      </w:r>
      <w:proofErr w:type="spellStart"/>
      <w:r w:rsidRPr="00A67592">
        <w:rPr>
          <w:rFonts w:cstheme="minorHAnsi"/>
          <w:b w:val="0"/>
          <w:bCs/>
          <w:color w:val="auto"/>
          <w:sz w:val="18"/>
          <w:szCs w:val="18"/>
        </w:rPr>
        <w:t>Neuroinflamm</w:t>
      </w:r>
      <w:proofErr w:type="spellEnd"/>
      <w:r w:rsidRPr="00A67592">
        <w:rPr>
          <w:rFonts w:cstheme="minorHAnsi"/>
          <w:b w:val="0"/>
          <w:bCs/>
          <w:color w:val="auto"/>
          <w:sz w:val="18"/>
          <w:szCs w:val="18"/>
        </w:rPr>
        <w:t xml:space="preserve"> 7(2020).</w:t>
      </w:r>
    </w:p>
    <w:p w14:paraId="60E6683A" w14:textId="2B91A1A3" w:rsidR="00B34B20" w:rsidRDefault="00B34B20" w:rsidP="008340BB">
      <w:pPr>
        <w:spacing w:line="240" w:lineRule="auto"/>
        <w:jc w:val="both"/>
        <w:rPr>
          <w:b w:val="0"/>
          <w:bCs/>
          <w:color w:val="auto"/>
          <w:sz w:val="20"/>
          <w:szCs w:val="20"/>
          <w:highlight w:val="yellow"/>
          <w:lang w:val="en-IE"/>
        </w:rPr>
      </w:pPr>
    </w:p>
    <w:p w14:paraId="0CF2AF9A" w14:textId="55476210" w:rsidR="00700101" w:rsidRDefault="00700101" w:rsidP="008340BB">
      <w:pPr>
        <w:spacing w:line="240" w:lineRule="auto"/>
        <w:jc w:val="both"/>
        <w:rPr>
          <w:b w:val="0"/>
          <w:bCs/>
          <w:color w:val="auto"/>
          <w:sz w:val="20"/>
          <w:szCs w:val="20"/>
          <w:highlight w:val="yellow"/>
          <w:lang w:val="en-IE"/>
        </w:rPr>
      </w:pPr>
    </w:p>
    <w:p w14:paraId="7CB1A5AD" w14:textId="77777777" w:rsidR="00FF0951" w:rsidRPr="003451E0" w:rsidRDefault="00570020" w:rsidP="00FF0951">
      <w:pPr>
        <w:jc w:val="right"/>
        <w:rPr>
          <w:rFonts w:ascii="Source Serif Pro" w:hAnsi="Source Serif Pro"/>
          <w:b w:val="0"/>
          <w:bCs/>
          <w:color w:val="auto"/>
          <w:sz w:val="24"/>
          <w:szCs w:val="20"/>
        </w:rPr>
      </w:pPr>
      <w:r>
        <w:rPr>
          <w:b w:val="0"/>
          <w:bCs/>
          <w:color w:val="auto"/>
          <w:sz w:val="32"/>
          <w:szCs w:val="32"/>
          <w:highlight w:val="yellow"/>
          <w:lang w:val="en-IE"/>
        </w:rPr>
        <w:br w:type="page"/>
      </w:r>
      <w:r w:rsidR="00FF0951"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462DDC7A" w14:textId="77777777" w:rsidR="00FF0951" w:rsidRPr="003451E0" w:rsidRDefault="00FF0951" w:rsidP="00FF0951">
      <w:pPr>
        <w:rPr>
          <w:sz w:val="10"/>
          <w:szCs w:val="10"/>
        </w:rPr>
      </w:pPr>
    </w:p>
    <w:p w14:paraId="68700D42" w14:textId="095C6F65" w:rsidR="00FF0951" w:rsidRPr="003451E0" w:rsidRDefault="00FF0951" w:rsidP="00FF0951">
      <w:pPr>
        <w:rPr>
          <w:sz w:val="10"/>
          <w:szCs w:val="10"/>
        </w:rPr>
      </w:pPr>
      <w:r>
        <w:rPr>
          <w:rFonts w:ascii="Source Serif Pro" w:hAnsi="Source Serif Pro" w:cstheme="minorHAnsi"/>
          <w:b w:val="0"/>
          <w:bCs/>
          <w:color w:val="auto"/>
          <w:sz w:val="32"/>
          <w:szCs w:val="32"/>
          <w:lang w:val="en-IE"/>
        </w:rPr>
        <w:t>Mark Kelly</w:t>
      </w:r>
    </w:p>
    <w:p w14:paraId="2DB98E1F" w14:textId="77777777" w:rsidR="00FF0951" w:rsidRPr="003451E0" w:rsidRDefault="00FF0951" w:rsidP="00FF0951"/>
    <w:p w14:paraId="428DF961" w14:textId="77777777" w:rsidR="00FF0951" w:rsidRPr="00FA3DBC" w:rsidRDefault="00FF0951" w:rsidP="00FF0951">
      <w:pPr>
        <w:rPr>
          <w:b w:val="0"/>
          <w:bCs/>
          <w:sz w:val="24"/>
          <w:szCs w:val="20"/>
        </w:rPr>
      </w:pPr>
      <w:r w:rsidRPr="00FA3DBC">
        <w:rPr>
          <w:b w:val="0"/>
          <w:bCs/>
          <w:sz w:val="24"/>
          <w:szCs w:val="20"/>
        </w:rPr>
        <w:t>Positive feedback</w:t>
      </w:r>
    </w:p>
    <w:p w14:paraId="5BA4C7F7" w14:textId="77777777" w:rsidR="00FF0951" w:rsidRPr="00FA3DBC" w:rsidRDefault="00FF0951" w:rsidP="00FF0951">
      <w:r w:rsidRPr="00FA3DBC">
        <w:rPr>
          <w:noProof/>
        </w:rPr>
        <mc:AlternateContent>
          <mc:Choice Requires="wps">
            <w:drawing>
              <wp:inline distT="0" distB="0" distL="0" distR="0" wp14:anchorId="429761D7" wp14:editId="44913F36">
                <wp:extent cx="6705600" cy="2114550"/>
                <wp:effectExtent l="0" t="0" r="19050" b="19050"/>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6648283E" w14:textId="77777777" w:rsidR="00FF0951" w:rsidRDefault="00FF0951" w:rsidP="00FF0951"/>
                        </w:txbxContent>
                      </wps:txbx>
                      <wps:bodyPr rot="0" vert="horz" wrap="square" lIns="91440" tIns="45720" rIns="91440" bIns="45720" anchor="t" anchorCtr="0">
                        <a:noAutofit/>
                      </wps:bodyPr>
                    </wps:wsp>
                  </a:graphicData>
                </a:graphic>
              </wp:inline>
            </w:drawing>
          </mc:Choice>
          <mc:Fallback>
            <w:pict>
              <v:shape w14:anchorId="429761D7" id="_x0000_s1079"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e1KJgRYCAAAoBAAADgAAAAAAAAAAAAAAAAAuAgAAZHJzL2Uyb0RvYy54bWxQSwECLQAUAAYACAAA&#10;ACEA2Ja+PdwAAAAGAQAADwAAAAAAAAAAAAAAAABwBAAAZHJzL2Rvd25yZXYueG1sUEsFBgAAAAAE&#10;AAQA8wAAAHkFAAAAAA==&#10;">
                <v:textbox>
                  <w:txbxContent>
                    <w:p w14:paraId="6648283E" w14:textId="77777777" w:rsidR="00FF0951" w:rsidRDefault="00FF0951" w:rsidP="00FF0951"/>
                  </w:txbxContent>
                </v:textbox>
                <w10:anchorlock/>
              </v:shape>
            </w:pict>
          </mc:Fallback>
        </mc:AlternateContent>
      </w:r>
    </w:p>
    <w:p w14:paraId="5B9844BE" w14:textId="77777777" w:rsidR="00FF0951" w:rsidRPr="00FA3DBC" w:rsidRDefault="00FF0951" w:rsidP="00FF0951">
      <w:pPr>
        <w:rPr>
          <w:b w:val="0"/>
          <w:bCs/>
          <w:sz w:val="24"/>
          <w:szCs w:val="20"/>
        </w:rPr>
      </w:pPr>
      <w:r w:rsidRPr="00FA3DBC">
        <w:rPr>
          <w:b w:val="0"/>
          <w:bCs/>
          <w:sz w:val="24"/>
          <w:szCs w:val="20"/>
        </w:rPr>
        <w:t>Constructive feedback</w:t>
      </w:r>
    </w:p>
    <w:p w14:paraId="7B920A15" w14:textId="77777777" w:rsidR="00FF0951" w:rsidRPr="00FA3DBC" w:rsidRDefault="00FF0951" w:rsidP="00FF0951">
      <w:r w:rsidRPr="00FA3DBC">
        <w:rPr>
          <w:noProof/>
        </w:rPr>
        <mc:AlternateContent>
          <mc:Choice Requires="wps">
            <w:drawing>
              <wp:inline distT="0" distB="0" distL="0" distR="0" wp14:anchorId="1332C6BF" wp14:editId="1DFF55D8">
                <wp:extent cx="6705600" cy="2190750"/>
                <wp:effectExtent l="0" t="0" r="19050" b="19050"/>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793CBC52" w14:textId="77777777" w:rsidR="00FF0951" w:rsidRDefault="00FF0951" w:rsidP="00FF0951"/>
                        </w:txbxContent>
                      </wps:txbx>
                      <wps:bodyPr rot="0" vert="horz" wrap="square" lIns="91440" tIns="45720" rIns="91440" bIns="45720" anchor="t" anchorCtr="0">
                        <a:noAutofit/>
                      </wps:bodyPr>
                    </wps:wsp>
                  </a:graphicData>
                </a:graphic>
              </wp:inline>
            </w:drawing>
          </mc:Choice>
          <mc:Fallback>
            <w:pict>
              <v:shape w14:anchorId="1332C6BF" id="Text Box 275" o:spid="_x0000_s1080"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PqVu0UWAgAAKAQAAA4AAAAAAAAAAAAAAAAALgIAAGRycy9lMm9Eb2MueG1sUEsBAi0AFAAGAAgA&#10;AAAhAFWNetDdAAAABgEAAA8AAAAAAAAAAAAAAAAAcAQAAGRycy9kb3ducmV2LnhtbFBLBQYAAAAA&#10;BAAEAPMAAAB6BQAAAAA=&#10;">
                <v:textbox>
                  <w:txbxContent>
                    <w:p w14:paraId="793CBC52" w14:textId="77777777" w:rsidR="00FF0951" w:rsidRDefault="00FF0951" w:rsidP="00FF0951"/>
                  </w:txbxContent>
                </v:textbox>
                <w10:anchorlock/>
              </v:shape>
            </w:pict>
          </mc:Fallback>
        </mc:AlternateContent>
      </w:r>
    </w:p>
    <w:p w14:paraId="2C99B866" w14:textId="77777777" w:rsidR="00FF0951" w:rsidRPr="00FA3DBC" w:rsidRDefault="00FF0951" w:rsidP="00FF0951">
      <w:pPr>
        <w:rPr>
          <w:b w:val="0"/>
          <w:bCs/>
          <w:sz w:val="24"/>
          <w:szCs w:val="20"/>
        </w:rPr>
      </w:pPr>
      <w:r w:rsidRPr="00FA3DBC">
        <w:rPr>
          <w:b w:val="0"/>
          <w:bCs/>
          <w:sz w:val="24"/>
          <w:szCs w:val="20"/>
        </w:rPr>
        <w:t>Any other comments</w:t>
      </w:r>
    </w:p>
    <w:p w14:paraId="2043E2C5" w14:textId="77777777" w:rsidR="00FF0951" w:rsidRPr="00FA3DBC" w:rsidRDefault="00FF0951" w:rsidP="00FF0951">
      <w:r w:rsidRPr="00FA3DBC">
        <w:rPr>
          <w:noProof/>
        </w:rPr>
        <mc:AlternateContent>
          <mc:Choice Requires="wps">
            <w:drawing>
              <wp:inline distT="0" distB="0" distL="0" distR="0" wp14:anchorId="678D0BBE" wp14:editId="290874C8">
                <wp:extent cx="6705600" cy="1828800"/>
                <wp:effectExtent l="0" t="0" r="19050" b="19050"/>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A1181EA" w14:textId="77777777" w:rsidR="00FF0951" w:rsidRDefault="00FF0951" w:rsidP="00FF0951"/>
                        </w:txbxContent>
                      </wps:txbx>
                      <wps:bodyPr rot="0" vert="horz" wrap="square" lIns="91440" tIns="45720" rIns="91440" bIns="45720" anchor="t" anchorCtr="0">
                        <a:noAutofit/>
                      </wps:bodyPr>
                    </wps:wsp>
                  </a:graphicData>
                </a:graphic>
              </wp:inline>
            </w:drawing>
          </mc:Choice>
          <mc:Fallback>
            <w:pict>
              <v:shape w14:anchorId="678D0BBE" id="_x0000_s1081"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C2&#10;viDEFQIAACgEAAAOAAAAAAAAAAAAAAAAAC4CAABkcnMvZTJvRG9jLnhtbFBLAQItABQABgAIAAAA&#10;IQD14ghG3AAAAAYBAAAPAAAAAAAAAAAAAAAAAG8EAABkcnMvZG93bnJldi54bWxQSwUGAAAAAAQA&#10;BADzAAAAeAUAAAAA&#10;">
                <v:textbox>
                  <w:txbxContent>
                    <w:p w14:paraId="2A1181EA" w14:textId="77777777" w:rsidR="00FF0951" w:rsidRDefault="00FF0951" w:rsidP="00FF0951"/>
                  </w:txbxContent>
                </v:textbox>
                <w10:anchorlock/>
              </v:shape>
            </w:pict>
          </mc:Fallback>
        </mc:AlternateContent>
      </w:r>
    </w:p>
    <w:p w14:paraId="675F5E81" w14:textId="77777777" w:rsidR="00FF0951" w:rsidRPr="00FA3DBC" w:rsidRDefault="00FF0951" w:rsidP="00FF0951">
      <w:pPr>
        <w:spacing w:line="240" w:lineRule="auto"/>
        <w:rPr>
          <w:b w:val="0"/>
          <w:bCs/>
          <w:color w:val="auto"/>
          <w:sz w:val="20"/>
          <w:szCs w:val="16"/>
          <w:lang w:val="en-IE"/>
        </w:rPr>
      </w:pPr>
    </w:p>
    <w:p w14:paraId="50B96AE1" w14:textId="77777777" w:rsidR="00FF0951" w:rsidRPr="00FA3DBC" w:rsidRDefault="00FF0951" w:rsidP="00FF0951">
      <w:pPr>
        <w:spacing w:after="200"/>
        <w:rPr>
          <w:b w:val="0"/>
          <w:bCs/>
          <w:color w:val="auto"/>
          <w:sz w:val="32"/>
          <w:szCs w:val="32"/>
          <w:lang w:val="en-IE"/>
        </w:rPr>
      </w:pPr>
      <w:r w:rsidRPr="00FA3DBC">
        <w:rPr>
          <w:b w:val="0"/>
          <w:bCs/>
          <w:color w:val="auto"/>
          <w:sz w:val="32"/>
          <w:szCs w:val="32"/>
          <w:lang w:val="en-IE"/>
        </w:rPr>
        <w:br w:type="page"/>
      </w:r>
    </w:p>
    <w:p w14:paraId="7B3E7884" w14:textId="44435A34" w:rsidR="00700101" w:rsidRPr="00FA3DBC" w:rsidRDefault="00700101" w:rsidP="00700101">
      <w:pPr>
        <w:spacing w:line="240" w:lineRule="auto"/>
        <w:jc w:val="both"/>
        <w:rPr>
          <w:sz w:val="32"/>
          <w:szCs w:val="24"/>
        </w:rPr>
      </w:pPr>
      <w:r w:rsidRPr="00FA3DBC">
        <w:rPr>
          <w:b w:val="0"/>
          <w:bCs/>
          <w:color w:val="auto"/>
          <w:sz w:val="32"/>
          <w:szCs w:val="32"/>
          <w:lang w:val="en-IE"/>
        </w:rPr>
        <w:lastRenderedPageBreak/>
        <w:t xml:space="preserve">Sarah </w:t>
      </w:r>
      <w:proofErr w:type="spellStart"/>
      <w:r w:rsidRPr="00FA3DBC">
        <w:rPr>
          <w:b w:val="0"/>
          <w:bCs/>
          <w:color w:val="auto"/>
          <w:sz w:val="32"/>
          <w:szCs w:val="32"/>
          <w:lang w:val="en-IE"/>
        </w:rPr>
        <w:t>Kelliher</w:t>
      </w:r>
      <w:proofErr w:type="spellEnd"/>
      <w:r w:rsidRPr="00FA3DBC">
        <w:rPr>
          <w:b w:val="0"/>
          <w:bCs/>
          <w:color w:val="auto"/>
          <w:sz w:val="32"/>
          <w:szCs w:val="32"/>
          <w:lang w:val="en-IE"/>
        </w:rPr>
        <w:tab/>
        <w:t xml:space="preserve">    </w:t>
      </w:r>
      <w:r w:rsidRPr="00FA3DBC">
        <w:rPr>
          <w:b w:val="0"/>
          <w:bCs/>
          <w:color w:val="auto"/>
          <w:sz w:val="32"/>
          <w:szCs w:val="32"/>
          <w:lang w:val="en-IE"/>
        </w:rPr>
        <w:tab/>
        <w:t xml:space="preserve">    </w:t>
      </w:r>
      <w:r w:rsidRPr="00FA3DBC">
        <w:rPr>
          <w:b w:val="0"/>
          <w:bCs/>
          <w:color w:val="auto"/>
          <w:sz w:val="32"/>
          <w:szCs w:val="32"/>
          <w:lang w:val="en-IE"/>
        </w:rPr>
        <w:tab/>
      </w:r>
      <w:r w:rsidRPr="00FA3DBC">
        <w:rPr>
          <w:b w:val="0"/>
          <w:bCs/>
          <w:color w:val="auto"/>
          <w:sz w:val="32"/>
          <w:szCs w:val="32"/>
          <w:lang w:val="en-IE"/>
        </w:rPr>
        <w:tab/>
      </w:r>
      <w:r w:rsidRPr="00FA3DBC">
        <w:rPr>
          <w:b w:val="0"/>
          <w:bCs/>
          <w:color w:val="auto"/>
          <w:sz w:val="32"/>
          <w:szCs w:val="32"/>
          <w:lang w:val="en-IE"/>
        </w:rPr>
        <w:tab/>
      </w:r>
      <w:r w:rsidRPr="00FA3DBC">
        <w:rPr>
          <w:b w:val="0"/>
          <w:bCs/>
          <w:color w:val="auto"/>
          <w:sz w:val="32"/>
          <w:szCs w:val="32"/>
          <w:lang w:val="en-IE"/>
        </w:rPr>
        <w:tab/>
      </w:r>
      <w:r w:rsidRPr="00FA3DBC">
        <w:rPr>
          <w:b w:val="0"/>
          <w:bCs/>
          <w:color w:val="auto"/>
          <w:sz w:val="32"/>
          <w:szCs w:val="32"/>
          <w:lang w:val="en-IE"/>
        </w:rPr>
        <w:tab/>
      </w:r>
      <w:r w:rsidRPr="00FA3DBC">
        <w:rPr>
          <w:b w:val="0"/>
          <w:bCs/>
          <w:color w:val="auto"/>
          <w:sz w:val="32"/>
          <w:szCs w:val="32"/>
          <w:lang w:val="en-IE"/>
        </w:rPr>
        <w:tab/>
        <w:t xml:space="preserve"> </w:t>
      </w:r>
      <w:r w:rsidRPr="00FA3DBC">
        <w:rPr>
          <w:sz w:val="32"/>
          <w:szCs w:val="32"/>
          <w:lang w:val="en-IE"/>
        </w:rPr>
        <w:t>Session 4, Research Blitz</w:t>
      </w:r>
    </w:p>
    <w:p w14:paraId="26A25465" w14:textId="77777777" w:rsidR="00700101" w:rsidRPr="00FA3DBC" w:rsidRDefault="00700101" w:rsidP="00700101">
      <w:pPr>
        <w:rPr>
          <w:sz w:val="10"/>
          <w:szCs w:val="10"/>
        </w:rPr>
      </w:pPr>
    </w:p>
    <w:p w14:paraId="3C8C64A8" w14:textId="77777777" w:rsidR="00700101" w:rsidRPr="00FA3DBC" w:rsidRDefault="00700101" w:rsidP="00700101">
      <w:pPr>
        <w:spacing w:line="240" w:lineRule="auto"/>
        <w:jc w:val="both"/>
        <w:rPr>
          <w:color w:val="auto"/>
          <w:sz w:val="10"/>
          <w:szCs w:val="6"/>
          <w:lang w:val="en-IE"/>
        </w:rPr>
      </w:pPr>
    </w:p>
    <w:p w14:paraId="70FE632F" w14:textId="096971B4" w:rsidR="00700101" w:rsidRPr="00FA3DBC" w:rsidRDefault="00D32BAF" w:rsidP="00700101">
      <w:pPr>
        <w:spacing w:line="240" w:lineRule="auto"/>
        <w:jc w:val="both"/>
        <w:rPr>
          <w:bCs/>
          <w:color w:val="auto"/>
          <w:sz w:val="24"/>
          <w:szCs w:val="24"/>
          <w:lang w:val="en-IE"/>
        </w:rPr>
      </w:pPr>
      <w:proofErr w:type="spellStart"/>
      <w:r w:rsidRPr="00FA3DBC">
        <w:rPr>
          <w:bCs/>
          <w:color w:val="auto"/>
          <w:sz w:val="24"/>
          <w:szCs w:val="24"/>
          <w:lang w:val="en-IE"/>
        </w:rPr>
        <w:t>MEchanisms</w:t>
      </w:r>
      <w:proofErr w:type="spellEnd"/>
      <w:r w:rsidRPr="00FA3DBC">
        <w:rPr>
          <w:bCs/>
          <w:color w:val="auto"/>
          <w:sz w:val="24"/>
          <w:szCs w:val="24"/>
          <w:lang w:val="en-IE"/>
        </w:rPr>
        <w:t xml:space="preserve"> of hypercoagulability in </w:t>
      </w:r>
      <w:proofErr w:type="spellStart"/>
      <w:r w:rsidRPr="00FA3DBC">
        <w:rPr>
          <w:bCs/>
          <w:color w:val="auto"/>
          <w:sz w:val="24"/>
          <w:szCs w:val="24"/>
          <w:lang w:val="en-IE"/>
        </w:rPr>
        <w:t>MyeloProlifeRative</w:t>
      </w:r>
      <w:proofErr w:type="spellEnd"/>
      <w:r w:rsidRPr="00FA3DBC">
        <w:rPr>
          <w:bCs/>
          <w:color w:val="auto"/>
          <w:sz w:val="24"/>
          <w:szCs w:val="24"/>
          <w:lang w:val="en-IE"/>
        </w:rPr>
        <w:t xml:space="preserve"> </w:t>
      </w:r>
      <w:proofErr w:type="spellStart"/>
      <w:r w:rsidRPr="00FA3DBC">
        <w:rPr>
          <w:bCs/>
          <w:color w:val="auto"/>
          <w:sz w:val="24"/>
          <w:szCs w:val="24"/>
          <w:lang w:val="en-IE"/>
        </w:rPr>
        <w:t>nEoplaSmS</w:t>
      </w:r>
      <w:proofErr w:type="spellEnd"/>
      <w:r w:rsidRPr="00FA3DBC">
        <w:rPr>
          <w:bCs/>
          <w:color w:val="auto"/>
          <w:sz w:val="24"/>
          <w:szCs w:val="24"/>
          <w:lang w:val="en-IE"/>
        </w:rPr>
        <w:t xml:space="preserve"> – The EMPRESS Study</w:t>
      </w:r>
    </w:p>
    <w:p w14:paraId="1F116D88" w14:textId="19F84785" w:rsidR="00F64D8E" w:rsidRPr="00FA3DBC" w:rsidRDefault="00700101" w:rsidP="00F64D8E">
      <w:pPr>
        <w:jc w:val="center"/>
        <w:rPr>
          <w:rFonts w:cstheme="minorHAnsi"/>
          <w:b w:val="0"/>
          <w:color w:val="000000"/>
          <w:sz w:val="20"/>
          <w:szCs w:val="20"/>
        </w:rPr>
      </w:pPr>
      <w:r w:rsidRPr="00FA3DBC">
        <w:rPr>
          <w:b w:val="0"/>
          <w:color w:val="auto"/>
          <w:sz w:val="20"/>
          <w:szCs w:val="20"/>
          <w:lang w:val="en-IE"/>
        </w:rPr>
        <w:br/>
      </w:r>
      <w:r w:rsidR="00F64D8E" w:rsidRPr="00FA3DBC">
        <w:rPr>
          <w:rFonts w:cstheme="minorHAnsi"/>
          <w:b w:val="0"/>
          <w:color w:val="000000"/>
          <w:sz w:val="20"/>
          <w:szCs w:val="20"/>
        </w:rPr>
        <w:t>Sarah Kelliher</w:t>
      </w:r>
      <w:r w:rsidR="00F64D8E" w:rsidRPr="00FA3DBC">
        <w:rPr>
          <w:rFonts w:cstheme="minorHAnsi"/>
          <w:b w:val="0"/>
          <w:color w:val="000000"/>
          <w:sz w:val="20"/>
          <w:szCs w:val="20"/>
          <w:vertAlign w:val="superscript"/>
        </w:rPr>
        <w:t>1,2,3</w:t>
      </w:r>
      <w:r w:rsidR="00F64D8E" w:rsidRPr="00FA3DBC">
        <w:rPr>
          <w:rFonts w:cstheme="minorHAnsi"/>
          <w:b w:val="0"/>
          <w:color w:val="000000"/>
          <w:sz w:val="20"/>
          <w:szCs w:val="20"/>
        </w:rPr>
        <w:t>, Kathleen Bennett</w:t>
      </w:r>
      <w:r w:rsidR="00F64D8E" w:rsidRPr="00FA3DBC">
        <w:rPr>
          <w:rFonts w:cstheme="minorHAnsi"/>
          <w:b w:val="0"/>
          <w:color w:val="000000"/>
          <w:sz w:val="20"/>
          <w:szCs w:val="20"/>
          <w:vertAlign w:val="superscript"/>
        </w:rPr>
        <w:t>4</w:t>
      </w:r>
      <w:r w:rsidR="00F64D8E" w:rsidRPr="00FA3DBC">
        <w:rPr>
          <w:rFonts w:cstheme="minorHAnsi"/>
          <w:b w:val="0"/>
          <w:color w:val="000000"/>
          <w:sz w:val="20"/>
          <w:szCs w:val="20"/>
        </w:rPr>
        <w:t>, Mary Frances McMullin</w:t>
      </w:r>
      <w:r w:rsidR="00F64D8E" w:rsidRPr="00FA3DBC">
        <w:rPr>
          <w:rFonts w:cstheme="minorHAnsi"/>
          <w:b w:val="0"/>
          <w:color w:val="000000"/>
          <w:sz w:val="20"/>
          <w:szCs w:val="20"/>
          <w:vertAlign w:val="superscript"/>
        </w:rPr>
        <w:t>5</w:t>
      </w:r>
      <w:r w:rsidR="00F64D8E" w:rsidRPr="00FA3DBC">
        <w:rPr>
          <w:rFonts w:cstheme="minorHAnsi"/>
          <w:b w:val="0"/>
          <w:color w:val="000000"/>
          <w:sz w:val="20"/>
          <w:szCs w:val="20"/>
        </w:rPr>
        <w:t xml:space="preserve">, Patricia Maguire </w:t>
      </w:r>
      <w:r w:rsidR="00F64D8E" w:rsidRPr="00FA3DBC">
        <w:rPr>
          <w:rFonts w:cstheme="minorHAnsi"/>
          <w:b w:val="0"/>
          <w:color w:val="000000"/>
          <w:sz w:val="20"/>
          <w:szCs w:val="20"/>
          <w:vertAlign w:val="superscript"/>
        </w:rPr>
        <w:t>2,6</w:t>
      </w:r>
      <w:r w:rsidR="00F64D8E" w:rsidRPr="00FA3DBC">
        <w:rPr>
          <w:rFonts w:cstheme="minorHAnsi"/>
          <w:b w:val="0"/>
          <w:color w:val="000000"/>
          <w:sz w:val="20"/>
          <w:szCs w:val="20"/>
        </w:rPr>
        <w:t>, Fionnuala Ní Áinle</w:t>
      </w:r>
      <w:r w:rsidR="00F64D8E" w:rsidRPr="00FA3DBC">
        <w:rPr>
          <w:rFonts w:cstheme="minorHAnsi"/>
          <w:b w:val="0"/>
          <w:color w:val="000000"/>
          <w:sz w:val="20"/>
          <w:szCs w:val="20"/>
          <w:vertAlign w:val="superscript"/>
        </w:rPr>
        <w:t>1,2,3,7</w:t>
      </w:r>
      <w:r w:rsidR="00F64D8E" w:rsidRPr="00FA3DBC">
        <w:rPr>
          <w:rFonts w:cstheme="minorHAnsi"/>
          <w:b w:val="0"/>
          <w:color w:val="000000"/>
          <w:sz w:val="20"/>
          <w:szCs w:val="20"/>
        </w:rPr>
        <w:t>, Barry Kevane</w:t>
      </w:r>
      <w:r w:rsidR="00F64D8E" w:rsidRPr="00FA3DBC">
        <w:rPr>
          <w:rFonts w:cstheme="minorHAnsi"/>
          <w:b w:val="0"/>
          <w:color w:val="000000"/>
          <w:sz w:val="20"/>
          <w:szCs w:val="20"/>
          <w:vertAlign w:val="superscript"/>
        </w:rPr>
        <w:t>1,2,3</w:t>
      </w:r>
    </w:p>
    <w:p w14:paraId="7AA3CA47"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 xml:space="preserve">Department of Haematology, Mater </w:t>
      </w:r>
      <w:proofErr w:type="spellStart"/>
      <w:r w:rsidRPr="00FA3DBC">
        <w:rPr>
          <w:rFonts w:cstheme="minorHAnsi"/>
          <w:b w:val="0"/>
          <w:color w:val="000000"/>
          <w:sz w:val="19"/>
          <w:szCs w:val="19"/>
        </w:rPr>
        <w:t>Misericordiae</w:t>
      </w:r>
      <w:proofErr w:type="spellEnd"/>
      <w:r w:rsidRPr="00FA3DBC">
        <w:rPr>
          <w:rFonts w:cstheme="minorHAnsi"/>
          <w:b w:val="0"/>
          <w:color w:val="000000"/>
          <w:sz w:val="19"/>
          <w:szCs w:val="19"/>
        </w:rPr>
        <w:t xml:space="preserve"> University Hospital, Dublin </w:t>
      </w:r>
    </w:p>
    <w:p w14:paraId="7893F7C1"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SPHERE Research Group, Conway Institute, University College Dublin</w:t>
      </w:r>
    </w:p>
    <w:p w14:paraId="5F94B1F4"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School of Medicine, University College Dublin</w:t>
      </w:r>
    </w:p>
    <w:p w14:paraId="667BCDCE"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 xml:space="preserve">Division of Population Health Sciences, Royal College of Surgeons of Ireland, Dublin </w:t>
      </w:r>
    </w:p>
    <w:p w14:paraId="369354D1"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Department of Haematology, Centre for Medical Education, Queens University Belfast</w:t>
      </w:r>
    </w:p>
    <w:p w14:paraId="4D29AEDD"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School of Biomolecular and Biomedical Science, University College Dublin</w:t>
      </w:r>
    </w:p>
    <w:p w14:paraId="5326456D" w14:textId="77777777" w:rsidR="00F64D8E" w:rsidRPr="00FA3DBC" w:rsidRDefault="00F64D8E" w:rsidP="008A5FE6">
      <w:pPr>
        <w:pStyle w:val="ListParagraph"/>
        <w:numPr>
          <w:ilvl w:val="0"/>
          <w:numId w:val="23"/>
        </w:numPr>
        <w:spacing w:line="240" w:lineRule="auto"/>
        <w:ind w:left="714" w:hanging="357"/>
        <w:rPr>
          <w:rFonts w:cstheme="minorHAnsi"/>
          <w:b w:val="0"/>
          <w:color w:val="000000"/>
          <w:sz w:val="19"/>
          <w:szCs w:val="19"/>
        </w:rPr>
      </w:pPr>
      <w:r w:rsidRPr="00FA3DBC">
        <w:rPr>
          <w:rFonts w:cstheme="minorHAnsi"/>
          <w:b w:val="0"/>
          <w:color w:val="000000"/>
          <w:sz w:val="19"/>
          <w:szCs w:val="19"/>
        </w:rPr>
        <w:t>Department of Haematology, Rotunda Hospital, Dublin</w:t>
      </w:r>
    </w:p>
    <w:p w14:paraId="1AA2D82F" w14:textId="7E424B13" w:rsidR="00700101" w:rsidRPr="00FA3DBC" w:rsidRDefault="00700101" w:rsidP="00F64D8E">
      <w:pPr>
        <w:spacing w:line="257" w:lineRule="auto"/>
        <w:rPr>
          <w:b w:val="0"/>
          <w:bCs/>
          <w:color w:val="auto"/>
          <w:sz w:val="20"/>
          <w:szCs w:val="20"/>
          <w:lang w:val="en-IE"/>
        </w:rPr>
      </w:pPr>
    </w:p>
    <w:p w14:paraId="744C4190" w14:textId="77777777" w:rsidR="00700101" w:rsidRPr="00FA3DBC" w:rsidRDefault="00700101" w:rsidP="00700101">
      <w:pPr>
        <w:spacing w:line="240" w:lineRule="auto"/>
        <w:jc w:val="both"/>
        <w:rPr>
          <w:bCs/>
          <w:color w:val="auto"/>
          <w:sz w:val="20"/>
          <w:szCs w:val="20"/>
          <w:lang w:val="en-IE"/>
        </w:rPr>
      </w:pPr>
      <w:r w:rsidRPr="00FA3DBC">
        <w:rPr>
          <w:bCs/>
          <w:color w:val="auto"/>
          <w:sz w:val="20"/>
          <w:szCs w:val="20"/>
          <w:lang w:val="en-IE"/>
        </w:rPr>
        <w:t>Scientific abstract</w:t>
      </w:r>
    </w:p>
    <w:p w14:paraId="2C7C2963" w14:textId="77777777" w:rsidR="00700101" w:rsidRPr="00FA3DBC" w:rsidRDefault="00700101" w:rsidP="00700101">
      <w:pPr>
        <w:spacing w:line="240" w:lineRule="auto"/>
        <w:jc w:val="both"/>
        <w:rPr>
          <w:bCs/>
          <w:color w:val="auto"/>
          <w:sz w:val="10"/>
          <w:szCs w:val="10"/>
          <w:lang w:val="en-IE"/>
        </w:rPr>
      </w:pPr>
    </w:p>
    <w:p w14:paraId="324C84C5" w14:textId="77777777" w:rsidR="00700101" w:rsidRPr="00FA3DBC" w:rsidRDefault="00700101" w:rsidP="00700101">
      <w:pPr>
        <w:pStyle w:val="ListParagraph"/>
        <w:spacing w:line="240" w:lineRule="auto"/>
        <w:ind w:left="0"/>
        <w:jc w:val="both"/>
        <w:rPr>
          <w:b w:val="0"/>
          <w:bCs/>
          <w:i/>
          <w:iCs/>
          <w:color w:val="auto"/>
          <w:sz w:val="20"/>
          <w:szCs w:val="20"/>
        </w:rPr>
      </w:pPr>
      <w:r w:rsidRPr="00FA3DBC">
        <w:rPr>
          <w:b w:val="0"/>
          <w:bCs/>
          <w:i/>
          <w:iCs/>
          <w:color w:val="auto"/>
          <w:sz w:val="20"/>
          <w:szCs w:val="20"/>
        </w:rPr>
        <w:t xml:space="preserve">Background </w:t>
      </w:r>
    </w:p>
    <w:p w14:paraId="3C8E502F" w14:textId="77777777" w:rsidR="00700101" w:rsidRPr="00FA3DBC" w:rsidRDefault="00700101" w:rsidP="00700101">
      <w:pPr>
        <w:pStyle w:val="ListParagraph"/>
        <w:spacing w:line="240" w:lineRule="auto"/>
        <w:ind w:left="0"/>
        <w:jc w:val="both"/>
        <w:rPr>
          <w:b w:val="0"/>
          <w:bCs/>
          <w:i/>
          <w:iCs/>
          <w:color w:val="auto"/>
          <w:sz w:val="8"/>
          <w:szCs w:val="8"/>
        </w:rPr>
      </w:pPr>
    </w:p>
    <w:p w14:paraId="31EC083C" w14:textId="12246F62" w:rsidR="00700101" w:rsidRPr="00FA3DBC" w:rsidRDefault="00E152F3" w:rsidP="00700101">
      <w:pPr>
        <w:pStyle w:val="ListParagraph"/>
        <w:spacing w:line="240" w:lineRule="auto"/>
        <w:ind w:left="0"/>
        <w:jc w:val="both"/>
        <w:rPr>
          <w:b w:val="0"/>
          <w:bCs/>
          <w:color w:val="auto"/>
          <w:sz w:val="20"/>
          <w:szCs w:val="20"/>
        </w:rPr>
      </w:pPr>
      <w:r w:rsidRPr="00FA3DBC">
        <w:rPr>
          <w:b w:val="0"/>
          <w:bCs/>
          <w:color w:val="auto"/>
          <w:sz w:val="20"/>
          <w:szCs w:val="20"/>
        </w:rPr>
        <w:t xml:space="preserve">Thrombosis and microvascular dysfunction are defining features associated with Myeloproliferative Neoplasms (MPN). The interplay between </w:t>
      </w:r>
      <w:proofErr w:type="spellStart"/>
      <w:r w:rsidRPr="00FA3DBC">
        <w:rPr>
          <w:b w:val="0"/>
          <w:bCs/>
          <w:color w:val="auto"/>
          <w:sz w:val="20"/>
          <w:szCs w:val="20"/>
        </w:rPr>
        <w:t>haemostatic</w:t>
      </w:r>
      <w:proofErr w:type="spellEnd"/>
      <w:r w:rsidRPr="00FA3DBC">
        <w:rPr>
          <w:b w:val="0"/>
          <w:bCs/>
          <w:color w:val="auto"/>
          <w:sz w:val="20"/>
          <w:szCs w:val="20"/>
        </w:rPr>
        <w:t xml:space="preserve"> and pro-inflammatory pathway activity (‘thrombo-inflammation’) has emerged as a source of hypercoagulability in MPN.  Platelets are mediators of thrombo-inflammation in other disease states and may be effectors of pro-inflammatory/pro-coagulant activity in MPN.  </w:t>
      </w:r>
    </w:p>
    <w:p w14:paraId="1AD1B3AF" w14:textId="77777777" w:rsidR="00901978" w:rsidRPr="00FA3DBC" w:rsidRDefault="00901978" w:rsidP="00700101">
      <w:pPr>
        <w:pStyle w:val="ListParagraph"/>
        <w:spacing w:line="240" w:lineRule="auto"/>
        <w:ind w:left="0"/>
        <w:jc w:val="both"/>
        <w:rPr>
          <w:b w:val="0"/>
          <w:bCs/>
          <w:i/>
          <w:iCs/>
          <w:color w:val="auto"/>
          <w:sz w:val="16"/>
          <w:szCs w:val="16"/>
        </w:rPr>
      </w:pPr>
    </w:p>
    <w:p w14:paraId="4704A3EA" w14:textId="7267C604" w:rsidR="00700101" w:rsidRPr="00FA3DBC" w:rsidRDefault="00700101" w:rsidP="00700101">
      <w:pPr>
        <w:pStyle w:val="ListParagraph"/>
        <w:spacing w:line="240" w:lineRule="auto"/>
        <w:ind w:left="0"/>
        <w:jc w:val="both"/>
        <w:rPr>
          <w:b w:val="0"/>
          <w:bCs/>
          <w:i/>
          <w:iCs/>
          <w:color w:val="auto"/>
          <w:sz w:val="20"/>
          <w:szCs w:val="20"/>
        </w:rPr>
      </w:pPr>
      <w:r w:rsidRPr="00FA3DBC">
        <w:rPr>
          <w:b w:val="0"/>
          <w:bCs/>
          <w:i/>
          <w:iCs/>
          <w:color w:val="auto"/>
          <w:sz w:val="20"/>
          <w:szCs w:val="20"/>
        </w:rPr>
        <w:t>Aim</w:t>
      </w:r>
    </w:p>
    <w:p w14:paraId="181111BD" w14:textId="77777777" w:rsidR="00700101" w:rsidRPr="00FA3DBC" w:rsidRDefault="00700101" w:rsidP="00700101">
      <w:pPr>
        <w:pStyle w:val="ListParagraph"/>
        <w:spacing w:line="240" w:lineRule="auto"/>
        <w:ind w:left="0"/>
        <w:jc w:val="both"/>
        <w:rPr>
          <w:b w:val="0"/>
          <w:bCs/>
          <w:i/>
          <w:iCs/>
          <w:color w:val="auto"/>
          <w:sz w:val="8"/>
          <w:szCs w:val="8"/>
        </w:rPr>
      </w:pPr>
    </w:p>
    <w:p w14:paraId="420966C3" w14:textId="79E6F313" w:rsidR="00700101" w:rsidRPr="00FA3DBC" w:rsidRDefault="00901978" w:rsidP="00700101">
      <w:pPr>
        <w:pStyle w:val="ListParagraph"/>
        <w:spacing w:line="240" w:lineRule="auto"/>
        <w:ind w:left="0"/>
        <w:jc w:val="both"/>
        <w:rPr>
          <w:b w:val="0"/>
          <w:bCs/>
          <w:color w:val="auto"/>
          <w:sz w:val="20"/>
          <w:szCs w:val="20"/>
        </w:rPr>
      </w:pPr>
      <w:r w:rsidRPr="00FA3DBC">
        <w:rPr>
          <w:b w:val="0"/>
          <w:bCs/>
          <w:color w:val="auto"/>
          <w:sz w:val="20"/>
          <w:szCs w:val="20"/>
        </w:rPr>
        <w:t>To determine if differences exist in the pattern of platelet protein expression in patients with MPN compared to healthy donors.</w:t>
      </w:r>
    </w:p>
    <w:p w14:paraId="2C080A14" w14:textId="77777777" w:rsidR="00901978" w:rsidRPr="00FA3DBC" w:rsidRDefault="00901978" w:rsidP="00700101">
      <w:pPr>
        <w:pStyle w:val="ListParagraph"/>
        <w:spacing w:line="240" w:lineRule="auto"/>
        <w:ind w:left="0"/>
        <w:jc w:val="both"/>
        <w:rPr>
          <w:b w:val="0"/>
          <w:bCs/>
          <w:color w:val="auto"/>
          <w:sz w:val="16"/>
          <w:szCs w:val="16"/>
        </w:rPr>
      </w:pPr>
    </w:p>
    <w:p w14:paraId="7DB8113D" w14:textId="77777777" w:rsidR="00700101" w:rsidRPr="00FA3DBC" w:rsidRDefault="00700101" w:rsidP="00700101">
      <w:pPr>
        <w:pStyle w:val="ListParagraph"/>
        <w:spacing w:line="240" w:lineRule="auto"/>
        <w:ind w:left="0"/>
        <w:jc w:val="both"/>
        <w:rPr>
          <w:b w:val="0"/>
          <w:bCs/>
          <w:i/>
          <w:iCs/>
          <w:color w:val="auto"/>
          <w:sz w:val="20"/>
          <w:szCs w:val="20"/>
        </w:rPr>
      </w:pPr>
      <w:r w:rsidRPr="00FA3DBC">
        <w:rPr>
          <w:b w:val="0"/>
          <w:bCs/>
          <w:i/>
          <w:iCs/>
          <w:color w:val="auto"/>
          <w:sz w:val="20"/>
          <w:szCs w:val="20"/>
        </w:rPr>
        <w:t>Methods</w:t>
      </w:r>
    </w:p>
    <w:p w14:paraId="197A5F87" w14:textId="77777777" w:rsidR="00700101" w:rsidRPr="00FA3DBC" w:rsidRDefault="00700101" w:rsidP="00700101">
      <w:pPr>
        <w:pStyle w:val="ListParagraph"/>
        <w:spacing w:line="240" w:lineRule="auto"/>
        <w:ind w:left="0"/>
        <w:jc w:val="both"/>
        <w:rPr>
          <w:b w:val="0"/>
          <w:bCs/>
          <w:i/>
          <w:iCs/>
          <w:color w:val="auto"/>
          <w:sz w:val="8"/>
          <w:szCs w:val="8"/>
        </w:rPr>
      </w:pPr>
    </w:p>
    <w:p w14:paraId="4090DCFE" w14:textId="77777777" w:rsidR="00FF6F77" w:rsidRPr="00FA3DBC" w:rsidRDefault="00FF6F77" w:rsidP="00FF6F77">
      <w:pPr>
        <w:spacing w:line="240" w:lineRule="auto"/>
        <w:jc w:val="both"/>
        <w:rPr>
          <w:b w:val="0"/>
          <w:bCs/>
          <w:color w:val="auto"/>
          <w:sz w:val="20"/>
          <w:szCs w:val="20"/>
        </w:rPr>
      </w:pPr>
      <w:r w:rsidRPr="00FA3DBC">
        <w:rPr>
          <w:b w:val="0"/>
          <w:bCs/>
          <w:color w:val="auto"/>
          <w:sz w:val="20"/>
          <w:szCs w:val="20"/>
        </w:rPr>
        <w:t xml:space="preserve">62 patients (ET, n=38; PV, n=24) and 9 healthy volunteers were recruited. Differential proteomic signatures were established using label-free quantification mass spectrometry. Platelet lysate proteins were digested using the </w:t>
      </w:r>
      <w:proofErr w:type="spellStart"/>
      <w:r w:rsidRPr="00FA3DBC">
        <w:rPr>
          <w:b w:val="0"/>
          <w:bCs/>
          <w:color w:val="auto"/>
          <w:sz w:val="20"/>
          <w:szCs w:val="20"/>
        </w:rPr>
        <w:t>PreOmics</w:t>
      </w:r>
      <w:proofErr w:type="spellEnd"/>
      <w:r w:rsidRPr="00FA3DBC">
        <w:rPr>
          <w:b w:val="0"/>
          <w:bCs/>
          <w:color w:val="auto"/>
          <w:sz w:val="20"/>
          <w:szCs w:val="20"/>
        </w:rPr>
        <w:t xml:space="preserve"> kit and </w:t>
      </w:r>
      <w:proofErr w:type="spellStart"/>
      <w:r w:rsidRPr="00FA3DBC">
        <w:rPr>
          <w:b w:val="0"/>
          <w:bCs/>
          <w:color w:val="auto"/>
          <w:sz w:val="20"/>
          <w:szCs w:val="20"/>
        </w:rPr>
        <w:t>analysed</w:t>
      </w:r>
      <w:proofErr w:type="spellEnd"/>
      <w:r w:rsidRPr="00FA3DBC">
        <w:rPr>
          <w:b w:val="0"/>
          <w:bCs/>
          <w:color w:val="auto"/>
          <w:sz w:val="20"/>
          <w:szCs w:val="20"/>
        </w:rPr>
        <w:t xml:space="preserve"> in a Bruker </w:t>
      </w:r>
      <w:proofErr w:type="spellStart"/>
      <w:r w:rsidRPr="00FA3DBC">
        <w:rPr>
          <w:b w:val="0"/>
          <w:bCs/>
          <w:color w:val="auto"/>
          <w:sz w:val="20"/>
          <w:szCs w:val="20"/>
        </w:rPr>
        <w:t>TimsTOF</w:t>
      </w:r>
      <w:proofErr w:type="spellEnd"/>
      <w:r w:rsidRPr="00FA3DBC">
        <w:rPr>
          <w:b w:val="0"/>
          <w:bCs/>
          <w:color w:val="auto"/>
          <w:sz w:val="20"/>
          <w:szCs w:val="20"/>
        </w:rPr>
        <w:t xml:space="preserve"> mass spectrometer connected to a </w:t>
      </w:r>
      <w:proofErr w:type="spellStart"/>
      <w:r w:rsidRPr="00FA3DBC">
        <w:rPr>
          <w:b w:val="0"/>
          <w:bCs/>
          <w:color w:val="auto"/>
          <w:sz w:val="20"/>
          <w:szCs w:val="20"/>
        </w:rPr>
        <w:t>EvoSep</w:t>
      </w:r>
      <w:proofErr w:type="spellEnd"/>
      <w:r w:rsidRPr="00FA3DBC">
        <w:rPr>
          <w:b w:val="0"/>
          <w:bCs/>
          <w:color w:val="auto"/>
          <w:sz w:val="20"/>
          <w:szCs w:val="20"/>
        </w:rPr>
        <w:t xml:space="preserve"> liquid chromatography system. Identified peptides were searched against a human FASTA using </w:t>
      </w:r>
      <w:proofErr w:type="spellStart"/>
      <w:r w:rsidRPr="00FA3DBC">
        <w:rPr>
          <w:b w:val="0"/>
          <w:bCs/>
          <w:color w:val="auto"/>
          <w:sz w:val="20"/>
          <w:szCs w:val="20"/>
        </w:rPr>
        <w:t>MaxQuant</w:t>
      </w:r>
      <w:proofErr w:type="spellEnd"/>
      <w:r w:rsidRPr="00FA3DBC">
        <w:rPr>
          <w:b w:val="0"/>
          <w:bCs/>
          <w:color w:val="auto"/>
          <w:sz w:val="20"/>
          <w:szCs w:val="20"/>
        </w:rPr>
        <w:t xml:space="preserve">. </w:t>
      </w:r>
    </w:p>
    <w:p w14:paraId="144F453B" w14:textId="55CACD4E" w:rsidR="00700101" w:rsidRPr="00FA3DBC" w:rsidRDefault="00FF6F77" w:rsidP="00FF6F77">
      <w:pPr>
        <w:spacing w:line="240" w:lineRule="auto"/>
        <w:jc w:val="both"/>
        <w:rPr>
          <w:b w:val="0"/>
          <w:bCs/>
          <w:color w:val="auto"/>
          <w:sz w:val="20"/>
          <w:szCs w:val="20"/>
        </w:rPr>
      </w:pPr>
      <w:r w:rsidRPr="00FA3DBC">
        <w:rPr>
          <w:b w:val="0"/>
          <w:bCs/>
          <w:color w:val="auto"/>
          <w:sz w:val="20"/>
          <w:szCs w:val="20"/>
        </w:rPr>
        <w:t>Proteins identified in a minimum of 70% of samples in at least one group were included. Differences in protein expression were determined using an unpaired t-test with a false discovery rate of 5% and a minimal fold change of 0.1; p- values below 0.05 were considered significant.</w:t>
      </w:r>
    </w:p>
    <w:p w14:paraId="60331BE6" w14:textId="77777777" w:rsidR="00FF6F77" w:rsidRPr="00FA3DBC" w:rsidRDefault="00FF6F77" w:rsidP="00FF6F77">
      <w:pPr>
        <w:spacing w:line="240" w:lineRule="auto"/>
        <w:jc w:val="both"/>
        <w:rPr>
          <w:b w:val="0"/>
          <w:bCs/>
          <w:color w:val="auto"/>
          <w:sz w:val="16"/>
          <w:szCs w:val="16"/>
        </w:rPr>
      </w:pPr>
    </w:p>
    <w:p w14:paraId="401FB0BD" w14:textId="77777777" w:rsidR="00700101" w:rsidRPr="00FA3DBC" w:rsidRDefault="00700101" w:rsidP="00700101">
      <w:pPr>
        <w:spacing w:line="240" w:lineRule="auto"/>
        <w:jc w:val="both"/>
        <w:rPr>
          <w:b w:val="0"/>
          <w:bCs/>
          <w:i/>
          <w:iCs/>
          <w:color w:val="auto"/>
          <w:sz w:val="20"/>
          <w:szCs w:val="20"/>
        </w:rPr>
      </w:pPr>
      <w:r w:rsidRPr="00FA3DBC">
        <w:rPr>
          <w:b w:val="0"/>
          <w:bCs/>
          <w:i/>
          <w:iCs/>
          <w:color w:val="auto"/>
          <w:sz w:val="20"/>
          <w:szCs w:val="20"/>
        </w:rPr>
        <w:t>Results</w:t>
      </w:r>
    </w:p>
    <w:p w14:paraId="1ACC275E" w14:textId="77777777" w:rsidR="00700101" w:rsidRPr="00FA3DBC" w:rsidRDefault="00700101" w:rsidP="00700101">
      <w:pPr>
        <w:spacing w:line="240" w:lineRule="auto"/>
        <w:jc w:val="both"/>
        <w:rPr>
          <w:b w:val="0"/>
          <w:bCs/>
          <w:i/>
          <w:iCs/>
          <w:color w:val="auto"/>
          <w:sz w:val="8"/>
          <w:szCs w:val="8"/>
        </w:rPr>
      </w:pPr>
    </w:p>
    <w:p w14:paraId="18375A9C" w14:textId="77777777" w:rsidR="001A0B44" w:rsidRPr="00FA3DBC" w:rsidRDefault="001A0B44" w:rsidP="00570020">
      <w:pPr>
        <w:pStyle w:val="ListParagraph"/>
        <w:spacing w:line="240" w:lineRule="auto"/>
        <w:ind w:left="0"/>
        <w:jc w:val="both"/>
        <w:rPr>
          <w:b w:val="0"/>
          <w:bCs/>
          <w:color w:val="auto"/>
          <w:sz w:val="20"/>
          <w:szCs w:val="20"/>
        </w:rPr>
      </w:pPr>
      <w:r w:rsidRPr="00FA3DBC">
        <w:rPr>
          <w:b w:val="0"/>
          <w:bCs/>
          <w:color w:val="auto"/>
          <w:sz w:val="20"/>
          <w:szCs w:val="20"/>
        </w:rPr>
        <w:t xml:space="preserve">In MPN platelet lysates, 49 proteins were differentially expressed in comparison to controls (p&lt; 0.05), including increased expression of markers of platelet activity. Bioinformatical analysis revealed a cohort of mitochondrial, cytoskeletal &amp; ribosomal proteins as well as potential effectors of thrombopoiesis and thrombo-inflammation which were upregulated in the MPN cohort.     </w:t>
      </w:r>
    </w:p>
    <w:p w14:paraId="4A836785" w14:textId="5A01C67C" w:rsidR="00700101" w:rsidRPr="00FA3DBC" w:rsidRDefault="001A0B44" w:rsidP="001A0B44">
      <w:pPr>
        <w:pStyle w:val="ListParagraph"/>
        <w:spacing w:line="240" w:lineRule="auto"/>
        <w:ind w:left="0"/>
        <w:jc w:val="both"/>
        <w:rPr>
          <w:b w:val="0"/>
          <w:bCs/>
          <w:color w:val="auto"/>
          <w:sz w:val="20"/>
          <w:szCs w:val="20"/>
        </w:rPr>
      </w:pPr>
      <w:r w:rsidRPr="00FA3DBC">
        <w:rPr>
          <w:b w:val="0"/>
          <w:bCs/>
          <w:color w:val="auto"/>
          <w:sz w:val="20"/>
          <w:szCs w:val="20"/>
        </w:rPr>
        <w:t>Strikingly, protein disulfide-isomerase (PDI, a member of the thioredoxin superfamily of redox proteins) was increased in MPN lysates.  Plasma levels of PDI have been shown to be increased in MPN and are associated with thrombotic risk.</w:t>
      </w:r>
    </w:p>
    <w:p w14:paraId="1128576B" w14:textId="77777777" w:rsidR="001A0B44" w:rsidRPr="00FA3DBC" w:rsidRDefault="001A0B44" w:rsidP="001A0B44">
      <w:pPr>
        <w:pStyle w:val="ListParagraph"/>
        <w:spacing w:line="240" w:lineRule="auto"/>
        <w:ind w:left="0"/>
        <w:jc w:val="both"/>
        <w:rPr>
          <w:b w:val="0"/>
          <w:bCs/>
          <w:color w:val="auto"/>
          <w:sz w:val="16"/>
          <w:szCs w:val="16"/>
        </w:rPr>
      </w:pPr>
    </w:p>
    <w:p w14:paraId="2E273781" w14:textId="7C97E8FD" w:rsidR="00700101" w:rsidRPr="00FA3DBC" w:rsidRDefault="00700101" w:rsidP="00700101">
      <w:pPr>
        <w:pStyle w:val="ListParagraph"/>
        <w:spacing w:line="240" w:lineRule="auto"/>
        <w:ind w:left="0"/>
        <w:jc w:val="both"/>
        <w:rPr>
          <w:b w:val="0"/>
          <w:bCs/>
          <w:i/>
          <w:iCs/>
          <w:color w:val="auto"/>
          <w:sz w:val="20"/>
          <w:szCs w:val="20"/>
        </w:rPr>
      </w:pPr>
      <w:r w:rsidRPr="00FA3DBC">
        <w:rPr>
          <w:b w:val="0"/>
          <w:bCs/>
          <w:i/>
          <w:iCs/>
          <w:color w:val="auto"/>
          <w:sz w:val="20"/>
          <w:szCs w:val="20"/>
        </w:rPr>
        <w:t>Conclusion</w:t>
      </w:r>
      <w:r w:rsidR="00384104" w:rsidRPr="00FA3DBC">
        <w:rPr>
          <w:b w:val="0"/>
          <w:bCs/>
          <w:i/>
          <w:iCs/>
          <w:color w:val="auto"/>
          <w:sz w:val="20"/>
          <w:szCs w:val="20"/>
        </w:rPr>
        <w:t>s</w:t>
      </w:r>
    </w:p>
    <w:p w14:paraId="31890FB4" w14:textId="77777777" w:rsidR="00700101" w:rsidRPr="00FA3DBC" w:rsidRDefault="00700101" w:rsidP="00700101">
      <w:pPr>
        <w:pStyle w:val="ListParagraph"/>
        <w:spacing w:line="240" w:lineRule="auto"/>
        <w:ind w:left="0"/>
        <w:jc w:val="both"/>
        <w:rPr>
          <w:b w:val="0"/>
          <w:bCs/>
          <w:i/>
          <w:iCs/>
          <w:color w:val="auto"/>
          <w:sz w:val="8"/>
          <w:szCs w:val="8"/>
        </w:rPr>
      </w:pPr>
    </w:p>
    <w:p w14:paraId="262AA725" w14:textId="6AD23C4D" w:rsidR="00700101" w:rsidRPr="00FA3DBC" w:rsidRDefault="00384104" w:rsidP="00700101">
      <w:pPr>
        <w:pStyle w:val="ListParagraph"/>
        <w:spacing w:line="240" w:lineRule="auto"/>
        <w:ind w:left="0"/>
        <w:jc w:val="both"/>
        <w:rPr>
          <w:b w:val="0"/>
          <w:bCs/>
          <w:color w:val="auto"/>
          <w:sz w:val="20"/>
          <w:szCs w:val="20"/>
        </w:rPr>
      </w:pPr>
      <w:r w:rsidRPr="00FA3DBC">
        <w:rPr>
          <w:b w:val="0"/>
          <w:bCs/>
          <w:color w:val="auto"/>
          <w:sz w:val="20"/>
          <w:szCs w:val="20"/>
        </w:rPr>
        <w:t>In this pilot study our preliminary analysis suggests the platelet proteome is altered in MPN. We have demonstrated an activated platelet phenotype with over expression of known procoagulant proteins. Additional proteomic analysis is ongoing and may provide additional insights into MPN pathobiology.</w:t>
      </w:r>
    </w:p>
    <w:p w14:paraId="1E6042B2" w14:textId="77777777" w:rsidR="00384104" w:rsidRPr="00FA3DBC" w:rsidRDefault="00384104" w:rsidP="00700101">
      <w:pPr>
        <w:pStyle w:val="ListParagraph"/>
        <w:spacing w:line="240" w:lineRule="auto"/>
        <w:ind w:left="0"/>
        <w:jc w:val="both"/>
        <w:rPr>
          <w:b w:val="0"/>
          <w:bCs/>
          <w:color w:val="auto"/>
          <w:sz w:val="16"/>
          <w:szCs w:val="16"/>
        </w:rPr>
      </w:pPr>
    </w:p>
    <w:p w14:paraId="4D5AF5E8" w14:textId="77777777" w:rsidR="00700101" w:rsidRPr="00FA3DBC" w:rsidRDefault="00700101" w:rsidP="00700101">
      <w:pPr>
        <w:pStyle w:val="ListParagraph"/>
        <w:spacing w:line="240" w:lineRule="auto"/>
        <w:ind w:left="0"/>
        <w:jc w:val="both"/>
        <w:rPr>
          <w:bCs/>
          <w:color w:val="auto"/>
          <w:sz w:val="20"/>
          <w:szCs w:val="20"/>
          <w:lang w:val="en-IE"/>
        </w:rPr>
      </w:pPr>
      <w:r w:rsidRPr="00FA3DBC">
        <w:rPr>
          <w:bCs/>
          <w:color w:val="auto"/>
          <w:sz w:val="20"/>
          <w:szCs w:val="20"/>
          <w:lang w:val="en-IE"/>
        </w:rPr>
        <w:t>Lay Summary</w:t>
      </w:r>
    </w:p>
    <w:p w14:paraId="3598995A" w14:textId="7FF80C03" w:rsidR="00700101" w:rsidRDefault="00700101" w:rsidP="00700101">
      <w:pPr>
        <w:spacing w:line="240" w:lineRule="auto"/>
        <w:jc w:val="both"/>
        <w:rPr>
          <w:rFonts w:cstheme="minorHAnsi"/>
          <w:b w:val="0"/>
          <w:bCs/>
          <w:color w:val="auto"/>
          <w:sz w:val="20"/>
          <w:szCs w:val="20"/>
        </w:rPr>
      </w:pPr>
      <w:r w:rsidRPr="00FA3DBC">
        <w:rPr>
          <w:bCs/>
          <w:color w:val="auto"/>
          <w:sz w:val="12"/>
          <w:szCs w:val="12"/>
          <w:lang w:val="en-IE"/>
        </w:rPr>
        <w:br/>
      </w:r>
      <w:r w:rsidR="00570020" w:rsidRPr="00FA3DBC">
        <w:rPr>
          <w:rFonts w:cstheme="minorHAnsi"/>
          <w:b w:val="0"/>
          <w:bCs/>
          <w:color w:val="auto"/>
          <w:sz w:val="20"/>
          <w:szCs w:val="20"/>
        </w:rPr>
        <w:t xml:space="preserve">Myeloproliferative Neoplasms (MPNs) are chronic blood diseases </w:t>
      </w:r>
      <w:proofErr w:type="spellStart"/>
      <w:r w:rsidR="00570020" w:rsidRPr="00FA3DBC">
        <w:rPr>
          <w:rFonts w:cstheme="minorHAnsi"/>
          <w:b w:val="0"/>
          <w:bCs/>
          <w:color w:val="auto"/>
          <w:sz w:val="20"/>
          <w:szCs w:val="20"/>
        </w:rPr>
        <w:t>characterised</w:t>
      </w:r>
      <w:proofErr w:type="spellEnd"/>
      <w:r w:rsidR="00570020" w:rsidRPr="00FA3DBC">
        <w:rPr>
          <w:rFonts w:cstheme="minorHAnsi"/>
          <w:b w:val="0"/>
          <w:bCs/>
          <w:color w:val="auto"/>
          <w:sz w:val="20"/>
          <w:szCs w:val="20"/>
        </w:rPr>
        <w:t xml:space="preserve"> by increased numbers of circulating blood cells, arising due to an acquired genetic mutation affecting the bone marrow. Blood clots in the arterial and venous systems occur in up to 30% of patients with MPN and represent the greatest risk to their life expectancy and quality of life. Hyperactive platelets appear to contribute to the mechanism of clotting in these diseases; however, the precise mechanisms are unknown. Platelets contain granules, the contents of which are released into the circulation upon activation. Platelets are essential for blood coagulation however it is also known that</w:t>
      </w:r>
      <w:r w:rsidR="00570020" w:rsidRPr="00570020">
        <w:rPr>
          <w:rFonts w:cstheme="minorHAnsi"/>
          <w:b w:val="0"/>
          <w:bCs/>
          <w:color w:val="auto"/>
          <w:sz w:val="20"/>
          <w:szCs w:val="20"/>
        </w:rPr>
        <w:t xml:space="preserve"> via the protein signals carried in their granules, that they also play an important role in several inflammatory diseases. We have shown that protein disulfide-isomerase is increased in the platelets of patients with MPN compared to healthy volunteers. This protein has previously been associated with blood clot risk in other studies. Further platelet protein analysis is ongoing.</w:t>
      </w:r>
    </w:p>
    <w:p w14:paraId="1925160D" w14:textId="77777777" w:rsidR="00AF62C3" w:rsidRPr="003451E0" w:rsidRDefault="00AF62C3" w:rsidP="00AF62C3">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3ECBAA6B" w14:textId="77777777" w:rsidR="00AF62C3" w:rsidRPr="003451E0" w:rsidRDefault="00AF62C3" w:rsidP="00AF62C3">
      <w:pPr>
        <w:rPr>
          <w:sz w:val="10"/>
          <w:szCs w:val="10"/>
        </w:rPr>
      </w:pPr>
    </w:p>
    <w:p w14:paraId="26559F78" w14:textId="1B9E17F6" w:rsidR="00AF62C3" w:rsidRPr="003451E0" w:rsidRDefault="00AF62C3" w:rsidP="00AF62C3">
      <w:pPr>
        <w:rPr>
          <w:sz w:val="10"/>
          <w:szCs w:val="10"/>
        </w:rPr>
      </w:pPr>
      <w:r>
        <w:rPr>
          <w:rFonts w:ascii="Source Serif Pro" w:hAnsi="Source Serif Pro" w:cstheme="minorHAnsi"/>
          <w:b w:val="0"/>
          <w:bCs/>
          <w:color w:val="auto"/>
          <w:sz w:val="32"/>
          <w:szCs w:val="32"/>
          <w:lang w:val="en-IE"/>
        </w:rPr>
        <w:t xml:space="preserve">Sarah </w:t>
      </w:r>
      <w:proofErr w:type="spellStart"/>
      <w:r>
        <w:rPr>
          <w:rFonts w:ascii="Source Serif Pro" w:hAnsi="Source Serif Pro" w:cstheme="minorHAnsi"/>
          <w:b w:val="0"/>
          <w:bCs/>
          <w:color w:val="auto"/>
          <w:sz w:val="32"/>
          <w:szCs w:val="32"/>
          <w:lang w:val="en-IE"/>
        </w:rPr>
        <w:t>Kelliher</w:t>
      </w:r>
      <w:proofErr w:type="spellEnd"/>
    </w:p>
    <w:p w14:paraId="3DD374D8" w14:textId="77777777" w:rsidR="00AF62C3" w:rsidRPr="003451E0" w:rsidRDefault="00AF62C3" w:rsidP="00AF62C3"/>
    <w:p w14:paraId="7436496C" w14:textId="77777777" w:rsidR="00AF62C3" w:rsidRPr="003451E0" w:rsidRDefault="00AF62C3" w:rsidP="00AF62C3">
      <w:pPr>
        <w:rPr>
          <w:b w:val="0"/>
          <w:bCs/>
          <w:sz w:val="24"/>
          <w:szCs w:val="20"/>
        </w:rPr>
      </w:pPr>
      <w:r w:rsidRPr="003451E0">
        <w:rPr>
          <w:b w:val="0"/>
          <w:bCs/>
          <w:sz w:val="24"/>
          <w:szCs w:val="20"/>
        </w:rPr>
        <w:t>Positive feedback</w:t>
      </w:r>
    </w:p>
    <w:p w14:paraId="61ABB4F6" w14:textId="77777777" w:rsidR="00AF62C3" w:rsidRPr="003451E0" w:rsidRDefault="00AF62C3" w:rsidP="00AF62C3">
      <w:r w:rsidRPr="003451E0">
        <w:rPr>
          <w:noProof/>
        </w:rPr>
        <mc:AlternateContent>
          <mc:Choice Requires="wps">
            <w:drawing>
              <wp:inline distT="0" distB="0" distL="0" distR="0" wp14:anchorId="24C06E27" wp14:editId="054EA550">
                <wp:extent cx="6705600" cy="2114550"/>
                <wp:effectExtent l="0" t="0" r="19050" b="19050"/>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21C004F5" w14:textId="77777777" w:rsidR="00AF62C3" w:rsidRDefault="00AF62C3" w:rsidP="00AF62C3"/>
                        </w:txbxContent>
                      </wps:txbx>
                      <wps:bodyPr rot="0" vert="horz" wrap="square" lIns="91440" tIns="45720" rIns="91440" bIns="45720" anchor="t" anchorCtr="0">
                        <a:noAutofit/>
                      </wps:bodyPr>
                    </wps:wsp>
                  </a:graphicData>
                </a:graphic>
              </wp:inline>
            </w:drawing>
          </mc:Choice>
          <mc:Fallback>
            <w:pict>
              <v:shape w14:anchorId="24C06E27" id="_x0000_s1082"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Yza/GBYCAAAoBAAADgAAAAAAAAAAAAAAAAAuAgAAZHJzL2Uyb0RvYy54bWxQSwECLQAUAAYACAAA&#10;ACEA2Ja+PdwAAAAGAQAADwAAAAAAAAAAAAAAAABwBAAAZHJzL2Rvd25yZXYueG1sUEsFBgAAAAAE&#10;AAQA8wAAAHkFAAAAAA==&#10;">
                <v:textbox>
                  <w:txbxContent>
                    <w:p w14:paraId="21C004F5" w14:textId="77777777" w:rsidR="00AF62C3" w:rsidRDefault="00AF62C3" w:rsidP="00AF62C3"/>
                  </w:txbxContent>
                </v:textbox>
                <w10:anchorlock/>
              </v:shape>
            </w:pict>
          </mc:Fallback>
        </mc:AlternateContent>
      </w:r>
    </w:p>
    <w:p w14:paraId="134A1D9B" w14:textId="77777777" w:rsidR="00AF62C3" w:rsidRPr="003451E0" w:rsidRDefault="00AF62C3" w:rsidP="00AF62C3">
      <w:pPr>
        <w:rPr>
          <w:b w:val="0"/>
          <w:bCs/>
          <w:sz w:val="24"/>
          <w:szCs w:val="20"/>
        </w:rPr>
      </w:pPr>
      <w:r w:rsidRPr="003451E0">
        <w:rPr>
          <w:b w:val="0"/>
          <w:bCs/>
          <w:sz w:val="24"/>
          <w:szCs w:val="20"/>
        </w:rPr>
        <w:t>Constructive feedback</w:t>
      </w:r>
    </w:p>
    <w:p w14:paraId="1D5E8DCA" w14:textId="77777777" w:rsidR="00AF62C3" w:rsidRPr="003451E0" w:rsidRDefault="00AF62C3" w:rsidP="00AF62C3">
      <w:r w:rsidRPr="003451E0">
        <w:rPr>
          <w:noProof/>
        </w:rPr>
        <mc:AlternateContent>
          <mc:Choice Requires="wps">
            <w:drawing>
              <wp:inline distT="0" distB="0" distL="0" distR="0" wp14:anchorId="3528AB0E" wp14:editId="74370C61">
                <wp:extent cx="6705600" cy="2190750"/>
                <wp:effectExtent l="0" t="0" r="19050" b="19050"/>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5E8AE9B8" w14:textId="77777777" w:rsidR="00AF62C3" w:rsidRDefault="00AF62C3" w:rsidP="00AF62C3"/>
                        </w:txbxContent>
                      </wps:txbx>
                      <wps:bodyPr rot="0" vert="horz" wrap="square" lIns="91440" tIns="45720" rIns="91440" bIns="45720" anchor="t" anchorCtr="0">
                        <a:noAutofit/>
                      </wps:bodyPr>
                    </wps:wsp>
                  </a:graphicData>
                </a:graphic>
              </wp:inline>
            </w:drawing>
          </mc:Choice>
          <mc:Fallback>
            <w:pict>
              <v:shape w14:anchorId="3528AB0E" id="Text Box 278" o:spid="_x0000_s1083"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M1LeYQWAgAAKAQAAA4AAAAAAAAAAAAAAAAALgIAAGRycy9lMm9Eb2MueG1sUEsBAi0AFAAGAAgA&#10;AAAhAFWNetDdAAAABgEAAA8AAAAAAAAAAAAAAAAAcAQAAGRycy9kb3ducmV2LnhtbFBLBQYAAAAA&#10;BAAEAPMAAAB6BQAAAAA=&#10;">
                <v:textbox>
                  <w:txbxContent>
                    <w:p w14:paraId="5E8AE9B8" w14:textId="77777777" w:rsidR="00AF62C3" w:rsidRDefault="00AF62C3" w:rsidP="00AF62C3"/>
                  </w:txbxContent>
                </v:textbox>
                <w10:anchorlock/>
              </v:shape>
            </w:pict>
          </mc:Fallback>
        </mc:AlternateContent>
      </w:r>
    </w:p>
    <w:p w14:paraId="4F7246FD" w14:textId="77777777" w:rsidR="00AF62C3" w:rsidRPr="003451E0" w:rsidRDefault="00AF62C3" w:rsidP="00AF62C3">
      <w:pPr>
        <w:rPr>
          <w:b w:val="0"/>
          <w:bCs/>
          <w:sz w:val="24"/>
          <w:szCs w:val="20"/>
        </w:rPr>
      </w:pPr>
      <w:r w:rsidRPr="003451E0">
        <w:rPr>
          <w:b w:val="0"/>
          <w:bCs/>
          <w:sz w:val="24"/>
          <w:szCs w:val="20"/>
        </w:rPr>
        <w:t>Any other comments</w:t>
      </w:r>
    </w:p>
    <w:p w14:paraId="6E1A321F" w14:textId="77777777" w:rsidR="00AF62C3" w:rsidRPr="003451E0" w:rsidRDefault="00AF62C3" w:rsidP="00AF62C3">
      <w:r w:rsidRPr="003451E0">
        <w:rPr>
          <w:noProof/>
        </w:rPr>
        <mc:AlternateContent>
          <mc:Choice Requires="wps">
            <w:drawing>
              <wp:inline distT="0" distB="0" distL="0" distR="0" wp14:anchorId="7EE2CC56" wp14:editId="5DC5FD0C">
                <wp:extent cx="6705600" cy="1828800"/>
                <wp:effectExtent l="0" t="0" r="19050" b="19050"/>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123512F6" w14:textId="77777777" w:rsidR="00AF62C3" w:rsidRDefault="00AF62C3" w:rsidP="00AF62C3"/>
                        </w:txbxContent>
                      </wps:txbx>
                      <wps:bodyPr rot="0" vert="horz" wrap="square" lIns="91440" tIns="45720" rIns="91440" bIns="45720" anchor="t" anchorCtr="0">
                        <a:noAutofit/>
                      </wps:bodyPr>
                    </wps:wsp>
                  </a:graphicData>
                </a:graphic>
              </wp:inline>
            </w:drawing>
          </mc:Choice>
          <mc:Fallback>
            <w:pict>
              <v:shape w14:anchorId="7EE2CC56" id="_x0000_s1084"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eDFQ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yVfrOLnSOweqkeiFmEYXVo1EhrA75x1NLYl99+OAhVn5p2l9lxP5/M450mZL65mpOCl&#10;ZX9pEVYSVMkDZ4O4DWk3Yt4WbqmNtU4EP2cy5kzjmFo0rk6c90s9eT0v+OYHA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A6&#10;faeDFQIAACgEAAAOAAAAAAAAAAAAAAAAAC4CAABkcnMvZTJvRG9jLnhtbFBLAQItABQABgAIAAAA&#10;IQD14ghG3AAAAAYBAAAPAAAAAAAAAAAAAAAAAG8EAABkcnMvZG93bnJldi54bWxQSwUGAAAAAAQA&#10;BADzAAAAeAUAAAAA&#10;">
                <v:textbox>
                  <w:txbxContent>
                    <w:p w14:paraId="123512F6" w14:textId="77777777" w:rsidR="00AF62C3" w:rsidRDefault="00AF62C3" w:rsidP="00AF62C3"/>
                  </w:txbxContent>
                </v:textbox>
                <w10:anchorlock/>
              </v:shape>
            </w:pict>
          </mc:Fallback>
        </mc:AlternateContent>
      </w:r>
    </w:p>
    <w:p w14:paraId="7E01C3C6" w14:textId="77777777" w:rsidR="00AF62C3" w:rsidRPr="003451E0" w:rsidRDefault="00AF62C3" w:rsidP="00AF62C3">
      <w:pPr>
        <w:spacing w:line="240" w:lineRule="auto"/>
        <w:rPr>
          <w:b w:val="0"/>
          <w:bCs/>
          <w:color w:val="auto"/>
          <w:sz w:val="20"/>
          <w:szCs w:val="16"/>
          <w:lang w:val="en-IE"/>
        </w:rPr>
      </w:pPr>
    </w:p>
    <w:p w14:paraId="680B1F3B" w14:textId="77777777" w:rsidR="00AF62C3" w:rsidRDefault="00AF62C3">
      <w:pPr>
        <w:spacing w:after="200"/>
        <w:rPr>
          <w:b w:val="0"/>
          <w:bCs/>
          <w:color w:val="auto"/>
          <w:sz w:val="32"/>
          <w:szCs w:val="32"/>
          <w:highlight w:val="yellow"/>
          <w:lang w:val="en-IE"/>
        </w:rPr>
      </w:pPr>
      <w:r>
        <w:rPr>
          <w:b w:val="0"/>
          <w:bCs/>
          <w:color w:val="auto"/>
          <w:sz w:val="32"/>
          <w:szCs w:val="32"/>
          <w:highlight w:val="yellow"/>
          <w:lang w:val="en-IE"/>
        </w:rPr>
        <w:br w:type="page"/>
      </w:r>
    </w:p>
    <w:p w14:paraId="71C2C4E2" w14:textId="1B09F510" w:rsidR="00254AAD" w:rsidRPr="007A4319" w:rsidRDefault="00254AAD" w:rsidP="00254AAD">
      <w:pPr>
        <w:spacing w:line="240" w:lineRule="auto"/>
        <w:jc w:val="both"/>
        <w:rPr>
          <w:sz w:val="32"/>
          <w:szCs w:val="24"/>
        </w:rPr>
      </w:pPr>
      <w:r w:rsidRPr="007A4319">
        <w:rPr>
          <w:b w:val="0"/>
          <w:bCs/>
          <w:color w:val="auto"/>
          <w:sz w:val="32"/>
          <w:szCs w:val="32"/>
          <w:lang w:val="en-IE"/>
        </w:rPr>
        <w:lastRenderedPageBreak/>
        <w:t xml:space="preserve">Dearbhla Doherty    </w:t>
      </w:r>
      <w:r w:rsidRPr="007A4319">
        <w:rPr>
          <w:b w:val="0"/>
          <w:bCs/>
          <w:color w:val="auto"/>
          <w:sz w:val="32"/>
          <w:szCs w:val="32"/>
          <w:lang w:val="en-IE"/>
        </w:rPr>
        <w:tab/>
        <w:t xml:space="preserve">    </w:t>
      </w:r>
      <w:r w:rsidRPr="007A4319">
        <w:rPr>
          <w:b w:val="0"/>
          <w:bCs/>
          <w:color w:val="auto"/>
          <w:sz w:val="32"/>
          <w:szCs w:val="32"/>
          <w:lang w:val="en-IE"/>
        </w:rPr>
        <w:tab/>
      </w:r>
      <w:r w:rsidRPr="007A4319">
        <w:rPr>
          <w:b w:val="0"/>
          <w:bCs/>
          <w:color w:val="auto"/>
          <w:sz w:val="32"/>
          <w:szCs w:val="32"/>
          <w:lang w:val="en-IE"/>
        </w:rPr>
        <w:tab/>
      </w:r>
      <w:r w:rsidRPr="007A4319">
        <w:rPr>
          <w:b w:val="0"/>
          <w:bCs/>
          <w:color w:val="auto"/>
          <w:sz w:val="32"/>
          <w:szCs w:val="32"/>
          <w:lang w:val="en-IE"/>
        </w:rPr>
        <w:tab/>
      </w:r>
      <w:r w:rsidRPr="007A4319">
        <w:rPr>
          <w:b w:val="0"/>
          <w:bCs/>
          <w:color w:val="auto"/>
          <w:sz w:val="32"/>
          <w:szCs w:val="32"/>
          <w:lang w:val="en-IE"/>
        </w:rPr>
        <w:tab/>
      </w:r>
      <w:r w:rsidRPr="007A4319">
        <w:rPr>
          <w:b w:val="0"/>
          <w:bCs/>
          <w:color w:val="auto"/>
          <w:sz w:val="32"/>
          <w:szCs w:val="32"/>
          <w:lang w:val="en-IE"/>
        </w:rPr>
        <w:tab/>
      </w:r>
      <w:r w:rsidRPr="007A4319">
        <w:rPr>
          <w:b w:val="0"/>
          <w:bCs/>
          <w:color w:val="auto"/>
          <w:sz w:val="32"/>
          <w:szCs w:val="32"/>
          <w:lang w:val="en-IE"/>
        </w:rPr>
        <w:tab/>
        <w:t xml:space="preserve"> </w:t>
      </w:r>
      <w:r w:rsidRPr="007A4319">
        <w:rPr>
          <w:sz w:val="32"/>
          <w:szCs w:val="32"/>
          <w:lang w:val="en-IE"/>
        </w:rPr>
        <w:t>Session 4, Research Blitz</w:t>
      </w:r>
    </w:p>
    <w:p w14:paraId="58081872" w14:textId="77777777" w:rsidR="00254AAD" w:rsidRPr="007A4319" w:rsidRDefault="00254AAD" w:rsidP="00254AAD">
      <w:pPr>
        <w:rPr>
          <w:sz w:val="10"/>
          <w:szCs w:val="10"/>
        </w:rPr>
      </w:pPr>
    </w:p>
    <w:p w14:paraId="499EC17A" w14:textId="77777777" w:rsidR="00254AAD" w:rsidRPr="007A4319" w:rsidRDefault="00254AAD" w:rsidP="00254AAD">
      <w:pPr>
        <w:spacing w:line="240" w:lineRule="auto"/>
        <w:jc w:val="both"/>
        <w:rPr>
          <w:color w:val="auto"/>
          <w:sz w:val="8"/>
          <w:szCs w:val="4"/>
          <w:lang w:val="en-IE"/>
        </w:rPr>
      </w:pPr>
    </w:p>
    <w:p w14:paraId="405C0BDD" w14:textId="77777777" w:rsidR="008F5DA6" w:rsidRPr="007A4319" w:rsidRDefault="008F5DA6" w:rsidP="008F5DA6">
      <w:pPr>
        <w:rPr>
          <w:bCs/>
          <w:color w:val="auto"/>
          <w:sz w:val="24"/>
          <w:szCs w:val="24"/>
          <w:lang w:val="en-IE"/>
        </w:rPr>
      </w:pPr>
      <w:r w:rsidRPr="007A4319">
        <w:rPr>
          <w:bCs/>
          <w:color w:val="auto"/>
          <w:sz w:val="24"/>
          <w:szCs w:val="24"/>
          <w:lang w:val="en-IE"/>
        </w:rPr>
        <w:t xml:space="preserve">ENHANCED VON WILLEBRAND FACTOR CLEARANCE IN LOW VWF PATHOGENESIS - LIMITATIONS OF VWF </w:t>
      </w:r>
      <w:proofErr w:type="gramStart"/>
      <w:r w:rsidRPr="007A4319">
        <w:rPr>
          <w:bCs/>
          <w:color w:val="auto"/>
          <w:sz w:val="24"/>
          <w:szCs w:val="24"/>
          <w:lang w:val="en-IE"/>
        </w:rPr>
        <w:t>PROPEPTIDE:ANTIGEN</w:t>
      </w:r>
      <w:proofErr w:type="gramEnd"/>
      <w:r w:rsidRPr="007A4319">
        <w:rPr>
          <w:bCs/>
          <w:color w:val="auto"/>
          <w:sz w:val="24"/>
          <w:szCs w:val="24"/>
          <w:lang w:val="en-IE"/>
        </w:rPr>
        <w:t xml:space="preserve"> RATIO AND CLINICAL SIGNIFICANCE</w:t>
      </w:r>
    </w:p>
    <w:p w14:paraId="7B3A3A45" w14:textId="4F4A5278" w:rsidR="00275868" w:rsidRPr="007A4319" w:rsidRDefault="00254AAD" w:rsidP="00275868">
      <w:pPr>
        <w:pStyle w:val="BodyText"/>
        <w:spacing w:after="0" w:line="240" w:lineRule="auto"/>
        <w:jc w:val="both"/>
        <w:rPr>
          <w:b w:val="0"/>
          <w:bCs/>
          <w:color w:val="0F0D29" w:themeColor="text1"/>
          <w:sz w:val="20"/>
          <w:szCs w:val="20"/>
        </w:rPr>
      </w:pPr>
      <w:r w:rsidRPr="007A4319">
        <w:rPr>
          <w:b w:val="0"/>
          <w:color w:val="auto"/>
          <w:sz w:val="20"/>
          <w:szCs w:val="20"/>
          <w:lang w:val="en-IE"/>
        </w:rPr>
        <w:br/>
      </w:r>
      <w:r w:rsidR="00275868" w:rsidRPr="007A4319">
        <w:rPr>
          <w:b w:val="0"/>
          <w:bCs/>
          <w:color w:val="0F0D29" w:themeColor="text1"/>
          <w:sz w:val="20"/>
          <w:szCs w:val="20"/>
        </w:rPr>
        <w:t>Dearbhla Doherty</w:t>
      </w:r>
      <w:r w:rsidR="00275868" w:rsidRPr="007A4319">
        <w:rPr>
          <w:b w:val="0"/>
          <w:bCs/>
          <w:color w:val="0F0D29" w:themeColor="text1"/>
          <w:sz w:val="20"/>
          <w:szCs w:val="20"/>
          <w:vertAlign w:val="superscript"/>
        </w:rPr>
        <w:t>1,2</w:t>
      </w:r>
      <w:r w:rsidR="00275868" w:rsidRPr="007A4319">
        <w:rPr>
          <w:b w:val="0"/>
          <w:bCs/>
          <w:color w:val="0F0D29" w:themeColor="text1"/>
          <w:sz w:val="20"/>
          <w:szCs w:val="20"/>
        </w:rPr>
        <w:t>, Michelle Lavin</w:t>
      </w:r>
      <w:r w:rsidR="00275868" w:rsidRPr="007A4319">
        <w:rPr>
          <w:b w:val="0"/>
          <w:bCs/>
          <w:color w:val="0F0D29" w:themeColor="text1"/>
          <w:sz w:val="20"/>
          <w:szCs w:val="20"/>
          <w:vertAlign w:val="superscript"/>
        </w:rPr>
        <w:t>1,2</w:t>
      </w:r>
      <w:r w:rsidR="00275868" w:rsidRPr="007A4319">
        <w:rPr>
          <w:b w:val="0"/>
          <w:bCs/>
          <w:color w:val="0F0D29" w:themeColor="text1"/>
          <w:sz w:val="20"/>
          <w:szCs w:val="20"/>
        </w:rPr>
        <w:t>, Mary Byrne</w:t>
      </w:r>
      <w:r w:rsidR="00275868" w:rsidRPr="007A4319">
        <w:rPr>
          <w:b w:val="0"/>
          <w:bCs/>
          <w:color w:val="0F0D29" w:themeColor="text1"/>
          <w:sz w:val="20"/>
          <w:szCs w:val="20"/>
          <w:vertAlign w:val="superscript"/>
        </w:rPr>
        <w:t>1</w:t>
      </w:r>
      <w:r w:rsidR="00275868" w:rsidRPr="007A4319">
        <w:rPr>
          <w:b w:val="0"/>
          <w:bCs/>
          <w:color w:val="0F0D29" w:themeColor="text1"/>
          <w:sz w:val="20"/>
          <w:szCs w:val="20"/>
        </w:rPr>
        <w:t>, Margaret Nolan</w:t>
      </w:r>
      <w:r w:rsidR="00275868" w:rsidRPr="007A4319">
        <w:rPr>
          <w:b w:val="0"/>
          <w:bCs/>
          <w:color w:val="0F0D29" w:themeColor="text1"/>
          <w:sz w:val="20"/>
          <w:szCs w:val="20"/>
          <w:vertAlign w:val="superscript"/>
        </w:rPr>
        <w:t>1</w:t>
      </w:r>
      <w:r w:rsidR="00275868" w:rsidRPr="007A4319">
        <w:rPr>
          <w:b w:val="0"/>
          <w:bCs/>
          <w:color w:val="0F0D29" w:themeColor="text1"/>
          <w:sz w:val="20"/>
          <w:szCs w:val="20"/>
        </w:rPr>
        <w:t>, Jamie M. O’Sullivan</w:t>
      </w:r>
      <w:r w:rsidR="00275868" w:rsidRPr="007A4319">
        <w:rPr>
          <w:b w:val="0"/>
          <w:bCs/>
          <w:color w:val="0F0D29" w:themeColor="text1"/>
          <w:sz w:val="20"/>
          <w:szCs w:val="20"/>
          <w:vertAlign w:val="superscript"/>
        </w:rPr>
        <w:t>2</w:t>
      </w:r>
      <w:r w:rsidR="00275868" w:rsidRPr="007A4319">
        <w:rPr>
          <w:b w:val="0"/>
          <w:bCs/>
          <w:color w:val="0F0D29" w:themeColor="text1"/>
          <w:sz w:val="20"/>
          <w:szCs w:val="20"/>
        </w:rPr>
        <w:t>, Kevin Ryan</w:t>
      </w:r>
      <w:r w:rsidR="00275868" w:rsidRPr="007A4319">
        <w:rPr>
          <w:b w:val="0"/>
          <w:bCs/>
          <w:color w:val="0F0D29" w:themeColor="text1"/>
          <w:sz w:val="20"/>
          <w:szCs w:val="20"/>
          <w:vertAlign w:val="superscript"/>
        </w:rPr>
        <w:t>1</w:t>
      </w:r>
      <w:r w:rsidR="00275868" w:rsidRPr="007A4319">
        <w:rPr>
          <w:b w:val="0"/>
          <w:bCs/>
          <w:color w:val="0F0D29" w:themeColor="text1"/>
          <w:sz w:val="20"/>
          <w:szCs w:val="20"/>
        </w:rPr>
        <w:t>, Niamh M. O’Connell</w:t>
      </w:r>
      <w:r w:rsidR="00275868" w:rsidRPr="007A4319">
        <w:rPr>
          <w:b w:val="0"/>
          <w:bCs/>
          <w:color w:val="0F0D29" w:themeColor="text1"/>
          <w:sz w:val="20"/>
          <w:szCs w:val="20"/>
          <w:vertAlign w:val="superscript"/>
        </w:rPr>
        <w:t>1</w:t>
      </w:r>
      <w:r w:rsidR="00275868" w:rsidRPr="007A4319">
        <w:rPr>
          <w:b w:val="0"/>
          <w:bCs/>
          <w:color w:val="0F0D29" w:themeColor="text1"/>
          <w:sz w:val="20"/>
          <w:szCs w:val="20"/>
        </w:rPr>
        <w:t xml:space="preserve">, Sandra L. </w:t>
      </w:r>
      <w:proofErr w:type="spellStart"/>
      <w:r w:rsidR="00275868" w:rsidRPr="007A4319">
        <w:rPr>
          <w:b w:val="0"/>
          <w:bCs/>
          <w:color w:val="0F0D29" w:themeColor="text1"/>
          <w:sz w:val="20"/>
          <w:szCs w:val="20"/>
        </w:rPr>
        <w:t>Haberichter</w:t>
      </w:r>
      <w:proofErr w:type="spellEnd"/>
      <w:r w:rsidR="00275868" w:rsidRPr="007A4319">
        <w:rPr>
          <w:b w:val="0"/>
          <w:bCs/>
          <w:color w:val="0F0D29" w:themeColor="text1"/>
          <w:sz w:val="20"/>
          <w:szCs w:val="20"/>
        </w:rPr>
        <w:t xml:space="preserve"> </w:t>
      </w:r>
      <w:r w:rsidR="00275868" w:rsidRPr="007A4319">
        <w:rPr>
          <w:b w:val="0"/>
          <w:bCs/>
          <w:color w:val="0F0D29" w:themeColor="text1"/>
          <w:sz w:val="20"/>
          <w:szCs w:val="20"/>
          <w:vertAlign w:val="superscript"/>
        </w:rPr>
        <w:t>3,4,5</w:t>
      </w:r>
      <w:r w:rsidR="00275868" w:rsidRPr="007A4319">
        <w:rPr>
          <w:b w:val="0"/>
          <w:bCs/>
          <w:color w:val="0F0D29" w:themeColor="text1"/>
          <w:sz w:val="20"/>
          <w:szCs w:val="20"/>
        </w:rPr>
        <w:t>, Pamela A. Christopherson</w:t>
      </w:r>
      <w:r w:rsidR="00275868" w:rsidRPr="007A4319">
        <w:rPr>
          <w:b w:val="0"/>
          <w:bCs/>
          <w:color w:val="0F0D29" w:themeColor="text1"/>
          <w:sz w:val="20"/>
          <w:szCs w:val="20"/>
          <w:vertAlign w:val="superscript"/>
        </w:rPr>
        <w:t>3</w:t>
      </w:r>
      <w:r w:rsidR="00275868" w:rsidRPr="007A4319">
        <w:rPr>
          <w:b w:val="0"/>
          <w:bCs/>
          <w:color w:val="0F0D29" w:themeColor="text1"/>
          <w:sz w:val="20"/>
          <w:szCs w:val="20"/>
        </w:rPr>
        <w:t>, Jorge Di Paola</w:t>
      </w:r>
      <w:r w:rsidR="00275868" w:rsidRPr="007A4319">
        <w:rPr>
          <w:b w:val="0"/>
          <w:bCs/>
          <w:color w:val="0F0D29" w:themeColor="text1"/>
          <w:sz w:val="20"/>
          <w:szCs w:val="20"/>
          <w:vertAlign w:val="superscript"/>
        </w:rPr>
        <w:t>6</w:t>
      </w:r>
      <w:r w:rsidR="00275868" w:rsidRPr="007A4319">
        <w:rPr>
          <w:b w:val="0"/>
          <w:bCs/>
          <w:color w:val="0F0D29" w:themeColor="text1"/>
          <w:sz w:val="20"/>
          <w:szCs w:val="20"/>
        </w:rPr>
        <w:t>, Paula D. James</w:t>
      </w:r>
      <w:r w:rsidR="00275868" w:rsidRPr="007A4319">
        <w:rPr>
          <w:b w:val="0"/>
          <w:bCs/>
          <w:color w:val="0F0D29" w:themeColor="text1"/>
          <w:sz w:val="20"/>
          <w:szCs w:val="20"/>
          <w:vertAlign w:val="superscript"/>
        </w:rPr>
        <w:t>7</w:t>
      </w:r>
      <w:r w:rsidR="00275868" w:rsidRPr="007A4319">
        <w:rPr>
          <w:b w:val="0"/>
          <w:bCs/>
          <w:color w:val="0F0D29" w:themeColor="text1"/>
          <w:sz w:val="20"/>
          <w:szCs w:val="20"/>
        </w:rPr>
        <w:t xml:space="preserve"> and James S. O’Donnell</w:t>
      </w:r>
      <w:r w:rsidR="00275868" w:rsidRPr="007A4319">
        <w:rPr>
          <w:b w:val="0"/>
          <w:bCs/>
          <w:color w:val="0F0D29" w:themeColor="text1"/>
          <w:sz w:val="20"/>
          <w:szCs w:val="20"/>
          <w:vertAlign w:val="superscript"/>
        </w:rPr>
        <w:t xml:space="preserve">1,2,8 </w:t>
      </w:r>
      <w:r w:rsidR="00275868" w:rsidRPr="007A4319">
        <w:rPr>
          <w:b w:val="0"/>
          <w:bCs/>
          <w:color w:val="0F0D29" w:themeColor="text1"/>
          <w:sz w:val="20"/>
          <w:szCs w:val="20"/>
        </w:rPr>
        <w:t>on behalf of the Zimmerman Program Investigators.</w:t>
      </w:r>
    </w:p>
    <w:p w14:paraId="714AA413" w14:textId="77777777" w:rsidR="00F42FD6" w:rsidRPr="007A4319" w:rsidRDefault="00F42FD6" w:rsidP="000C4A5C">
      <w:pPr>
        <w:pStyle w:val="BodyText"/>
        <w:spacing w:after="0" w:line="240" w:lineRule="auto"/>
        <w:jc w:val="both"/>
        <w:rPr>
          <w:b w:val="0"/>
          <w:color w:val="0F0D29" w:themeColor="text1"/>
          <w:sz w:val="6"/>
          <w:szCs w:val="6"/>
        </w:rPr>
      </w:pPr>
    </w:p>
    <w:p w14:paraId="6EBA3A27" w14:textId="77777777" w:rsidR="00275868" w:rsidRPr="007A4319" w:rsidRDefault="00275868" w:rsidP="000C4A5C">
      <w:pPr>
        <w:autoSpaceDE w:val="0"/>
        <w:autoSpaceDN w:val="0"/>
        <w:adjustRightInd w:val="0"/>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 xml:space="preserve">1 </w:t>
      </w:r>
      <w:r w:rsidRPr="007A4319">
        <w:rPr>
          <w:rFonts w:cstheme="minorHAnsi"/>
          <w:b w:val="0"/>
          <w:bCs/>
          <w:color w:val="auto"/>
          <w:sz w:val="19"/>
          <w:szCs w:val="19"/>
        </w:rPr>
        <w:t>National Coagulation Centre, St James’s Hospital, Dublin, Ireland.</w:t>
      </w:r>
    </w:p>
    <w:p w14:paraId="7955E44C"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 xml:space="preserve">2 </w:t>
      </w:r>
      <w:r w:rsidRPr="007A4319">
        <w:rPr>
          <w:rFonts w:cstheme="minorHAnsi"/>
          <w:b w:val="0"/>
          <w:bCs/>
          <w:color w:val="auto"/>
          <w:sz w:val="19"/>
          <w:szCs w:val="19"/>
        </w:rPr>
        <w:t xml:space="preserve">Irish Centre for Vascular Biology, School of Pharmacy and Biomolecular Sciences, Royal College of Surgeons in Ireland, Dublin 2, Ireland. </w:t>
      </w:r>
    </w:p>
    <w:p w14:paraId="6F243ACE"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3</w:t>
      </w:r>
      <w:r w:rsidRPr="007A4319">
        <w:rPr>
          <w:rFonts w:cstheme="minorHAnsi"/>
          <w:b w:val="0"/>
          <w:bCs/>
          <w:color w:val="auto"/>
          <w:sz w:val="19"/>
          <w:szCs w:val="19"/>
        </w:rPr>
        <w:t xml:space="preserve"> Diagnostic Laboratories and Blood Research Institute, </w:t>
      </w:r>
      <w:proofErr w:type="spellStart"/>
      <w:r w:rsidRPr="007A4319">
        <w:rPr>
          <w:rFonts w:cstheme="minorHAnsi"/>
          <w:b w:val="0"/>
          <w:bCs/>
          <w:color w:val="auto"/>
          <w:sz w:val="19"/>
          <w:szCs w:val="19"/>
        </w:rPr>
        <w:t>Versiti</w:t>
      </w:r>
      <w:proofErr w:type="spellEnd"/>
      <w:r w:rsidRPr="007A4319">
        <w:rPr>
          <w:rFonts w:cstheme="minorHAnsi"/>
          <w:b w:val="0"/>
          <w:bCs/>
          <w:color w:val="auto"/>
          <w:sz w:val="19"/>
          <w:szCs w:val="19"/>
        </w:rPr>
        <w:t>, Milwaukee, Wisconsin, USA.</w:t>
      </w:r>
    </w:p>
    <w:p w14:paraId="5BF0F323"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4</w:t>
      </w:r>
      <w:r w:rsidRPr="007A4319">
        <w:rPr>
          <w:rFonts w:cstheme="minorHAnsi"/>
          <w:b w:val="0"/>
          <w:bCs/>
          <w:color w:val="auto"/>
          <w:sz w:val="19"/>
          <w:szCs w:val="19"/>
        </w:rPr>
        <w:t xml:space="preserve"> Pediatric Hematology/Oncology, Medical College of Wisconsin, Milwaukee, Wisconsin, USA.</w:t>
      </w:r>
    </w:p>
    <w:p w14:paraId="45AC5AC2"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5</w:t>
      </w:r>
      <w:r w:rsidRPr="007A4319">
        <w:rPr>
          <w:rFonts w:cstheme="minorHAnsi"/>
          <w:b w:val="0"/>
          <w:bCs/>
          <w:color w:val="auto"/>
          <w:sz w:val="19"/>
          <w:szCs w:val="19"/>
        </w:rPr>
        <w:t xml:space="preserve"> Children’s Research Institute, Children’s Hospital of Wisconsin, Milwaukee, Wisconsin, USA.</w:t>
      </w:r>
    </w:p>
    <w:p w14:paraId="0022A48A"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6</w:t>
      </w:r>
      <w:r w:rsidRPr="007A4319">
        <w:rPr>
          <w:rFonts w:cstheme="minorHAnsi"/>
          <w:b w:val="0"/>
          <w:bCs/>
          <w:color w:val="auto"/>
          <w:sz w:val="19"/>
          <w:szCs w:val="19"/>
        </w:rPr>
        <w:t xml:space="preserve"> Department of Pediatrics, School of Medicine, Washington University in St. Louis, St. Louis, Missouri, USA.</w:t>
      </w:r>
    </w:p>
    <w:p w14:paraId="4C0EF05D" w14:textId="77777777" w:rsidR="00275868" w:rsidRPr="007A4319" w:rsidRDefault="00275868" w:rsidP="000C4A5C">
      <w:pPr>
        <w:spacing w:line="240" w:lineRule="auto"/>
        <w:jc w:val="both"/>
        <w:rPr>
          <w:rFonts w:cstheme="minorHAnsi"/>
          <w:b w:val="0"/>
          <w:bCs/>
          <w:color w:val="auto"/>
          <w:sz w:val="19"/>
          <w:szCs w:val="19"/>
        </w:rPr>
      </w:pPr>
      <w:r w:rsidRPr="007A4319">
        <w:rPr>
          <w:rFonts w:cstheme="minorHAnsi"/>
          <w:b w:val="0"/>
          <w:bCs/>
          <w:color w:val="auto"/>
          <w:sz w:val="19"/>
          <w:szCs w:val="19"/>
          <w:vertAlign w:val="superscript"/>
        </w:rPr>
        <w:t>7</w:t>
      </w:r>
      <w:r w:rsidRPr="007A4319">
        <w:rPr>
          <w:rFonts w:cstheme="minorHAnsi"/>
          <w:b w:val="0"/>
          <w:bCs/>
          <w:color w:val="auto"/>
          <w:sz w:val="19"/>
          <w:szCs w:val="19"/>
        </w:rPr>
        <w:t xml:space="preserve"> Department of Medicine, Queen's University, Kingston, Ontario, Canada.</w:t>
      </w:r>
    </w:p>
    <w:p w14:paraId="7427FC65" w14:textId="77777777" w:rsidR="00275868" w:rsidRPr="007A4319" w:rsidRDefault="00275868" w:rsidP="000C4A5C">
      <w:pPr>
        <w:widowControl w:val="0"/>
        <w:autoSpaceDE w:val="0"/>
        <w:autoSpaceDN w:val="0"/>
        <w:adjustRightInd w:val="0"/>
        <w:spacing w:line="240" w:lineRule="auto"/>
        <w:jc w:val="both"/>
        <w:rPr>
          <w:rFonts w:cstheme="minorHAnsi"/>
          <w:b w:val="0"/>
          <w:bCs/>
          <w:color w:val="auto"/>
          <w:sz w:val="19"/>
          <w:szCs w:val="19"/>
          <w:lang w:eastAsia="en-IE"/>
        </w:rPr>
      </w:pPr>
      <w:r w:rsidRPr="007A4319">
        <w:rPr>
          <w:rFonts w:cstheme="minorHAnsi"/>
          <w:b w:val="0"/>
          <w:bCs/>
          <w:color w:val="auto"/>
          <w:sz w:val="19"/>
          <w:szCs w:val="19"/>
          <w:vertAlign w:val="superscript"/>
          <w:lang w:eastAsia="en-IE"/>
        </w:rPr>
        <w:t>8</w:t>
      </w:r>
      <w:r w:rsidRPr="007A4319">
        <w:rPr>
          <w:rFonts w:cstheme="minorHAnsi"/>
          <w:b w:val="0"/>
          <w:bCs/>
          <w:color w:val="auto"/>
          <w:sz w:val="19"/>
          <w:szCs w:val="19"/>
          <w:lang w:eastAsia="en-IE"/>
        </w:rPr>
        <w:t>National Children’s Research Centre, Our Lady’s Children’s Hospital Crumlin, Dublin, Ireland.</w:t>
      </w:r>
    </w:p>
    <w:p w14:paraId="05445EBA" w14:textId="3D0AAA66" w:rsidR="00254AAD" w:rsidRPr="007A4319" w:rsidRDefault="00254AAD" w:rsidP="00275868">
      <w:pPr>
        <w:rPr>
          <w:b w:val="0"/>
          <w:bCs/>
          <w:color w:val="auto"/>
          <w:sz w:val="20"/>
          <w:szCs w:val="20"/>
          <w:lang w:val="en-IE"/>
        </w:rPr>
      </w:pPr>
    </w:p>
    <w:p w14:paraId="2AF2C809" w14:textId="77777777" w:rsidR="00254AAD" w:rsidRPr="007A4319" w:rsidRDefault="00254AAD" w:rsidP="00254AAD">
      <w:pPr>
        <w:spacing w:line="240" w:lineRule="auto"/>
        <w:jc w:val="both"/>
        <w:rPr>
          <w:bCs/>
          <w:color w:val="auto"/>
          <w:sz w:val="20"/>
          <w:szCs w:val="20"/>
          <w:lang w:val="en-IE"/>
        </w:rPr>
      </w:pPr>
      <w:r w:rsidRPr="007A4319">
        <w:rPr>
          <w:bCs/>
          <w:color w:val="auto"/>
          <w:sz w:val="20"/>
          <w:szCs w:val="20"/>
          <w:lang w:val="en-IE"/>
        </w:rPr>
        <w:t>Scientific abstract</w:t>
      </w:r>
    </w:p>
    <w:p w14:paraId="3EF0B92B" w14:textId="77777777" w:rsidR="00254AAD" w:rsidRPr="007A4319" w:rsidRDefault="00254AAD" w:rsidP="00254AAD">
      <w:pPr>
        <w:spacing w:line="240" w:lineRule="auto"/>
        <w:jc w:val="both"/>
        <w:rPr>
          <w:bCs/>
          <w:color w:val="auto"/>
          <w:sz w:val="16"/>
          <w:szCs w:val="16"/>
          <w:lang w:val="en-IE"/>
        </w:rPr>
      </w:pPr>
    </w:p>
    <w:p w14:paraId="33FC6D6E" w14:textId="400DA70C" w:rsidR="00254AAD" w:rsidRPr="007A4319" w:rsidRDefault="002A234F" w:rsidP="00254AAD">
      <w:pPr>
        <w:pStyle w:val="ListParagraph"/>
        <w:spacing w:line="240" w:lineRule="auto"/>
        <w:ind w:left="0"/>
        <w:jc w:val="both"/>
        <w:rPr>
          <w:b w:val="0"/>
          <w:bCs/>
          <w:i/>
          <w:iCs/>
          <w:color w:val="auto"/>
          <w:sz w:val="20"/>
          <w:szCs w:val="20"/>
        </w:rPr>
      </w:pPr>
      <w:r w:rsidRPr="007A4319">
        <w:rPr>
          <w:b w:val="0"/>
          <w:bCs/>
          <w:i/>
          <w:iCs/>
          <w:color w:val="auto"/>
          <w:sz w:val="20"/>
          <w:szCs w:val="20"/>
        </w:rPr>
        <w:t xml:space="preserve">Introduction </w:t>
      </w:r>
      <w:r w:rsidR="00254AAD" w:rsidRPr="007A4319">
        <w:rPr>
          <w:b w:val="0"/>
          <w:bCs/>
          <w:i/>
          <w:iCs/>
          <w:color w:val="auto"/>
          <w:sz w:val="20"/>
          <w:szCs w:val="20"/>
        </w:rPr>
        <w:t xml:space="preserve"> </w:t>
      </w:r>
    </w:p>
    <w:p w14:paraId="75FEE163" w14:textId="77777777" w:rsidR="00254AAD" w:rsidRPr="007A4319" w:rsidRDefault="00254AAD" w:rsidP="00254AAD">
      <w:pPr>
        <w:pStyle w:val="ListParagraph"/>
        <w:spacing w:line="240" w:lineRule="auto"/>
        <w:ind w:left="0"/>
        <w:jc w:val="both"/>
        <w:rPr>
          <w:b w:val="0"/>
          <w:bCs/>
          <w:i/>
          <w:iCs/>
          <w:color w:val="auto"/>
          <w:sz w:val="8"/>
          <w:szCs w:val="8"/>
        </w:rPr>
      </w:pPr>
    </w:p>
    <w:p w14:paraId="42025A7A" w14:textId="66CE4F2C" w:rsidR="00254AAD" w:rsidRPr="007A4319" w:rsidRDefault="002A234F" w:rsidP="00254AAD">
      <w:pPr>
        <w:pStyle w:val="ListParagraph"/>
        <w:spacing w:line="240" w:lineRule="auto"/>
        <w:ind w:left="0"/>
        <w:jc w:val="both"/>
        <w:rPr>
          <w:b w:val="0"/>
          <w:bCs/>
          <w:color w:val="auto"/>
          <w:sz w:val="20"/>
          <w:szCs w:val="20"/>
        </w:rPr>
      </w:pPr>
      <w:r w:rsidRPr="007A4319">
        <w:rPr>
          <w:b w:val="0"/>
          <w:bCs/>
          <w:color w:val="auto"/>
          <w:sz w:val="20"/>
          <w:szCs w:val="20"/>
        </w:rPr>
        <w:t xml:space="preserve">Increased von Willebrand factor (VWF) clearance plays a role in the pathogenesis </w:t>
      </w:r>
      <w:proofErr w:type="gramStart"/>
      <w:r w:rsidRPr="007A4319">
        <w:rPr>
          <w:b w:val="0"/>
          <w:bCs/>
          <w:color w:val="auto"/>
          <w:sz w:val="20"/>
          <w:szCs w:val="20"/>
        </w:rPr>
        <w:t>of  Type</w:t>
      </w:r>
      <w:proofErr w:type="gramEnd"/>
      <w:r w:rsidRPr="007A4319">
        <w:rPr>
          <w:b w:val="0"/>
          <w:bCs/>
          <w:color w:val="auto"/>
          <w:sz w:val="20"/>
          <w:szCs w:val="20"/>
        </w:rPr>
        <w:t xml:space="preserve"> 2 von Willebrand disease (VWD) and Type 1 VWD with levels &lt;30 IU/dL. However, the pathological mechanisms involved in mild to moderate reductions in plasma </w:t>
      </w:r>
      <w:proofErr w:type="spellStart"/>
      <w:proofErr w:type="gramStart"/>
      <w:r w:rsidRPr="007A4319">
        <w:rPr>
          <w:b w:val="0"/>
          <w:bCs/>
          <w:color w:val="auto"/>
          <w:sz w:val="20"/>
          <w:szCs w:val="20"/>
        </w:rPr>
        <w:t>VWF:Ag</w:t>
      </w:r>
      <w:proofErr w:type="spellEnd"/>
      <w:proofErr w:type="gramEnd"/>
      <w:r w:rsidRPr="007A4319">
        <w:rPr>
          <w:b w:val="0"/>
          <w:bCs/>
          <w:color w:val="auto"/>
          <w:sz w:val="20"/>
          <w:szCs w:val="20"/>
        </w:rPr>
        <w:t xml:space="preserve"> (30-50 IU/dL range; Low VWF) remain poorly understood. The gold standard for detection of enhanced VWF clearance is a desmopressin (DDAVP) trial. The VWF </w:t>
      </w:r>
      <w:proofErr w:type="spellStart"/>
      <w:r w:rsidRPr="007A4319">
        <w:rPr>
          <w:b w:val="0"/>
          <w:bCs/>
          <w:color w:val="auto"/>
          <w:sz w:val="20"/>
          <w:szCs w:val="20"/>
        </w:rPr>
        <w:t>propeptide</w:t>
      </w:r>
      <w:proofErr w:type="spellEnd"/>
      <w:r w:rsidRPr="007A4319">
        <w:rPr>
          <w:b w:val="0"/>
          <w:bCs/>
          <w:color w:val="auto"/>
          <w:sz w:val="20"/>
          <w:szCs w:val="20"/>
        </w:rPr>
        <w:t xml:space="preserve"> to antigen ratio (</w:t>
      </w:r>
      <w:proofErr w:type="spellStart"/>
      <w:r w:rsidRPr="007A4319">
        <w:rPr>
          <w:b w:val="0"/>
          <w:bCs/>
          <w:color w:val="auto"/>
          <w:sz w:val="20"/>
          <w:szCs w:val="20"/>
        </w:rPr>
        <w:t>VWFpp</w:t>
      </w:r>
      <w:proofErr w:type="spellEnd"/>
      <w:r w:rsidRPr="007A4319">
        <w:rPr>
          <w:b w:val="0"/>
          <w:bCs/>
          <w:color w:val="auto"/>
          <w:sz w:val="20"/>
          <w:szCs w:val="20"/>
        </w:rPr>
        <w:t>/</w:t>
      </w:r>
      <w:proofErr w:type="spellStart"/>
      <w:proofErr w:type="gramStart"/>
      <w:r w:rsidRPr="007A4319">
        <w:rPr>
          <w:b w:val="0"/>
          <w:bCs/>
          <w:color w:val="auto"/>
          <w:sz w:val="20"/>
          <w:szCs w:val="20"/>
        </w:rPr>
        <w:t>VWF:Ag</w:t>
      </w:r>
      <w:proofErr w:type="spellEnd"/>
      <w:proofErr w:type="gramEnd"/>
      <w:r w:rsidRPr="007A4319">
        <w:rPr>
          <w:b w:val="0"/>
          <w:bCs/>
          <w:color w:val="auto"/>
          <w:sz w:val="20"/>
          <w:szCs w:val="20"/>
        </w:rPr>
        <w:t>) has been proposed as an alternate test for identifying enhanced clearance. We investigated the hypothesis that enhanced VWF clearance may contribute to Low VWF pathobiology and modulate bleeding phenotype.</w:t>
      </w:r>
    </w:p>
    <w:p w14:paraId="376145DC" w14:textId="77777777" w:rsidR="00254AAD" w:rsidRPr="007A4319" w:rsidRDefault="00254AAD" w:rsidP="00254AAD">
      <w:pPr>
        <w:pStyle w:val="ListParagraph"/>
        <w:spacing w:line="240" w:lineRule="auto"/>
        <w:ind w:left="0"/>
        <w:jc w:val="both"/>
        <w:rPr>
          <w:b w:val="0"/>
          <w:bCs/>
          <w:color w:val="auto"/>
          <w:sz w:val="20"/>
          <w:szCs w:val="20"/>
        </w:rPr>
      </w:pPr>
    </w:p>
    <w:p w14:paraId="29C1CAC9" w14:textId="77777777" w:rsidR="00254AAD" w:rsidRPr="007A4319" w:rsidRDefault="00254AAD" w:rsidP="00254AAD">
      <w:pPr>
        <w:pStyle w:val="ListParagraph"/>
        <w:spacing w:line="240" w:lineRule="auto"/>
        <w:ind w:left="0"/>
        <w:jc w:val="both"/>
        <w:rPr>
          <w:b w:val="0"/>
          <w:bCs/>
          <w:i/>
          <w:iCs/>
          <w:color w:val="auto"/>
          <w:sz w:val="20"/>
          <w:szCs w:val="20"/>
        </w:rPr>
      </w:pPr>
      <w:r w:rsidRPr="007A4319">
        <w:rPr>
          <w:b w:val="0"/>
          <w:bCs/>
          <w:i/>
          <w:iCs/>
          <w:color w:val="auto"/>
          <w:sz w:val="20"/>
          <w:szCs w:val="20"/>
        </w:rPr>
        <w:t>Methods</w:t>
      </w:r>
    </w:p>
    <w:p w14:paraId="0A8D4DE6" w14:textId="77777777" w:rsidR="00254AAD" w:rsidRPr="007A4319" w:rsidRDefault="00254AAD" w:rsidP="00254AAD">
      <w:pPr>
        <w:pStyle w:val="ListParagraph"/>
        <w:spacing w:line="240" w:lineRule="auto"/>
        <w:ind w:left="0"/>
        <w:jc w:val="both"/>
        <w:rPr>
          <w:b w:val="0"/>
          <w:bCs/>
          <w:i/>
          <w:iCs/>
          <w:color w:val="auto"/>
          <w:sz w:val="8"/>
          <w:szCs w:val="8"/>
        </w:rPr>
      </w:pPr>
    </w:p>
    <w:p w14:paraId="72ADAED1" w14:textId="3AD54C40" w:rsidR="00254AAD" w:rsidRPr="007A4319" w:rsidRDefault="007462B0" w:rsidP="00254AAD">
      <w:pPr>
        <w:spacing w:line="240" w:lineRule="auto"/>
        <w:jc w:val="both"/>
        <w:rPr>
          <w:b w:val="0"/>
          <w:bCs/>
          <w:color w:val="auto"/>
          <w:sz w:val="20"/>
          <w:szCs w:val="20"/>
        </w:rPr>
      </w:pPr>
      <w:r w:rsidRPr="007A4319">
        <w:rPr>
          <w:b w:val="0"/>
          <w:bCs/>
          <w:color w:val="auto"/>
          <w:sz w:val="20"/>
          <w:szCs w:val="20"/>
        </w:rPr>
        <w:t xml:space="preserve">Patients with low VWF levels (30-50 IU/dL) were recruited to the </w:t>
      </w:r>
      <w:proofErr w:type="spellStart"/>
      <w:r w:rsidRPr="007A4319">
        <w:rPr>
          <w:b w:val="0"/>
          <w:bCs/>
          <w:color w:val="auto"/>
          <w:sz w:val="20"/>
          <w:szCs w:val="20"/>
        </w:rPr>
        <w:t>LoVIC</w:t>
      </w:r>
      <w:proofErr w:type="spellEnd"/>
      <w:r w:rsidRPr="007A4319">
        <w:rPr>
          <w:b w:val="0"/>
          <w:bCs/>
          <w:color w:val="auto"/>
          <w:sz w:val="20"/>
          <w:szCs w:val="20"/>
        </w:rPr>
        <w:t xml:space="preserve"> study. DDAVP was administered and blood samples drawn at baseline, 1 and 4 hours. Enhanced clearance was defined as plasma </w:t>
      </w:r>
      <w:proofErr w:type="spellStart"/>
      <w:proofErr w:type="gramStart"/>
      <w:r w:rsidRPr="007A4319">
        <w:rPr>
          <w:b w:val="0"/>
          <w:bCs/>
          <w:color w:val="auto"/>
          <w:sz w:val="20"/>
          <w:szCs w:val="20"/>
        </w:rPr>
        <w:t>VWF:Ag</w:t>
      </w:r>
      <w:proofErr w:type="spellEnd"/>
      <w:proofErr w:type="gramEnd"/>
      <w:r w:rsidRPr="007A4319">
        <w:rPr>
          <w:b w:val="0"/>
          <w:bCs/>
          <w:color w:val="auto"/>
          <w:sz w:val="20"/>
          <w:szCs w:val="20"/>
        </w:rPr>
        <w:t xml:space="preserve"> fall-off &gt;30% from peak at 4 hours. VWF </w:t>
      </w:r>
      <w:proofErr w:type="spellStart"/>
      <w:r w:rsidRPr="007A4319">
        <w:rPr>
          <w:b w:val="0"/>
          <w:bCs/>
          <w:color w:val="auto"/>
          <w:sz w:val="20"/>
          <w:szCs w:val="20"/>
        </w:rPr>
        <w:t>propeptide</w:t>
      </w:r>
      <w:proofErr w:type="spellEnd"/>
      <w:r w:rsidRPr="007A4319">
        <w:rPr>
          <w:b w:val="0"/>
          <w:bCs/>
          <w:color w:val="auto"/>
          <w:sz w:val="20"/>
          <w:szCs w:val="20"/>
        </w:rPr>
        <w:t xml:space="preserve"> levels were determined by ELISA. Bleeding phenotype was assessed using a validated Bleeding Assessment Tool.</w:t>
      </w:r>
    </w:p>
    <w:p w14:paraId="23DAF9C2" w14:textId="77777777" w:rsidR="007462B0" w:rsidRPr="007A4319" w:rsidRDefault="007462B0" w:rsidP="00254AAD">
      <w:pPr>
        <w:spacing w:line="240" w:lineRule="auto"/>
        <w:jc w:val="both"/>
        <w:rPr>
          <w:b w:val="0"/>
          <w:bCs/>
          <w:color w:val="auto"/>
          <w:sz w:val="20"/>
          <w:szCs w:val="20"/>
        </w:rPr>
      </w:pPr>
    </w:p>
    <w:p w14:paraId="0C187579" w14:textId="5A7EBC41" w:rsidR="00254AAD" w:rsidRPr="007A4319" w:rsidRDefault="00254AAD" w:rsidP="00254AAD">
      <w:pPr>
        <w:spacing w:line="240" w:lineRule="auto"/>
        <w:jc w:val="both"/>
        <w:rPr>
          <w:b w:val="0"/>
          <w:bCs/>
          <w:i/>
          <w:iCs/>
          <w:color w:val="auto"/>
          <w:sz w:val="20"/>
          <w:szCs w:val="20"/>
        </w:rPr>
      </w:pPr>
      <w:r w:rsidRPr="007A4319">
        <w:rPr>
          <w:b w:val="0"/>
          <w:bCs/>
          <w:i/>
          <w:iCs/>
          <w:color w:val="auto"/>
          <w:sz w:val="20"/>
          <w:szCs w:val="20"/>
        </w:rPr>
        <w:t>Results</w:t>
      </w:r>
      <w:r w:rsidR="00CD0A23" w:rsidRPr="007A4319">
        <w:rPr>
          <w:b w:val="0"/>
          <w:bCs/>
          <w:i/>
          <w:iCs/>
          <w:color w:val="auto"/>
          <w:sz w:val="20"/>
          <w:szCs w:val="20"/>
        </w:rPr>
        <w:t xml:space="preserve"> &amp; Discussion</w:t>
      </w:r>
    </w:p>
    <w:p w14:paraId="215F6C04" w14:textId="77777777" w:rsidR="00254AAD" w:rsidRPr="007A4319" w:rsidRDefault="00254AAD" w:rsidP="00254AAD">
      <w:pPr>
        <w:spacing w:line="240" w:lineRule="auto"/>
        <w:jc w:val="both"/>
        <w:rPr>
          <w:b w:val="0"/>
          <w:bCs/>
          <w:i/>
          <w:iCs/>
          <w:color w:val="auto"/>
          <w:sz w:val="8"/>
          <w:szCs w:val="8"/>
        </w:rPr>
      </w:pPr>
    </w:p>
    <w:p w14:paraId="27EF0A30" w14:textId="77777777" w:rsidR="00CD0A23" w:rsidRPr="007A4319" w:rsidRDefault="00CD0A23" w:rsidP="00CD0A23">
      <w:pPr>
        <w:pStyle w:val="ListParagraph"/>
        <w:spacing w:line="240" w:lineRule="auto"/>
        <w:ind w:left="0"/>
        <w:jc w:val="both"/>
        <w:rPr>
          <w:b w:val="0"/>
          <w:bCs/>
          <w:color w:val="auto"/>
          <w:sz w:val="20"/>
          <w:szCs w:val="20"/>
        </w:rPr>
      </w:pPr>
      <w:r w:rsidRPr="007A4319">
        <w:rPr>
          <w:b w:val="0"/>
          <w:bCs/>
          <w:color w:val="auto"/>
          <w:sz w:val="20"/>
          <w:szCs w:val="20"/>
        </w:rPr>
        <w:t xml:space="preserve">75 patients within the cohort underwent DDAVP trial. 20% (15/75) demonstrated significantly enhanced VWF clearance. Patients with fast clearance had significantly higher increments in plasma </w:t>
      </w:r>
      <w:proofErr w:type="spellStart"/>
      <w:proofErr w:type="gramStart"/>
      <w:r w:rsidRPr="007A4319">
        <w:rPr>
          <w:b w:val="0"/>
          <w:bCs/>
          <w:color w:val="auto"/>
          <w:sz w:val="20"/>
          <w:szCs w:val="20"/>
        </w:rPr>
        <w:t>VWF:Ag</w:t>
      </w:r>
      <w:proofErr w:type="spellEnd"/>
      <w:proofErr w:type="gramEnd"/>
      <w:r w:rsidRPr="007A4319">
        <w:rPr>
          <w:b w:val="0"/>
          <w:bCs/>
          <w:color w:val="auto"/>
          <w:sz w:val="20"/>
          <w:szCs w:val="20"/>
        </w:rPr>
        <w:t xml:space="preserve"> at 1 hour than those with normal clearance (median 3.84 vs 2.89-fold, p&lt;0.0001), suggesting intact endothelial stores that could be released upon stimulation. Moreover, peak </w:t>
      </w:r>
      <w:proofErr w:type="spellStart"/>
      <w:proofErr w:type="gramStart"/>
      <w:r w:rsidRPr="007A4319">
        <w:rPr>
          <w:b w:val="0"/>
          <w:bCs/>
          <w:color w:val="auto"/>
          <w:sz w:val="20"/>
          <w:szCs w:val="20"/>
        </w:rPr>
        <w:t>VWF:Ag</w:t>
      </w:r>
      <w:proofErr w:type="spellEnd"/>
      <w:proofErr w:type="gramEnd"/>
      <w:r w:rsidRPr="007A4319">
        <w:rPr>
          <w:b w:val="0"/>
          <w:bCs/>
          <w:color w:val="auto"/>
          <w:sz w:val="20"/>
          <w:szCs w:val="20"/>
        </w:rPr>
        <w:t xml:space="preserve"> response at 1 hour strongly correlated with 4-hour fall-off rates (r=0.70, p&lt;0.0001).</w:t>
      </w:r>
    </w:p>
    <w:p w14:paraId="1866A2DD" w14:textId="77777777" w:rsidR="00CD0A23" w:rsidRPr="007A4319" w:rsidRDefault="00CD0A23" w:rsidP="00CD0A23">
      <w:pPr>
        <w:pStyle w:val="ListParagraph"/>
        <w:spacing w:line="240" w:lineRule="auto"/>
        <w:ind w:left="0"/>
        <w:jc w:val="both"/>
        <w:rPr>
          <w:b w:val="0"/>
          <w:bCs/>
          <w:color w:val="auto"/>
          <w:sz w:val="10"/>
          <w:szCs w:val="10"/>
        </w:rPr>
      </w:pPr>
    </w:p>
    <w:p w14:paraId="3482C071" w14:textId="77777777" w:rsidR="00CD0A23" w:rsidRPr="007A4319" w:rsidRDefault="00CD0A23" w:rsidP="00CD0A23">
      <w:pPr>
        <w:pStyle w:val="ListParagraph"/>
        <w:spacing w:line="240" w:lineRule="auto"/>
        <w:ind w:left="0"/>
        <w:jc w:val="both"/>
        <w:rPr>
          <w:b w:val="0"/>
          <w:bCs/>
          <w:color w:val="auto"/>
          <w:sz w:val="20"/>
          <w:szCs w:val="20"/>
        </w:rPr>
      </w:pPr>
      <w:r w:rsidRPr="007A4319">
        <w:rPr>
          <w:b w:val="0"/>
          <w:bCs/>
          <w:color w:val="auto"/>
          <w:sz w:val="20"/>
          <w:szCs w:val="20"/>
        </w:rPr>
        <w:t xml:space="preserve">Importantly from a clinical perspective, enhanced VWF clearance was seen following DDAVP but did not affect the </w:t>
      </w:r>
      <w:proofErr w:type="spellStart"/>
      <w:r w:rsidRPr="007A4319">
        <w:rPr>
          <w:b w:val="0"/>
          <w:bCs/>
          <w:color w:val="auto"/>
          <w:sz w:val="20"/>
          <w:szCs w:val="20"/>
        </w:rPr>
        <w:t>VWFpp</w:t>
      </w:r>
      <w:proofErr w:type="spellEnd"/>
      <w:r w:rsidRPr="007A4319">
        <w:rPr>
          <w:b w:val="0"/>
          <w:bCs/>
          <w:color w:val="auto"/>
          <w:sz w:val="20"/>
          <w:szCs w:val="20"/>
        </w:rPr>
        <w:t>/</w:t>
      </w:r>
      <w:proofErr w:type="spellStart"/>
      <w:r w:rsidRPr="007A4319">
        <w:rPr>
          <w:b w:val="0"/>
          <w:bCs/>
          <w:color w:val="auto"/>
          <w:sz w:val="20"/>
          <w:szCs w:val="20"/>
        </w:rPr>
        <w:t>VWF:Ag</w:t>
      </w:r>
      <w:proofErr w:type="spellEnd"/>
      <w:r w:rsidRPr="007A4319">
        <w:rPr>
          <w:b w:val="0"/>
          <w:bCs/>
          <w:color w:val="auto"/>
          <w:sz w:val="20"/>
          <w:szCs w:val="20"/>
        </w:rPr>
        <w:t xml:space="preserve"> ratio, which had a sensitivity for identifying enhanced clearance of just 13%.</w:t>
      </w:r>
    </w:p>
    <w:p w14:paraId="171D85D2" w14:textId="77777777" w:rsidR="00CD0A23" w:rsidRPr="007A4319" w:rsidRDefault="00CD0A23" w:rsidP="00CD0A23">
      <w:pPr>
        <w:pStyle w:val="ListParagraph"/>
        <w:spacing w:line="240" w:lineRule="auto"/>
        <w:ind w:left="0"/>
        <w:jc w:val="both"/>
        <w:rPr>
          <w:b w:val="0"/>
          <w:bCs/>
          <w:color w:val="auto"/>
          <w:sz w:val="10"/>
          <w:szCs w:val="10"/>
        </w:rPr>
      </w:pPr>
    </w:p>
    <w:p w14:paraId="62A389CD" w14:textId="77777777" w:rsidR="00CD0A23" w:rsidRPr="007A4319" w:rsidRDefault="00CD0A23" w:rsidP="00CD0A23">
      <w:pPr>
        <w:pStyle w:val="ListParagraph"/>
        <w:spacing w:line="240" w:lineRule="auto"/>
        <w:ind w:left="0"/>
        <w:jc w:val="both"/>
        <w:rPr>
          <w:b w:val="0"/>
          <w:bCs/>
          <w:color w:val="auto"/>
          <w:sz w:val="20"/>
          <w:szCs w:val="20"/>
        </w:rPr>
      </w:pPr>
      <w:r w:rsidRPr="007A4319">
        <w:rPr>
          <w:b w:val="0"/>
          <w:bCs/>
          <w:color w:val="auto"/>
          <w:sz w:val="20"/>
          <w:szCs w:val="20"/>
        </w:rPr>
        <w:t xml:space="preserve">Finally, VWF response to DDAVP was significantly associated with bleeding score </w:t>
      </w:r>
    </w:p>
    <w:p w14:paraId="1FE7DE2B" w14:textId="4B08F98E" w:rsidR="00254AAD" w:rsidRPr="007A4319" w:rsidRDefault="00CD0A23" w:rsidP="00CD0A23">
      <w:pPr>
        <w:pStyle w:val="ListParagraph"/>
        <w:spacing w:line="240" w:lineRule="auto"/>
        <w:ind w:left="0"/>
        <w:jc w:val="both"/>
        <w:rPr>
          <w:b w:val="0"/>
          <w:bCs/>
          <w:color w:val="auto"/>
          <w:sz w:val="20"/>
          <w:szCs w:val="20"/>
        </w:rPr>
      </w:pPr>
      <w:r w:rsidRPr="007A4319">
        <w:rPr>
          <w:b w:val="0"/>
          <w:bCs/>
          <w:color w:val="auto"/>
          <w:sz w:val="20"/>
          <w:szCs w:val="20"/>
        </w:rPr>
        <w:t>(β=-1.39, 95%CI-2.</w:t>
      </w:r>
      <w:proofErr w:type="gramStart"/>
      <w:r w:rsidRPr="007A4319">
        <w:rPr>
          <w:b w:val="0"/>
          <w:bCs/>
          <w:color w:val="auto"/>
          <w:sz w:val="20"/>
          <w:szCs w:val="20"/>
        </w:rPr>
        <w:t>54:-</w:t>
      </w:r>
      <w:proofErr w:type="gramEnd"/>
      <w:r w:rsidRPr="007A4319">
        <w:rPr>
          <w:b w:val="0"/>
          <w:bCs/>
          <w:color w:val="auto"/>
          <w:sz w:val="20"/>
          <w:szCs w:val="20"/>
        </w:rPr>
        <w:t xml:space="preserve">0.23), adjusted for age and sex. We hypothesize that bleeding phenotype is less severe in Low VWF patients with enhanced clearance pathophysiology because they have intact endothelial stores that can be utilized to respond to </w:t>
      </w:r>
      <w:proofErr w:type="spellStart"/>
      <w:r w:rsidRPr="007A4319">
        <w:rPr>
          <w:b w:val="0"/>
          <w:bCs/>
          <w:color w:val="auto"/>
          <w:sz w:val="20"/>
          <w:szCs w:val="20"/>
        </w:rPr>
        <w:t>haemostatic</w:t>
      </w:r>
      <w:proofErr w:type="spellEnd"/>
      <w:r w:rsidRPr="007A4319">
        <w:rPr>
          <w:b w:val="0"/>
          <w:bCs/>
          <w:color w:val="auto"/>
          <w:sz w:val="20"/>
          <w:szCs w:val="20"/>
        </w:rPr>
        <w:t xml:space="preserve"> challenge.</w:t>
      </w:r>
    </w:p>
    <w:p w14:paraId="72910F5D" w14:textId="77777777" w:rsidR="00254AAD" w:rsidRPr="007A4319" w:rsidRDefault="00254AAD" w:rsidP="00254AAD">
      <w:pPr>
        <w:pStyle w:val="ListParagraph"/>
        <w:spacing w:line="240" w:lineRule="auto"/>
        <w:ind w:left="0"/>
        <w:jc w:val="both"/>
        <w:rPr>
          <w:b w:val="0"/>
          <w:bCs/>
          <w:color w:val="auto"/>
          <w:sz w:val="20"/>
          <w:szCs w:val="20"/>
        </w:rPr>
      </w:pPr>
    </w:p>
    <w:p w14:paraId="42074E02" w14:textId="77777777" w:rsidR="00254AAD" w:rsidRPr="007A4319" w:rsidRDefault="00254AAD" w:rsidP="00254AAD">
      <w:pPr>
        <w:pStyle w:val="ListParagraph"/>
        <w:spacing w:line="240" w:lineRule="auto"/>
        <w:ind w:left="0"/>
        <w:jc w:val="both"/>
        <w:rPr>
          <w:bCs/>
          <w:color w:val="auto"/>
          <w:sz w:val="20"/>
          <w:szCs w:val="20"/>
          <w:lang w:val="en-IE"/>
        </w:rPr>
      </w:pPr>
      <w:r w:rsidRPr="007A4319">
        <w:rPr>
          <w:bCs/>
          <w:color w:val="auto"/>
          <w:sz w:val="20"/>
          <w:szCs w:val="20"/>
          <w:lang w:val="en-IE"/>
        </w:rPr>
        <w:t>Lay Summary</w:t>
      </w:r>
    </w:p>
    <w:p w14:paraId="056C9892" w14:textId="77777777" w:rsidR="00F06CEE" w:rsidRPr="00F06CEE" w:rsidRDefault="00254AAD" w:rsidP="00F06CEE">
      <w:pPr>
        <w:spacing w:line="240" w:lineRule="auto"/>
        <w:jc w:val="both"/>
        <w:rPr>
          <w:rFonts w:cstheme="minorHAnsi"/>
          <w:b w:val="0"/>
          <w:bCs/>
          <w:color w:val="auto"/>
          <w:sz w:val="20"/>
          <w:szCs w:val="20"/>
        </w:rPr>
      </w:pPr>
      <w:r w:rsidRPr="007A4319">
        <w:rPr>
          <w:bCs/>
          <w:color w:val="auto"/>
          <w:sz w:val="12"/>
          <w:szCs w:val="12"/>
          <w:lang w:val="en-IE"/>
        </w:rPr>
        <w:br/>
      </w:r>
      <w:r w:rsidR="00F06CEE" w:rsidRPr="00F06CEE">
        <w:rPr>
          <w:rFonts w:cstheme="minorHAnsi"/>
          <w:b w:val="0"/>
          <w:bCs/>
          <w:color w:val="auto"/>
          <w:sz w:val="20"/>
          <w:szCs w:val="20"/>
        </w:rPr>
        <w:t xml:space="preserve">von Willebrand Factor (VWF) is a protein that is important for blood clotting. Cells that line blood vessel walls, called “endothelial cells”, make VWF. Some people have slightly low levels of VWF and experience bleeding. These patients have a condition called ‘Low VWF’. However, we don’t know why most of these patients have low levels. Low levels of VWF in blood can be either due to problems with production of VWF in endothelial cells, or due to VWF being removed, or “cleared”, too quickly from the blood. </w:t>
      </w:r>
    </w:p>
    <w:p w14:paraId="2D4879DF" w14:textId="3225CA7E" w:rsidR="00254AAD" w:rsidRDefault="00F06CEE" w:rsidP="00F06CEE">
      <w:pPr>
        <w:spacing w:line="240" w:lineRule="auto"/>
        <w:jc w:val="both"/>
        <w:rPr>
          <w:rFonts w:cstheme="minorHAnsi"/>
          <w:b w:val="0"/>
          <w:bCs/>
          <w:color w:val="auto"/>
          <w:sz w:val="20"/>
          <w:szCs w:val="20"/>
        </w:rPr>
      </w:pPr>
      <w:r w:rsidRPr="00F06CEE">
        <w:rPr>
          <w:rFonts w:cstheme="minorHAnsi"/>
          <w:b w:val="0"/>
          <w:bCs/>
          <w:color w:val="auto"/>
          <w:sz w:val="20"/>
          <w:szCs w:val="20"/>
        </w:rPr>
        <w:t>We administered a drug called DDAVP to patients to stimulate their endothelial cells to release VWF and then tracked how quickly VWF was cleared from their blood. We found that 20% of our patients cleared VWF quicker than normal individuals. Interestingly, patients who had low VWF levels because they cleared VWF too quickly experienced less bleeding than patients who didn’t produce enough VWF.</w:t>
      </w:r>
    </w:p>
    <w:p w14:paraId="7F5D87C7" w14:textId="77777777" w:rsidR="000C4A5C" w:rsidRPr="003451E0" w:rsidRDefault="000C4A5C" w:rsidP="000C4A5C">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422EDEB2" w14:textId="77777777" w:rsidR="000C4A5C" w:rsidRPr="003451E0" w:rsidRDefault="000C4A5C" w:rsidP="000C4A5C">
      <w:pPr>
        <w:rPr>
          <w:sz w:val="10"/>
          <w:szCs w:val="10"/>
        </w:rPr>
      </w:pPr>
    </w:p>
    <w:p w14:paraId="1B2220D1" w14:textId="70B6A489" w:rsidR="000C4A5C" w:rsidRPr="003451E0" w:rsidRDefault="000C4A5C" w:rsidP="000C4A5C">
      <w:pPr>
        <w:rPr>
          <w:sz w:val="10"/>
          <w:szCs w:val="10"/>
        </w:rPr>
      </w:pPr>
      <w:r>
        <w:rPr>
          <w:rFonts w:ascii="Source Serif Pro" w:hAnsi="Source Serif Pro" w:cstheme="minorHAnsi"/>
          <w:b w:val="0"/>
          <w:bCs/>
          <w:color w:val="auto"/>
          <w:sz w:val="32"/>
          <w:szCs w:val="32"/>
          <w:lang w:val="en-IE"/>
        </w:rPr>
        <w:t>Dearbhla Doherty</w:t>
      </w:r>
    </w:p>
    <w:p w14:paraId="0751B6B7" w14:textId="77777777" w:rsidR="000C4A5C" w:rsidRPr="003451E0" w:rsidRDefault="000C4A5C" w:rsidP="000C4A5C"/>
    <w:p w14:paraId="64DB3437" w14:textId="77777777" w:rsidR="000C4A5C" w:rsidRPr="003451E0" w:rsidRDefault="000C4A5C" w:rsidP="000C4A5C">
      <w:pPr>
        <w:rPr>
          <w:b w:val="0"/>
          <w:bCs/>
          <w:sz w:val="24"/>
          <w:szCs w:val="20"/>
        </w:rPr>
      </w:pPr>
      <w:r w:rsidRPr="003451E0">
        <w:rPr>
          <w:b w:val="0"/>
          <w:bCs/>
          <w:sz w:val="24"/>
          <w:szCs w:val="20"/>
        </w:rPr>
        <w:t>Positive feedback</w:t>
      </w:r>
    </w:p>
    <w:p w14:paraId="486F027D" w14:textId="77777777" w:rsidR="000C4A5C" w:rsidRPr="003451E0" w:rsidRDefault="000C4A5C" w:rsidP="000C4A5C">
      <w:r w:rsidRPr="003451E0">
        <w:rPr>
          <w:noProof/>
        </w:rPr>
        <mc:AlternateContent>
          <mc:Choice Requires="wps">
            <w:drawing>
              <wp:inline distT="0" distB="0" distL="0" distR="0" wp14:anchorId="4FDB82DB" wp14:editId="3337DE35">
                <wp:extent cx="6705600" cy="2114550"/>
                <wp:effectExtent l="0" t="0" r="19050" b="19050"/>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2F706D40" w14:textId="77777777" w:rsidR="000C4A5C" w:rsidRDefault="000C4A5C" w:rsidP="000C4A5C"/>
                        </w:txbxContent>
                      </wps:txbx>
                      <wps:bodyPr rot="0" vert="horz" wrap="square" lIns="91440" tIns="45720" rIns="91440" bIns="45720" anchor="t" anchorCtr="0">
                        <a:noAutofit/>
                      </wps:bodyPr>
                    </wps:wsp>
                  </a:graphicData>
                </a:graphic>
              </wp:inline>
            </w:drawing>
          </mc:Choice>
          <mc:Fallback>
            <w:pict>
              <v:shape w14:anchorId="4FDB82DB" id="_x0000_s1085"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CpyUaBYCAAAoBAAADgAAAAAAAAAAAAAAAAAuAgAAZHJzL2Uyb0RvYy54bWxQSwECLQAUAAYACAAA&#10;ACEA2Ja+PdwAAAAGAQAADwAAAAAAAAAAAAAAAABwBAAAZHJzL2Rvd25yZXYueG1sUEsFBgAAAAAE&#10;AAQA8wAAAHkFAAAAAA==&#10;">
                <v:textbox>
                  <w:txbxContent>
                    <w:p w14:paraId="2F706D40" w14:textId="77777777" w:rsidR="000C4A5C" w:rsidRDefault="000C4A5C" w:rsidP="000C4A5C"/>
                  </w:txbxContent>
                </v:textbox>
                <w10:anchorlock/>
              </v:shape>
            </w:pict>
          </mc:Fallback>
        </mc:AlternateContent>
      </w:r>
    </w:p>
    <w:p w14:paraId="65BF4D73" w14:textId="77777777" w:rsidR="000C4A5C" w:rsidRPr="003451E0" w:rsidRDefault="000C4A5C" w:rsidP="000C4A5C">
      <w:pPr>
        <w:rPr>
          <w:b w:val="0"/>
          <w:bCs/>
          <w:sz w:val="24"/>
          <w:szCs w:val="20"/>
        </w:rPr>
      </w:pPr>
      <w:r w:rsidRPr="003451E0">
        <w:rPr>
          <w:b w:val="0"/>
          <w:bCs/>
          <w:sz w:val="24"/>
          <w:szCs w:val="20"/>
        </w:rPr>
        <w:t>Constructive feedback</w:t>
      </w:r>
    </w:p>
    <w:p w14:paraId="770B1F06" w14:textId="77777777" w:rsidR="000C4A5C" w:rsidRPr="003451E0" w:rsidRDefault="000C4A5C" w:rsidP="000C4A5C">
      <w:r w:rsidRPr="003451E0">
        <w:rPr>
          <w:noProof/>
        </w:rPr>
        <mc:AlternateContent>
          <mc:Choice Requires="wps">
            <w:drawing>
              <wp:inline distT="0" distB="0" distL="0" distR="0" wp14:anchorId="01545825" wp14:editId="1BC64275">
                <wp:extent cx="6705600" cy="2190750"/>
                <wp:effectExtent l="0" t="0" r="19050" b="19050"/>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071BF5A3" w14:textId="77777777" w:rsidR="000C4A5C" w:rsidRDefault="000C4A5C" w:rsidP="000C4A5C"/>
                        </w:txbxContent>
                      </wps:txbx>
                      <wps:bodyPr rot="0" vert="horz" wrap="square" lIns="91440" tIns="45720" rIns="91440" bIns="45720" anchor="t" anchorCtr="0">
                        <a:noAutofit/>
                      </wps:bodyPr>
                    </wps:wsp>
                  </a:graphicData>
                </a:graphic>
              </wp:inline>
            </w:drawing>
          </mc:Choice>
          <mc:Fallback>
            <w:pict>
              <v:shape w14:anchorId="01545825" id="Text Box 281" o:spid="_x0000_s1086"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SFQ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oCQEEWwF9ZHQIpxal74aLVrAn5z11LYl9z/2AhVn5oOl8izH02ns82RMZ4sJGXjt&#10;qa49wkqSKnng7LTchPQ3IjgLd1TGRifAz5GcY6Z2TNzPXyf2+7WdTj1/8PUv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4SGfkhUCAAAoBAAADgAAAAAAAAAAAAAAAAAuAgAAZHJzL2Uyb0RvYy54bWxQSwECLQAUAAYACAAA&#10;ACEAVY160N0AAAAGAQAADwAAAAAAAAAAAAAAAABvBAAAZHJzL2Rvd25yZXYueG1sUEsFBgAAAAAE&#10;AAQA8wAAAHkFAAAAAA==&#10;">
                <v:textbox>
                  <w:txbxContent>
                    <w:p w14:paraId="071BF5A3" w14:textId="77777777" w:rsidR="000C4A5C" w:rsidRDefault="000C4A5C" w:rsidP="000C4A5C"/>
                  </w:txbxContent>
                </v:textbox>
                <w10:anchorlock/>
              </v:shape>
            </w:pict>
          </mc:Fallback>
        </mc:AlternateContent>
      </w:r>
    </w:p>
    <w:p w14:paraId="00B218C1" w14:textId="77777777" w:rsidR="000C4A5C" w:rsidRPr="003451E0" w:rsidRDefault="000C4A5C" w:rsidP="000C4A5C">
      <w:pPr>
        <w:rPr>
          <w:b w:val="0"/>
          <w:bCs/>
          <w:sz w:val="24"/>
          <w:szCs w:val="20"/>
        </w:rPr>
      </w:pPr>
      <w:r w:rsidRPr="003451E0">
        <w:rPr>
          <w:b w:val="0"/>
          <w:bCs/>
          <w:sz w:val="24"/>
          <w:szCs w:val="20"/>
        </w:rPr>
        <w:t>Any other comments</w:t>
      </w:r>
    </w:p>
    <w:p w14:paraId="4B6C430F" w14:textId="77777777" w:rsidR="000C4A5C" w:rsidRPr="003451E0" w:rsidRDefault="000C4A5C" w:rsidP="000C4A5C">
      <w:r w:rsidRPr="003451E0">
        <w:rPr>
          <w:noProof/>
        </w:rPr>
        <mc:AlternateContent>
          <mc:Choice Requires="wps">
            <w:drawing>
              <wp:inline distT="0" distB="0" distL="0" distR="0" wp14:anchorId="1FF05321" wp14:editId="61B1E90C">
                <wp:extent cx="6705600" cy="1828800"/>
                <wp:effectExtent l="0" t="0" r="19050" b="19050"/>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56AB2955" w14:textId="77777777" w:rsidR="000C4A5C" w:rsidRDefault="000C4A5C" w:rsidP="000C4A5C"/>
                        </w:txbxContent>
                      </wps:txbx>
                      <wps:bodyPr rot="0" vert="horz" wrap="square" lIns="91440" tIns="45720" rIns="91440" bIns="45720" anchor="t" anchorCtr="0">
                        <a:noAutofit/>
                      </wps:bodyPr>
                    </wps:wsp>
                  </a:graphicData>
                </a:graphic>
              </wp:inline>
            </w:drawing>
          </mc:Choice>
          <mc:Fallback>
            <w:pict>
              <v:shape w14:anchorId="1FF05321" id="_x0000_s1087"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QTEw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0RKojkSu4fqkahFGEaXVo2EBvA7Zx2Nbcn9t6NAxZl5Z6k919P5PM55UuaLqxkpeGnZ&#10;X1qElQRV8sDZIG5D2o2Yt4VbamOtE8HPmYw50zimFo2rE+f9Uk9ezwu++QE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rQoE&#10;ExMCAAAoBAAADgAAAAAAAAAAAAAAAAAuAgAAZHJzL2Uyb0RvYy54bWxQSwECLQAUAAYACAAAACEA&#10;9eIIRtwAAAAGAQAADwAAAAAAAAAAAAAAAABtBAAAZHJzL2Rvd25yZXYueG1sUEsFBgAAAAAEAAQA&#10;8wAAAHYFAAAAAA==&#10;">
                <v:textbox>
                  <w:txbxContent>
                    <w:p w14:paraId="56AB2955" w14:textId="77777777" w:rsidR="000C4A5C" w:rsidRDefault="000C4A5C" w:rsidP="000C4A5C"/>
                  </w:txbxContent>
                </v:textbox>
                <w10:anchorlock/>
              </v:shape>
            </w:pict>
          </mc:Fallback>
        </mc:AlternateContent>
      </w:r>
    </w:p>
    <w:p w14:paraId="135570F8" w14:textId="77777777" w:rsidR="000C4A5C" w:rsidRPr="003451E0" w:rsidRDefault="000C4A5C" w:rsidP="000C4A5C">
      <w:pPr>
        <w:spacing w:line="240" w:lineRule="auto"/>
        <w:rPr>
          <w:b w:val="0"/>
          <w:bCs/>
          <w:color w:val="auto"/>
          <w:sz w:val="20"/>
          <w:szCs w:val="16"/>
          <w:lang w:val="en-IE"/>
        </w:rPr>
      </w:pPr>
    </w:p>
    <w:p w14:paraId="3DDA10C9" w14:textId="77777777" w:rsidR="00254AAD" w:rsidRDefault="00254AAD" w:rsidP="008340BB">
      <w:pPr>
        <w:spacing w:line="240" w:lineRule="auto"/>
        <w:jc w:val="both"/>
        <w:rPr>
          <w:b w:val="0"/>
          <w:bCs/>
          <w:color w:val="auto"/>
          <w:sz w:val="20"/>
          <w:szCs w:val="20"/>
          <w:highlight w:val="yellow"/>
          <w:lang w:val="en-IE"/>
        </w:rPr>
      </w:pPr>
    </w:p>
    <w:p w14:paraId="24B3DB20" w14:textId="0A779515" w:rsidR="00C51B5E" w:rsidRDefault="00C51B5E" w:rsidP="002C619C">
      <w:pPr>
        <w:spacing w:line="240" w:lineRule="auto"/>
        <w:jc w:val="both"/>
        <w:rPr>
          <w:b w:val="0"/>
          <w:bCs/>
          <w:color w:val="auto"/>
          <w:sz w:val="20"/>
          <w:szCs w:val="20"/>
          <w:highlight w:val="yellow"/>
          <w:lang w:val="en-IE"/>
        </w:rPr>
      </w:pPr>
    </w:p>
    <w:p w14:paraId="289F07D1" w14:textId="77FBB7D0" w:rsidR="00A0536E" w:rsidRDefault="00A0536E" w:rsidP="002C619C">
      <w:pPr>
        <w:spacing w:line="240" w:lineRule="auto"/>
        <w:jc w:val="both"/>
        <w:rPr>
          <w:b w:val="0"/>
          <w:bCs/>
          <w:color w:val="auto"/>
          <w:sz w:val="20"/>
          <w:szCs w:val="20"/>
          <w:highlight w:val="yellow"/>
          <w:lang w:val="en-IE"/>
        </w:rPr>
      </w:pPr>
    </w:p>
    <w:p w14:paraId="187B8B3D" w14:textId="52DB5525" w:rsidR="00A0536E" w:rsidRPr="00D22005" w:rsidRDefault="00A0536E" w:rsidP="00A0536E">
      <w:pPr>
        <w:spacing w:line="240" w:lineRule="auto"/>
        <w:jc w:val="both"/>
        <w:rPr>
          <w:sz w:val="32"/>
          <w:szCs w:val="24"/>
        </w:rPr>
      </w:pPr>
      <w:r w:rsidRPr="00D22005">
        <w:rPr>
          <w:b w:val="0"/>
          <w:bCs/>
          <w:color w:val="auto"/>
          <w:sz w:val="32"/>
          <w:szCs w:val="32"/>
          <w:lang w:val="en-IE"/>
        </w:rPr>
        <w:lastRenderedPageBreak/>
        <w:t xml:space="preserve">Daniel O’Reilly    </w:t>
      </w:r>
      <w:r w:rsidRPr="00D22005">
        <w:rPr>
          <w:b w:val="0"/>
          <w:bCs/>
          <w:color w:val="auto"/>
          <w:sz w:val="32"/>
          <w:szCs w:val="32"/>
          <w:lang w:val="en-IE"/>
        </w:rPr>
        <w:tab/>
        <w:t xml:space="preserve">    </w:t>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t xml:space="preserve"> </w:t>
      </w:r>
      <w:r w:rsidRPr="00D22005">
        <w:rPr>
          <w:sz w:val="32"/>
          <w:szCs w:val="32"/>
          <w:lang w:val="en-IE"/>
        </w:rPr>
        <w:t>Session 5, Research Blitz</w:t>
      </w:r>
    </w:p>
    <w:p w14:paraId="56995044" w14:textId="77777777" w:rsidR="00A0536E" w:rsidRPr="00D22005" w:rsidRDefault="00A0536E" w:rsidP="00A0536E">
      <w:pPr>
        <w:rPr>
          <w:sz w:val="10"/>
          <w:szCs w:val="10"/>
        </w:rPr>
      </w:pPr>
    </w:p>
    <w:p w14:paraId="52A927E1" w14:textId="77777777" w:rsidR="00A0536E" w:rsidRPr="00D22005" w:rsidRDefault="00A0536E" w:rsidP="00A0536E">
      <w:pPr>
        <w:spacing w:line="240" w:lineRule="auto"/>
        <w:jc w:val="both"/>
        <w:rPr>
          <w:color w:val="auto"/>
          <w:sz w:val="24"/>
          <w:szCs w:val="20"/>
          <w:lang w:val="en-IE"/>
        </w:rPr>
      </w:pPr>
    </w:p>
    <w:p w14:paraId="4D4437F2" w14:textId="77777777" w:rsidR="00144429" w:rsidRPr="00D22005" w:rsidRDefault="00144429" w:rsidP="00A0536E">
      <w:pPr>
        <w:pStyle w:val="BodyText"/>
        <w:spacing w:after="0" w:line="240" w:lineRule="auto"/>
        <w:jc w:val="both"/>
        <w:rPr>
          <w:bCs/>
          <w:color w:val="auto"/>
          <w:sz w:val="24"/>
          <w:szCs w:val="24"/>
          <w:lang w:val="en-IE"/>
        </w:rPr>
      </w:pPr>
      <w:r w:rsidRPr="00D22005">
        <w:rPr>
          <w:bCs/>
          <w:color w:val="auto"/>
          <w:sz w:val="24"/>
          <w:szCs w:val="24"/>
          <w:lang w:val="en-IE"/>
        </w:rPr>
        <w:t>Extracellular Vesicle proteomic analysis can demonstrate biological differences between preterm and term infants during extrauterine transition</w:t>
      </w:r>
    </w:p>
    <w:p w14:paraId="51F273D6" w14:textId="77777777" w:rsidR="00A07BD8" w:rsidRPr="00D22005" w:rsidRDefault="00A0536E" w:rsidP="00A07BD8">
      <w:pPr>
        <w:spacing w:line="240" w:lineRule="auto"/>
        <w:rPr>
          <w:b w:val="0"/>
          <w:bCs/>
          <w:color w:val="auto"/>
          <w:sz w:val="20"/>
          <w:szCs w:val="20"/>
          <w:vertAlign w:val="superscript"/>
        </w:rPr>
      </w:pPr>
      <w:r w:rsidRPr="00D22005">
        <w:rPr>
          <w:b w:val="0"/>
          <w:color w:val="auto"/>
          <w:sz w:val="20"/>
          <w:szCs w:val="20"/>
          <w:lang w:val="en-IE"/>
        </w:rPr>
        <w:br/>
      </w:r>
      <w:r w:rsidR="00A07BD8" w:rsidRPr="00D22005">
        <w:rPr>
          <w:b w:val="0"/>
          <w:bCs/>
          <w:color w:val="auto"/>
          <w:sz w:val="20"/>
          <w:szCs w:val="20"/>
        </w:rPr>
        <w:t>Daniel O’Reilly</w:t>
      </w:r>
      <w:r w:rsidR="00A07BD8" w:rsidRPr="00D22005">
        <w:rPr>
          <w:b w:val="0"/>
          <w:bCs/>
          <w:color w:val="auto"/>
          <w:sz w:val="20"/>
          <w:szCs w:val="20"/>
          <w:vertAlign w:val="superscript"/>
        </w:rPr>
        <w:t>1,2</w:t>
      </w:r>
      <w:r w:rsidR="00A07BD8" w:rsidRPr="00D22005">
        <w:rPr>
          <w:b w:val="0"/>
          <w:bCs/>
          <w:color w:val="auto"/>
          <w:sz w:val="20"/>
          <w:szCs w:val="20"/>
        </w:rPr>
        <w:t>, Claire Murphy</w:t>
      </w:r>
      <w:r w:rsidR="00A07BD8" w:rsidRPr="00D22005">
        <w:rPr>
          <w:b w:val="0"/>
          <w:bCs/>
          <w:color w:val="auto"/>
          <w:sz w:val="20"/>
          <w:szCs w:val="20"/>
          <w:vertAlign w:val="superscript"/>
        </w:rPr>
        <w:t>1,2,3</w:t>
      </w:r>
      <w:r w:rsidR="00A07BD8" w:rsidRPr="00D22005">
        <w:rPr>
          <w:b w:val="0"/>
          <w:bCs/>
          <w:color w:val="auto"/>
          <w:sz w:val="20"/>
          <w:szCs w:val="20"/>
        </w:rPr>
        <w:t>, Luisa Weiss</w:t>
      </w:r>
      <w:r w:rsidR="00A07BD8" w:rsidRPr="00D22005">
        <w:rPr>
          <w:b w:val="0"/>
          <w:bCs/>
          <w:color w:val="auto"/>
          <w:sz w:val="20"/>
          <w:szCs w:val="20"/>
          <w:vertAlign w:val="superscript"/>
        </w:rPr>
        <w:t>1</w:t>
      </w:r>
      <w:r w:rsidR="00A07BD8" w:rsidRPr="00D22005">
        <w:rPr>
          <w:b w:val="0"/>
          <w:bCs/>
          <w:color w:val="auto"/>
          <w:sz w:val="20"/>
          <w:szCs w:val="20"/>
        </w:rPr>
        <w:t>, Fionnuala Ní Áinle</w:t>
      </w:r>
      <w:r w:rsidR="00A07BD8" w:rsidRPr="00D22005">
        <w:rPr>
          <w:b w:val="0"/>
          <w:bCs/>
          <w:color w:val="auto"/>
          <w:sz w:val="20"/>
          <w:szCs w:val="20"/>
          <w:vertAlign w:val="superscript"/>
        </w:rPr>
        <w:t>1,4,5</w:t>
      </w:r>
      <w:r w:rsidR="00A07BD8" w:rsidRPr="00D22005">
        <w:rPr>
          <w:b w:val="0"/>
          <w:bCs/>
          <w:color w:val="auto"/>
          <w:sz w:val="20"/>
          <w:szCs w:val="20"/>
        </w:rPr>
        <w:t>, Naomi Mc Callion</w:t>
      </w:r>
      <w:r w:rsidR="00A07BD8" w:rsidRPr="00D22005">
        <w:rPr>
          <w:b w:val="0"/>
          <w:bCs/>
          <w:color w:val="auto"/>
          <w:sz w:val="20"/>
          <w:szCs w:val="20"/>
          <w:vertAlign w:val="superscript"/>
        </w:rPr>
        <w:t>2,3</w:t>
      </w:r>
      <w:r w:rsidR="00A07BD8" w:rsidRPr="00D22005">
        <w:rPr>
          <w:b w:val="0"/>
          <w:bCs/>
          <w:color w:val="auto"/>
          <w:sz w:val="20"/>
          <w:szCs w:val="20"/>
        </w:rPr>
        <w:t>, Patricia Maguire</w:t>
      </w:r>
      <w:r w:rsidR="00A07BD8" w:rsidRPr="00D22005">
        <w:rPr>
          <w:b w:val="0"/>
          <w:bCs/>
          <w:color w:val="auto"/>
          <w:sz w:val="20"/>
          <w:szCs w:val="20"/>
          <w:vertAlign w:val="superscript"/>
        </w:rPr>
        <w:t>1</w:t>
      </w:r>
    </w:p>
    <w:p w14:paraId="5D52B0C8" w14:textId="77777777" w:rsidR="00A07BD8" w:rsidRPr="00D22005" w:rsidRDefault="00A07BD8" w:rsidP="00A07BD8">
      <w:pPr>
        <w:spacing w:line="240" w:lineRule="auto"/>
        <w:rPr>
          <w:b w:val="0"/>
          <w:bCs/>
          <w:color w:val="auto"/>
          <w:sz w:val="20"/>
          <w:szCs w:val="20"/>
        </w:rPr>
      </w:pPr>
    </w:p>
    <w:p w14:paraId="4854D2E8" w14:textId="77777777" w:rsidR="00A07BD8" w:rsidRPr="00D22005" w:rsidRDefault="00A07BD8" w:rsidP="00FD33FD">
      <w:pPr>
        <w:pStyle w:val="ListParagraph"/>
        <w:numPr>
          <w:ilvl w:val="0"/>
          <w:numId w:val="24"/>
        </w:numPr>
        <w:spacing w:line="240" w:lineRule="auto"/>
        <w:ind w:left="567" w:hanging="283"/>
        <w:rPr>
          <w:b w:val="0"/>
          <w:bCs/>
          <w:color w:val="auto"/>
          <w:sz w:val="20"/>
          <w:szCs w:val="20"/>
        </w:rPr>
      </w:pPr>
      <w:r w:rsidRPr="00D22005">
        <w:rPr>
          <w:b w:val="0"/>
          <w:bCs/>
          <w:color w:val="auto"/>
          <w:sz w:val="20"/>
          <w:szCs w:val="20"/>
        </w:rPr>
        <w:t>SPHERE Conway Research Group, Conway Institute, UCD School of Biomolecular and Biomedical Research, UCD, Dublin 4</w:t>
      </w:r>
    </w:p>
    <w:p w14:paraId="792BD77C" w14:textId="77777777" w:rsidR="00A07BD8" w:rsidRPr="00D22005" w:rsidRDefault="00A07BD8" w:rsidP="00FD33FD">
      <w:pPr>
        <w:pStyle w:val="ListParagraph"/>
        <w:numPr>
          <w:ilvl w:val="0"/>
          <w:numId w:val="24"/>
        </w:numPr>
        <w:spacing w:line="240" w:lineRule="auto"/>
        <w:ind w:left="567" w:hanging="283"/>
        <w:rPr>
          <w:b w:val="0"/>
          <w:bCs/>
          <w:color w:val="auto"/>
          <w:sz w:val="20"/>
          <w:szCs w:val="20"/>
        </w:rPr>
      </w:pPr>
      <w:r w:rsidRPr="00D22005">
        <w:rPr>
          <w:b w:val="0"/>
          <w:bCs/>
          <w:color w:val="auto"/>
          <w:sz w:val="20"/>
          <w:szCs w:val="20"/>
        </w:rPr>
        <w:t xml:space="preserve">Department of </w:t>
      </w:r>
      <w:proofErr w:type="spellStart"/>
      <w:r w:rsidRPr="00D22005">
        <w:rPr>
          <w:b w:val="0"/>
          <w:bCs/>
          <w:color w:val="auto"/>
          <w:sz w:val="20"/>
          <w:szCs w:val="20"/>
        </w:rPr>
        <w:t>Paediatrics</w:t>
      </w:r>
      <w:proofErr w:type="spellEnd"/>
      <w:r w:rsidRPr="00D22005">
        <w:rPr>
          <w:b w:val="0"/>
          <w:bCs/>
          <w:color w:val="auto"/>
          <w:sz w:val="20"/>
          <w:szCs w:val="20"/>
        </w:rPr>
        <w:t>, Rotunda Hospital, Dublin 1</w:t>
      </w:r>
    </w:p>
    <w:p w14:paraId="21F69BA5" w14:textId="77777777" w:rsidR="00A07BD8" w:rsidRPr="00D22005" w:rsidRDefault="00A07BD8" w:rsidP="00FD33FD">
      <w:pPr>
        <w:pStyle w:val="ListParagraph"/>
        <w:numPr>
          <w:ilvl w:val="0"/>
          <w:numId w:val="24"/>
        </w:numPr>
        <w:spacing w:line="240" w:lineRule="auto"/>
        <w:ind w:left="567" w:hanging="283"/>
        <w:rPr>
          <w:b w:val="0"/>
          <w:bCs/>
          <w:color w:val="auto"/>
          <w:sz w:val="20"/>
          <w:szCs w:val="20"/>
        </w:rPr>
      </w:pPr>
      <w:r w:rsidRPr="00D22005">
        <w:rPr>
          <w:b w:val="0"/>
          <w:bCs/>
          <w:color w:val="auto"/>
          <w:sz w:val="20"/>
          <w:szCs w:val="20"/>
        </w:rPr>
        <w:t xml:space="preserve">Department of </w:t>
      </w:r>
      <w:proofErr w:type="spellStart"/>
      <w:r w:rsidRPr="00D22005">
        <w:rPr>
          <w:b w:val="0"/>
          <w:bCs/>
          <w:color w:val="auto"/>
          <w:sz w:val="20"/>
          <w:szCs w:val="20"/>
        </w:rPr>
        <w:t>Paediatrics</w:t>
      </w:r>
      <w:proofErr w:type="spellEnd"/>
      <w:r w:rsidRPr="00D22005">
        <w:rPr>
          <w:b w:val="0"/>
          <w:bCs/>
          <w:color w:val="auto"/>
          <w:sz w:val="20"/>
          <w:szCs w:val="20"/>
        </w:rPr>
        <w:t>, Royal College of Surgeons in Ireland, Dublin 2</w:t>
      </w:r>
    </w:p>
    <w:p w14:paraId="0CBDDC7D" w14:textId="77777777" w:rsidR="00A07BD8" w:rsidRPr="00D22005" w:rsidRDefault="00A07BD8" w:rsidP="00FD33FD">
      <w:pPr>
        <w:pStyle w:val="ListParagraph"/>
        <w:numPr>
          <w:ilvl w:val="0"/>
          <w:numId w:val="24"/>
        </w:numPr>
        <w:spacing w:line="240" w:lineRule="auto"/>
        <w:ind w:left="567" w:hanging="283"/>
        <w:rPr>
          <w:b w:val="0"/>
          <w:bCs/>
          <w:color w:val="auto"/>
          <w:sz w:val="20"/>
          <w:szCs w:val="20"/>
        </w:rPr>
      </w:pPr>
      <w:r w:rsidRPr="00D22005">
        <w:rPr>
          <w:b w:val="0"/>
          <w:bCs/>
          <w:color w:val="auto"/>
          <w:sz w:val="20"/>
          <w:szCs w:val="20"/>
        </w:rPr>
        <w:t xml:space="preserve">Department of Haematology, Mater </w:t>
      </w:r>
      <w:proofErr w:type="spellStart"/>
      <w:r w:rsidRPr="00D22005">
        <w:rPr>
          <w:b w:val="0"/>
          <w:bCs/>
          <w:color w:val="auto"/>
          <w:sz w:val="20"/>
          <w:szCs w:val="20"/>
        </w:rPr>
        <w:t>Misericordiae</w:t>
      </w:r>
      <w:proofErr w:type="spellEnd"/>
      <w:r w:rsidRPr="00D22005">
        <w:rPr>
          <w:b w:val="0"/>
          <w:bCs/>
          <w:color w:val="auto"/>
          <w:sz w:val="20"/>
          <w:szCs w:val="20"/>
        </w:rPr>
        <w:t xml:space="preserve"> University Hospital, Dublin 7</w:t>
      </w:r>
    </w:p>
    <w:p w14:paraId="6AC06F30" w14:textId="77777777" w:rsidR="00A07BD8" w:rsidRPr="00D22005" w:rsidRDefault="00A07BD8" w:rsidP="00FD33FD">
      <w:pPr>
        <w:pStyle w:val="ListParagraph"/>
        <w:numPr>
          <w:ilvl w:val="0"/>
          <w:numId w:val="24"/>
        </w:numPr>
        <w:spacing w:line="240" w:lineRule="auto"/>
        <w:ind w:left="567" w:hanging="283"/>
        <w:rPr>
          <w:b w:val="0"/>
          <w:bCs/>
          <w:color w:val="auto"/>
          <w:sz w:val="20"/>
          <w:szCs w:val="20"/>
        </w:rPr>
      </w:pPr>
      <w:r w:rsidRPr="00D22005">
        <w:rPr>
          <w:b w:val="0"/>
          <w:bCs/>
          <w:color w:val="auto"/>
          <w:sz w:val="20"/>
          <w:szCs w:val="20"/>
        </w:rPr>
        <w:t>Department of Haematology, Rotunda Hospital, Dublin 1</w:t>
      </w:r>
    </w:p>
    <w:p w14:paraId="7FF67117" w14:textId="73768516" w:rsidR="00A0536E" w:rsidRPr="00D22005" w:rsidRDefault="00A0536E" w:rsidP="00A07BD8">
      <w:pPr>
        <w:pStyle w:val="BodyText"/>
        <w:spacing w:after="0" w:line="240" w:lineRule="auto"/>
        <w:jc w:val="both"/>
        <w:rPr>
          <w:b w:val="0"/>
          <w:bCs/>
          <w:color w:val="auto"/>
          <w:sz w:val="20"/>
          <w:szCs w:val="20"/>
          <w:lang w:val="en-IE"/>
        </w:rPr>
      </w:pPr>
    </w:p>
    <w:p w14:paraId="2C5D88A0" w14:textId="77777777" w:rsidR="00A0536E" w:rsidRPr="00D22005" w:rsidRDefault="00A0536E" w:rsidP="00A0536E">
      <w:pPr>
        <w:spacing w:line="240" w:lineRule="auto"/>
        <w:jc w:val="both"/>
        <w:rPr>
          <w:bCs/>
          <w:color w:val="auto"/>
          <w:sz w:val="20"/>
          <w:szCs w:val="20"/>
          <w:lang w:val="en-IE"/>
        </w:rPr>
      </w:pPr>
      <w:r w:rsidRPr="00D22005">
        <w:rPr>
          <w:bCs/>
          <w:color w:val="auto"/>
          <w:sz w:val="20"/>
          <w:szCs w:val="20"/>
          <w:lang w:val="en-IE"/>
        </w:rPr>
        <w:t>Scientific abstract</w:t>
      </w:r>
    </w:p>
    <w:p w14:paraId="1B4F32FA" w14:textId="77777777" w:rsidR="00A0536E" w:rsidRPr="00D22005" w:rsidRDefault="00A0536E" w:rsidP="00A0536E">
      <w:pPr>
        <w:spacing w:line="240" w:lineRule="auto"/>
        <w:jc w:val="both"/>
        <w:rPr>
          <w:bCs/>
          <w:color w:val="auto"/>
          <w:sz w:val="20"/>
          <w:szCs w:val="20"/>
          <w:lang w:val="en-IE"/>
        </w:rPr>
      </w:pPr>
    </w:p>
    <w:p w14:paraId="6798F4E0" w14:textId="77777777" w:rsidR="00595C76" w:rsidRPr="00D22005" w:rsidRDefault="00595C76" w:rsidP="00595C76">
      <w:pPr>
        <w:pStyle w:val="ListParagraph"/>
        <w:spacing w:line="240" w:lineRule="auto"/>
        <w:ind w:left="0"/>
        <w:jc w:val="both"/>
        <w:rPr>
          <w:b w:val="0"/>
          <w:bCs/>
          <w:color w:val="auto"/>
          <w:sz w:val="20"/>
          <w:szCs w:val="20"/>
        </w:rPr>
      </w:pPr>
      <w:r w:rsidRPr="00D22005">
        <w:rPr>
          <w:b w:val="0"/>
          <w:bCs/>
          <w:color w:val="auto"/>
          <w:sz w:val="20"/>
          <w:szCs w:val="20"/>
        </w:rPr>
        <w:t xml:space="preserve">The Extracellular Vesicles in Early preterm Neonates and Thrombin generation study (EVENT) was a prospective, observational study which sought to establish the roles of </w:t>
      </w:r>
      <w:proofErr w:type="spellStart"/>
      <w:r w:rsidRPr="00D22005">
        <w:rPr>
          <w:b w:val="0"/>
          <w:bCs/>
          <w:color w:val="auto"/>
          <w:sz w:val="20"/>
          <w:szCs w:val="20"/>
        </w:rPr>
        <w:t>i</w:t>
      </w:r>
      <w:proofErr w:type="spellEnd"/>
      <w:r w:rsidRPr="00D22005">
        <w:rPr>
          <w:b w:val="0"/>
          <w:bCs/>
          <w:color w:val="auto"/>
          <w:sz w:val="20"/>
          <w:szCs w:val="20"/>
        </w:rPr>
        <w:t xml:space="preserve">) extracellular </w:t>
      </w:r>
      <w:proofErr w:type="spellStart"/>
      <w:r w:rsidRPr="00D22005">
        <w:rPr>
          <w:b w:val="0"/>
          <w:bCs/>
          <w:color w:val="auto"/>
          <w:sz w:val="20"/>
          <w:szCs w:val="20"/>
        </w:rPr>
        <w:t>vesicles</w:t>
      </w:r>
      <w:proofErr w:type="spellEnd"/>
      <w:r w:rsidRPr="00D22005">
        <w:rPr>
          <w:b w:val="0"/>
          <w:bCs/>
          <w:color w:val="auto"/>
          <w:sz w:val="20"/>
          <w:szCs w:val="20"/>
        </w:rPr>
        <w:t xml:space="preserve"> (EVs) and ii) thrombin generation in neonatal </w:t>
      </w:r>
      <w:proofErr w:type="spellStart"/>
      <w:r w:rsidRPr="00D22005">
        <w:rPr>
          <w:b w:val="0"/>
          <w:bCs/>
          <w:color w:val="auto"/>
          <w:sz w:val="20"/>
          <w:szCs w:val="20"/>
        </w:rPr>
        <w:t>haemostasis</w:t>
      </w:r>
      <w:proofErr w:type="spellEnd"/>
      <w:r w:rsidRPr="00D22005">
        <w:rPr>
          <w:b w:val="0"/>
          <w:bCs/>
          <w:color w:val="auto"/>
          <w:sz w:val="20"/>
          <w:szCs w:val="20"/>
        </w:rPr>
        <w:t xml:space="preserve"> and extrauterine transition. As part of this study platelet poor plasma (PPP) was generated from term (&gt;37 weeks corrected gestational age) and preterm infants (&lt;31 weeks corrected gestational age). Four groups of infants from the EVENT cohort were </w:t>
      </w:r>
      <w:proofErr w:type="spellStart"/>
      <w:r w:rsidRPr="00D22005">
        <w:rPr>
          <w:b w:val="0"/>
          <w:bCs/>
          <w:color w:val="auto"/>
          <w:sz w:val="20"/>
          <w:szCs w:val="20"/>
        </w:rPr>
        <w:t>analysed</w:t>
      </w:r>
      <w:proofErr w:type="spellEnd"/>
      <w:r w:rsidRPr="00D22005">
        <w:rPr>
          <w:b w:val="0"/>
          <w:bCs/>
          <w:color w:val="auto"/>
          <w:sz w:val="20"/>
          <w:szCs w:val="20"/>
        </w:rPr>
        <w:t xml:space="preserve"> as follows preterm day 1 (n=10), preterm day 3 (n=10), term day 1 (n=5) and term day 3 (n=5). </w:t>
      </w:r>
    </w:p>
    <w:p w14:paraId="71F71BB9" w14:textId="77777777" w:rsidR="00595C76" w:rsidRPr="00D22005" w:rsidRDefault="00595C76" w:rsidP="00595C76">
      <w:pPr>
        <w:pStyle w:val="ListParagraph"/>
        <w:spacing w:line="240" w:lineRule="auto"/>
        <w:ind w:left="0"/>
        <w:jc w:val="both"/>
        <w:rPr>
          <w:b w:val="0"/>
          <w:bCs/>
          <w:color w:val="auto"/>
          <w:sz w:val="20"/>
          <w:szCs w:val="20"/>
        </w:rPr>
      </w:pPr>
    </w:p>
    <w:p w14:paraId="2FEF8D0E" w14:textId="77777777" w:rsidR="00595C76" w:rsidRPr="00D22005" w:rsidRDefault="00595C76" w:rsidP="00595C76">
      <w:pPr>
        <w:pStyle w:val="ListParagraph"/>
        <w:spacing w:line="240" w:lineRule="auto"/>
        <w:ind w:left="0"/>
        <w:jc w:val="both"/>
        <w:rPr>
          <w:b w:val="0"/>
          <w:bCs/>
          <w:color w:val="auto"/>
          <w:sz w:val="20"/>
          <w:szCs w:val="20"/>
        </w:rPr>
      </w:pPr>
      <w:r w:rsidRPr="00D22005">
        <w:rPr>
          <w:b w:val="0"/>
          <w:bCs/>
          <w:color w:val="auto"/>
          <w:sz w:val="20"/>
          <w:szCs w:val="20"/>
        </w:rPr>
        <w:t xml:space="preserve">An EV fraction was enriched using a sucrose cushion ultracentrifugation protocol and presence of EVs was confirmed by </w:t>
      </w:r>
      <w:proofErr w:type="spellStart"/>
      <w:r w:rsidRPr="00D22005">
        <w:rPr>
          <w:b w:val="0"/>
          <w:bCs/>
          <w:color w:val="auto"/>
          <w:sz w:val="20"/>
          <w:szCs w:val="20"/>
        </w:rPr>
        <w:t>Tumour</w:t>
      </w:r>
      <w:proofErr w:type="spellEnd"/>
      <w:r w:rsidRPr="00D22005">
        <w:rPr>
          <w:b w:val="0"/>
          <w:bCs/>
          <w:color w:val="auto"/>
          <w:sz w:val="20"/>
          <w:szCs w:val="20"/>
        </w:rPr>
        <w:t xml:space="preserve"> Susceptibility Gene 101 protein (TSG101) on western blotting.</w:t>
      </w:r>
    </w:p>
    <w:p w14:paraId="14032DE0" w14:textId="77777777" w:rsidR="00595C76" w:rsidRPr="00D22005" w:rsidRDefault="00595C76" w:rsidP="00595C76">
      <w:pPr>
        <w:pStyle w:val="ListParagraph"/>
        <w:spacing w:line="240" w:lineRule="auto"/>
        <w:ind w:left="0"/>
        <w:jc w:val="both"/>
        <w:rPr>
          <w:b w:val="0"/>
          <w:bCs/>
          <w:color w:val="auto"/>
          <w:sz w:val="20"/>
          <w:szCs w:val="20"/>
        </w:rPr>
      </w:pPr>
    </w:p>
    <w:p w14:paraId="5903B168" w14:textId="77777777" w:rsidR="00595C76" w:rsidRPr="00D22005" w:rsidRDefault="00595C76" w:rsidP="00595C76">
      <w:pPr>
        <w:pStyle w:val="ListParagraph"/>
        <w:spacing w:line="240" w:lineRule="auto"/>
        <w:ind w:left="0"/>
        <w:jc w:val="both"/>
        <w:rPr>
          <w:b w:val="0"/>
          <w:bCs/>
          <w:color w:val="auto"/>
          <w:sz w:val="20"/>
          <w:szCs w:val="20"/>
        </w:rPr>
      </w:pPr>
      <w:r w:rsidRPr="00D22005">
        <w:rPr>
          <w:b w:val="0"/>
          <w:bCs/>
          <w:color w:val="auto"/>
          <w:sz w:val="20"/>
          <w:szCs w:val="20"/>
        </w:rPr>
        <w:t>A commercially available sample preparation kit (</w:t>
      </w:r>
      <w:proofErr w:type="spellStart"/>
      <w:r w:rsidRPr="00D22005">
        <w:rPr>
          <w:b w:val="0"/>
          <w:bCs/>
          <w:color w:val="auto"/>
          <w:sz w:val="20"/>
          <w:szCs w:val="20"/>
        </w:rPr>
        <w:t>Preomics</w:t>
      </w:r>
      <w:proofErr w:type="spellEnd"/>
      <w:r w:rsidRPr="00D22005">
        <w:rPr>
          <w:b w:val="0"/>
          <w:bCs/>
          <w:color w:val="auto"/>
          <w:sz w:val="20"/>
          <w:szCs w:val="20"/>
        </w:rPr>
        <w:t xml:space="preserve"> </w:t>
      </w:r>
      <w:proofErr w:type="spellStart"/>
      <w:r w:rsidRPr="00D22005">
        <w:rPr>
          <w:b w:val="0"/>
          <w:bCs/>
          <w:color w:val="auto"/>
          <w:sz w:val="20"/>
          <w:szCs w:val="20"/>
        </w:rPr>
        <w:t>iST</w:t>
      </w:r>
      <w:proofErr w:type="spellEnd"/>
      <w:r w:rsidRPr="00D22005">
        <w:rPr>
          <w:b w:val="0"/>
          <w:bCs/>
          <w:color w:val="auto"/>
          <w:sz w:val="20"/>
          <w:szCs w:val="20"/>
        </w:rPr>
        <w:t>-BCT (</w:t>
      </w:r>
      <w:proofErr w:type="spellStart"/>
      <w:r w:rsidRPr="00D22005">
        <w:rPr>
          <w:b w:val="0"/>
          <w:bCs/>
          <w:color w:val="auto"/>
          <w:sz w:val="20"/>
          <w:szCs w:val="20"/>
        </w:rPr>
        <w:t>Preomics</w:t>
      </w:r>
      <w:proofErr w:type="spellEnd"/>
      <w:r w:rsidRPr="00D22005">
        <w:rPr>
          <w:b w:val="0"/>
          <w:bCs/>
          <w:color w:val="auto"/>
          <w:sz w:val="20"/>
          <w:szCs w:val="20"/>
        </w:rPr>
        <w:t xml:space="preserve"> GMBH, Germany)) was used for tandem mass spectroscopy (MS/MS). 209 proteins were identified in at least 50% of the subjects from one of the four groups (Term, Preterm, Day 1 and Day 3). These were </w:t>
      </w:r>
      <w:proofErr w:type="spellStart"/>
      <w:r w:rsidRPr="00D22005">
        <w:rPr>
          <w:b w:val="0"/>
          <w:bCs/>
          <w:color w:val="auto"/>
          <w:sz w:val="20"/>
          <w:szCs w:val="20"/>
        </w:rPr>
        <w:t>analysed</w:t>
      </w:r>
      <w:proofErr w:type="spellEnd"/>
      <w:r w:rsidRPr="00D22005">
        <w:rPr>
          <w:b w:val="0"/>
          <w:bCs/>
          <w:color w:val="auto"/>
          <w:sz w:val="20"/>
          <w:szCs w:val="20"/>
        </w:rPr>
        <w:t xml:space="preserve"> using Euclidean distance to cluster using the </w:t>
      </w:r>
      <w:proofErr w:type="spellStart"/>
      <w:r w:rsidRPr="00D22005">
        <w:rPr>
          <w:b w:val="0"/>
          <w:bCs/>
          <w:color w:val="auto"/>
          <w:sz w:val="20"/>
          <w:szCs w:val="20"/>
        </w:rPr>
        <w:t>Pheatmap</w:t>
      </w:r>
      <w:proofErr w:type="spellEnd"/>
      <w:r w:rsidRPr="00D22005">
        <w:rPr>
          <w:b w:val="0"/>
          <w:bCs/>
          <w:color w:val="auto"/>
          <w:sz w:val="20"/>
          <w:szCs w:val="20"/>
        </w:rPr>
        <w:t xml:space="preserve"> package in R (R foundation for statistical computing, Vienna, Austria).</w:t>
      </w:r>
    </w:p>
    <w:p w14:paraId="7DB9C41C" w14:textId="77777777" w:rsidR="00595C76" w:rsidRPr="00D22005" w:rsidRDefault="00595C76" w:rsidP="00595C76">
      <w:pPr>
        <w:pStyle w:val="ListParagraph"/>
        <w:spacing w:line="240" w:lineRule="auto"/>
        <w:ind w:left="0"/>
        <w:jc w:val="both"/>
        <w:rPr>
          <w:b w:val="0"/>
          <w:bCs/>
          <w:color w:val="auto"/>
          <w:sz w:val="20"/>
          <w:szCs w:val="20"/>
        </w:rPr>
      </w:pPr>
    </w:p>
    <w:p w14:paraId="5AA56480" w14:textId="77777777" w:rsidR="00595C76" w:rsidRPr="00D22005" w:rsidRDefault="00595C76" w:rsidP="00595C76">
      <w:pPr>
        <w:pStyle w:val="ListParagraph"/>
        <w:spacing w:line="240" w:lineRule="auto"/>
        <w:ind w:left="0"/>
        <w:jc w:val="both"/>
        <w:rPr>
          <w:b w:val="0"/>
          <w:bCs/>
          <w:color w:val="auto"/>
          <w:sz w:val="20"/>
          <w:szCs w:val="20"/>
        </w:rPr>
      </w:pPr>
      <w:r w:rsidRPr="00D22005">
        <w:rPr>
          <w:b w:val="0"/>
          <w:bCs/>
          <w:color w:val="auto"/>
          <w:sz w:val="20"/>
          <w:szCs w:val="20"/>
        </w:rPr>
        <w:t xml:space="preserve">EV proteomics alone could reliably differentiate preterm from term infants using these methods. Analysis limited to proteins regarded as “significantly” different by Perseus analysis software (n=74 proteins) could still distinguish preterm from term infants. Infants did not cluster according </w:t>
      </w:r>
      <w:proofErr w:type="gramStart"/>
      <w:r w:rsidRPr="00D22005">
        <w:rPr>
          <w:b w:val="0"/>
          <w:bCs/>
          <w:color w:val="auto"/>
          <w:sz w:val="20"/>
          <w:szCs w:val="20"/>
        </w:rPr>
        <w:t>to day</w:t>
      </w:r>
      <w:proofErr w:type="gramEnd"/>
      <w:r w:rsidRPr="00D22005">
        <w:rPr>
          <w:b w:val="0"/>
          <w:bCs/>
          <w:color w:val="auto"/>
          <w:sz w:val="20"/>
          <w:szCs w:val="20"/>
        </w:rPr>
        <w:t xml:space="preserve"> of life, preeclampsia during pregnancy or the eventual development of BPD. </w:t>
      </w:r>
    </w:p>
    <w:p w14:paraId="160D65EF" w14:textId="77777777" w:rsidR="00595C76" w:rsidRPr="00D22005" w:rsidRDefault="00595C76" w:rsidP="00595C76">
      <w:pPr>
        <w:pStyle w:val="ListParagraph"/>
        <w:spacing w:line="240" w:lineRule="auto"/>
        <w:ind w:left="0"/>
        <w:jc w:val="both"/>
        <w:rPr>
          <w:b w:val="0"/>
          <w:bCs/>
          <w:color w:val="auto"/>
          <w:sz w:val="20"/>
          <w:szCs w:val="20"/>
        </w:rPr>
      </w:pPr>
    </w:p>
    <w:p w14:paraId="541FB012" w14:textId="1B0C36BA" w:rsidR="00A0536E" w:rsidRPr="00D22005" w:rsidRDefault="00595C76" w:rsidP="00595C76">
      <w:pPr>
        <w:pStyle w:val="ListParagraph"/>
        <w:spacing w:line="240" w:lineRule="auto"/>
        <w:ind w:left="0"/>
        <w:jc w:val="both"/>
        <w:rPr>
          <w:b w:val="0"/>
          <w:bCs/>
          <w:color w:val="auto"/>
          <w:sz w:val="20"/>
          <w:szCs w:val="20"/>
        </w:rPr>
      </w:pPr>
      <w:r w:rsidRPr="00D22005">
        <w:rPr>
          <w:b w:val="0"/>
          <w:bCs/>
          <w:color w:val="auto"/>
          <w:sz w:val="20"/>
          <w:szCs w:val="20"/>
        </w:rPr>
        <w:t xml:space="preserve">EV proteomics may offer new insights into the differing biology of transition between preterm and term infants. Future work will seek to elucidate the precise mechanisms underpinning the different proteomic profiles in these two groups.  </w:t>
      </w:r>
    </w:p>
    <w:p w14:paraId="3996F2A3" w14:textId="77777777" w:rsidR="00A0536E" w:rsidRPr="00D22005" w:rsidRDefault="00A0536E" w:rsidP="00A0536E">
      <w:pPr>
        <w:pStyle w:val="ListParagraph"/>
        <w:spacing w:line="240" w:lineRule="auto"/>
        <w:ind w:left="0"/>
        <w:jc w:val="both"/>
        <w:rPr>
          <w:b w:val="0"/>
          <w:bCs/>
          <w:color w:val="auto"/>
          <w:sz w:val="20"/>
          <w:szCs w:val="20"/>
        </w:rPr>
      </w:pPr>
    </w:p>
    <w:p w14:paraId="6EE73566" w14:textId="77777777" w:rsidR="00A0536E" w:rsidRPr="00D22005" w:rsidRDefault="00A0536E" w:rsidP="00A0536E">
      <w:pPr>
        <w:pStyle w:val="ListParagraph"/>
        <w:spacing w:line="240" w:lineRule="auto"/>
        <w:ind w:left="0"/>
        <w:jc w:val="both"/>
        <w:rPr>
          <w:b w:val="0"/>
          <w:bCs/>
          <w:color w:val="auto"/>
          <w:sz w:val="20"/>
          <w:szCs w:val="20"/>
        </w:rPr>
      </w:pPr>
    </w:p>
    <w:p w14:paraId="36F87042" w14:textId="77777777" w:rsidR="00A0536E" w:rsidRPr="00D22005" w:rsidRDefault="00A0536E" w:rsidP="00A0536E">
      <w:pPr>
        <w:pStyle w:val="ListParagraph"/>
        <w:spacing w:line="240" w:lineRule="auto"/>
        <w:ind w:left="0"/>
        <w:jc w:val="both"/>
        <w:rPr>
          <w:bCs/>
          <w:color w:val="auto"/>
          <w:sz w:val="20"/>
          <w:szCs w:val="20"/>
          <w:lang w:val="en-IE"/>
        </w:rPr>
      </w:pPr>
      <w:r w:rsidRPr="00D22005">
        <w:rPr>
          <w:bCs/>
          <w:color w:val="auto"/>
          <w:sz w:val="20"/>
          <w:szCs w:val="20"/>
          <w:lang w:val="en-IE"/>
        </w:rPr>
        <w:t>Lay Summary</w:t>
      </w:r>
    </w:p>
    <w:p w14:paraId="61EA2F39" w14:textId="77777777" w:rsidR="004B65DA" w:rsidRPr="004B65DA" w:rsidRDefault="00A0536E" w:rsidP="004B65DA">
      <w:pPr>
        <w:spacing w:line="240" w:lineRule="auto"/>
        <w:jc w:val="both"/>
        <w:rPr>
          <w:rFonts w:cstheme="minorHAnsi"/>
          <w:b w:val="0"/>
          <w:bCs/>
          <w:color w:val="auto"/>
          <w:sz w:val="20"/>
          <w:szCs w:val="20"/>
        </w:rPr>
      </w:pPr>
      <w:r w:rsidRPr="00D22005">
        <w:rPr>
          <w:bCs/>
          <w:color w:val="auto"/>
          <w:sz w:val="20"/>
          <w:szCs w:val="20"/>
          <w:lang w:val="en-IE"/>
        </w:rPr>
        <w:br/>
      </w:r>
      <w:r w:rsidR="004B65DA" w:rsidRPr="00D22005">
        <w:rPr>
          <w:rFonts w:cstheme="minorHAnsi"/>
          <w:b w:val="0"/>
          <w:bCs/>
          <w:color w:val="auto"/>
          <w:sz w:val="20"/>
          <w:szCs w:val="20"/>
        </w:rPr>
        <w:t xml:space="preserve">Around 10% of all babies globally are born too soon. While our ability to care for these preterm babies has improved in the last number of decades their </w:t>
      </w:r>
      <w:proofErr w:type="gramStart"/>
      <w:r w:rsidR="004B65DA" w:rsidRPr="00D22005">
        <w:rPr>
          <w:rFonts w:cstheme="minorHAnsi"/>
          <w:b w:val="0"/>
          <w:bCs/>
          <w:color w:val="auto"/>
          <w:sz w:val="20"/>
          <w:szCs w:val="20"/>
        </w:rPr>
        <w:t>long term</w:t>
      </w:r>
      <w:proofErr w:type="gramEnd"/>
      <w:r w:rsidR="004B65DA" w:rsidRPr="00D22005">
        <w:rPr>
          <w:rFonts w:cstheme="minorHAnsi"/>
          <w:b w:val="0"/>
          <w:bCs/>
          <w:color w:val="auto"/>
          <w:sz w:val="20"/>
          <w:szCs w:val="20"/>
        </w:rPr>
        <w:t xml:space="preserve"> health is still different from babies who are born around their due date.</w:t>
      </w:r>
      <w:r w:rsidR="004B65DA" w:rsidRPr="004B65DA">
        <w:rPr>
          <w:rFonts w:cstheme="minorHAnsi"/>
          <w:b w:val="0"/>
          <w:bCs/>
          <w:color w:val="auto"/>
          <w:sz w:val="20"/>
          <w:szCs w:val="20"/>
        </w:rPr>
        <w:t xml:space="preserve"> </w:t>
      </w:r>
    </w:p>
    <w:p w14:paraId="70227A77" w14:textId="77777777" w:rsidR="004B65DA" w:rsidRPr="004B65DA" w:rsidRDefault="004B65DA" w:rsidP="004B65DA">
      <w:pPr>
        <w:spacing w:line="240" w:lineRule="auto"/>
        <w:jc w:val="both"/>
        <w:rPr>
          <w:rFonts w:cstheme="minorHAnsi"/>
          <w:b w:val="0"/>
          <w:bCs/>
          <w:color w:val="auto"/>
          <w:sz w:val="20"/>
          <w:szCs w:val="20"/>
        </w:rPr>
      </w:pPr>
    </w:p>
    <w:p w14:paraId="75C1227C" w14:textId="77777777" w:rsidR="004B65DA" w:rsidRPr="004B65DA" w:rsidRDefault="004B65DA" w:rsidP="004B65DA">
      <w:pPr>
        <w:spacing w:line="240" w:lineRule="auto"/>
        <w:jc w:val="both"/>
        <w:rPr>
          <w:rFonts w:cstheme="minorHAnsi"/>
          <w:b w:val="0"/>
          <w:bCs/>
          <w:color w:val="auto"/>
          <w:sz w:val="20"/>
          <w:szCs w:val="20"/>
        </w:rPr>
      </w:pPr>
      <w:r w:rsidRPr="004B65DA">
        <w:rPr>
          <w:rFonts w:cstheme="minorHAnsi"/>
          <w:b w:val="0"/>
          <w:bCs/>
          <w:color w:val="auto"/>
          <w:sz w:val="20"/>
          <w:szCs w:val="20"/>
        </w:rPr>
        <w:t xml:space="preserve">The EVENT study (Extracellular Vesicles in Early preterm Neonates and Thrombin generation study) was a study conducted to see what roles small particles in the blood called extracellular </w:t>
      </w:r>
      <w:proofErr w:type="spellStart"/>
      <w:r w:rsidRPr="004B65DA">
        <w:rPr>
          <w:rFonts w:cstheme="minorHAnsi"/>
          <w:b w:val="0"/>
          <w:bCs/>
          <w:color w:val="auto"/>
          <w:sz w:val="20"/>
          <w:szCs w:val="20"/>
        </w:rPr>
        <w:t>vesicles</w:t>
      </w:r>
      <w:proofErr w:type="spellEnd"/>
      <w:r w:rsidRPr="004B65DA">
        <w:rPr>
          <w:rFonts w:cstheme="minorHAnsi"/>
          <w:b w:val="0"/>
          <w:bCs/>
          <w:color w:val="auto"/>
          <w:sz w:val="20"/>
          <w:szCs w:val="20"/>
        </w:rPr>
        <w:t xml:space="preserve"> (EVs) may have as preterm babies adapt to life outside of the womb. Here we describe that the contents of these particles differ between term and preterm infants. </w:t>
      </w:r>
    </w:p>
    <w:p w14:paraId="0D54E79C" w14:textId="77777777" w:rsidR="004B65DA" w:rsidRPr="004B65DA" w:rsidRDefault="004B65DA" w:rsidP="004B65DA">
      <w:pPr>
        <w:spacing w:line="240" w:lineRule="auto"/>
        <w:jc w:val="both"/>
        <w:rPr>
          <w:rFonts w:cstheme="minorHAnsi"/>
          <w:b w:val="0"/>
          <w:bCs/>
          <w:color w:val="auto"/>
          <w:sz w:val="20"/>
          <w:szCs w:val="20"/>
        </w:rPr>
      </w:pPr>
    </w:p>
    <w:p w14:paraId="0EC78D11" w14:textId="059F8729" w:rsidR="00A0536E" w:rsidRDefault="004B65DA" w:rsidP="004B65DA">
      <w:pPr>
        <w:spacing w:line="240" w:lineRule="auto"/>
        <w:jc w:val="both"/>
        <w:rPr>
          <w:rFonts w:cstheme="minorHAnsi"/>
          <w:b w:val="0"/>
          <w:bCs/>
          <w:color w:val="auto"/>
          <w:sz w:val="20"/>
          <w:szCs w:val="20"/>
        </w:rPr>
      </w:pPr>
      <w:r w:rsidRPr="004B65DA">
        <w:rPr>
          <w:rFonts w:cstheme="minorHAnsi"/>
          <w:b w:val="0"/>
          <w:bCs/>
          <w:color w:val="auto"/>
          <w:sz w:val="20"/>
          <w:szCs w:val="20"/>
        </w:rPr>
        <w:t>We hope this will help us understand why we see long term differences between these babies and may show us strategies to improve their outcomes.</w:t>
      </w:r>
    </w:p>
    <w:p w14:paraId="5410D3DC" w14:textId="249C7FF5" w:rsidR="00272523" w:rsidRDefault="00272523" w:rsidP="004B65DA">
      <w:pPr>
        <w:spacing w:line="240" w:lineRule="auto"/>
        <w:jc w:val="both"/>
        <w:rPr>
          <w:rFonts w:cstheme="minorHAnsi"/>
          <w:b w:val="0"/>
          <w:bCs/>
          <w:color w:val="auto"/>
          <w:sz w:val="20"/>
          <w:szCs w:val="20"/>
        </w:rPr>
      </w:pPr>
    </w:p>
    <w:p w14:paraId="22E59619" w14:textId="5CBC0A7B" w:rsidR="00272523" w:rsidRDefault="00272523" w:rsidP="004B65DA">
      <w:pPr>
        <w:spacing w:line="240" w:lineRule="auto"/>
        <w:jc w:val="both"/>
        <w:rPr>
          <w:rFonts w:cstheme="minorHAnsi"/>
          <w:b w:val="0"/>
          <w:bCs/>
          <w:color w:val="auto"/>
          <w:sz w:val="20"/>
          <w:szCs w:val="20"/>
        </w:rPr>
      </w:pPr>
    </w:p>
    <w:p w14:paraId="7D3F6CE4" w14:textId="77777777" w:rsidR="00DE4CA2" w:rsidRDefault="00DE4CA2">
      <w:pPr>
        <w:spacing w:after="200"/>
        <w:rPr>
          <w:b w:val="0"/>
          <w:bCs/>
          <w:color w:val="auto"/>
          <w:sz w:val="32"/>
          <w:szCs w:val="32"/>
          <w:highlight w:val="yellow"/>
          <w:lang w:val="en-IE"/>
        </w:rPr>
      </w:pPr>
      <w:r>
        <w:rPr>
          <w:b w:val="0"/>
          <w:bCs/>
          <w:color w:val="auto"/>
          <w:sz w:val="32"/>
          <w:szCs w:val="32"/>
          <w:highlight w:val="yellow"/>
          <w:lang w:val="en-IE"/>
        </w:rPr>
        <w:br w:type="page"/>
      </w:r>
    </w:p>
    <w:p w14:paraId="1A95FA95" w14:textId="77777777" w:rsidR="00D22005" w:rsidRPr="003451E0" w:rsidRDefault="00D22005" w:rsidP="00D22005">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06BAE0BB" w14:textId="77777777" w:rsidR="00D22005" w:rsidRPr="003451E0" w:rsidRDefault="00D22005" w:rsidP="00D22005">
      <w:pPr>
        <w:rPr>
          <w:sz w:val="10"/>
          <w:szCs w:val="10"/>
        </w:rPr>
      </w:pPr>
    </w:p>
    <w:p w14:paraId="4A4C0BB2" w14:textId="3DD8D71C" w:rsidR="00D22005" w:rsidRPr="003451E0" w:rsidRDefault="00D22005" w:rsidP="00D22005">
      <w:pPr>
        <w:rPr>
          <w:sz w:val="10"/>
          <w:szCs w:val="10"/>
        </w:rPr>
      </w:pPr>
      <w:r>
        <w:rPr>
          <w:rFonts w:ascii="Source Serif Pro" w:hAnsi="Source Serif Pro" w:cstheme="minorHAnsi"/>
          <w:b w:val="0"/>
          <w:bCs/>
          <w:color w:val="auto"/>
          <w:sz w:val="32"/>
          <w:szCs w:val="32"/>
          <w:lang w:val="en-IE"/>
        </w:rPr>
        <w:t>Daniel O’Reilly</w:t>
      </w:r>
    </w:p>
    <w:p w14:paraId="62699A7B" w14:textId="77777777" w:rsidR="00D22005" w:rsidRPr="003451E0" w:rsidRDefault="00D22005" w:rsidP="00D22005"/>
    <w:p w14:paraId="08585354" w14:textId="77777777" w:rsidR="00D22005" w:rsidRPr="003451E0" w:rsidRDefault="00D22005" w:rsidP="00D22005">
      <w:pPr>
        <w:rPr>
          <w:b w:val="0"/>
          <w:bCs/>
          <w:sz w:val="24"/>
          <w:szCs w:val="20"/>
        </w:rPr>
      </w:pPr>
      <w:r w:rsidRPr="003451E0">
        <w:rPr>
          <w:b w:val="0"/>
          <w:bCs/>
          <w:sz w:val="24"/>
          <w:szCs w:val="20"/>
        </w:rPr>
        <w:t>Positive feedback</w:t>
      </w:r>
    </w:p>
    <w:p w14:paraId="3F816D8C" w14:textId="77777777" w:rsidR="00D22005" w:rsidRPr="003451E0" w:rsidRDefault="00D22005" w:rsidP="00D22005">
      <w:r w:rsidRPr="003451E0">
        <w:rPr>
          <w:noProof/>
        </w:rPr>
        <mc:AlternateContent>
          <mc:Choice Requires="wps">
            <w:drawing>
              <wp:inline distT="0" distB="0" distL="0" distR="0" wp14:anchorId="319BC1DB" wp14:editId="3F68B956">
                <wp:extent cx="6705600" cy="2114550"/>
                <wp:effectExtent l="0" t="0" r="19050" b="19050"/>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5D0B07A"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319BC1DB" id="_x0000_s1088"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eIKbzxYCAAAoBAAADgAAAAAAAAAAAAAAAAAuAgAAZHJzL2Uyb0RvYy54bWxQSwECLQAUAAYACAAA&#10;ACEA2Ja+PdwAAAAGAQAADwAAAAAAAAAAAAAAAABwBAAAZHJzL2Rvd25yZXYueG1sUEsFBgAAAAAE&#10;AAQA8wAAAHkFAAAAAA==&#10;">
                <v:textbox>
                  <w:txbxContent>
                    <w:p w14:paraId="05D0B07A" w14:textId="77777777" w:rsidR="00D22005" w:rsidRDefault="00D22005" w:rsidP="00D22005"/>
                  </w:txbxContent>
                </v:textbox>
                <w10:anchorlock/>
              </v:shape>
            </w:pict>
          </mc:Fallback>
        </mc:AlternateContent>
      </w:r>
    </w:p>
    <w:p w14:paraId="635457E4" w14:textId="77777777" w:rsidR="00D22005" w:rsidRPr="003451E0" w:rsidRDefault="00D22005" w:rsidP="00D22005">
      <w:pPr>
        <w:rPr>
          <w:b w:val="0"/>
          <w:bCs/>
          <w:sz w:val="24"/>
          <w:szCs w:val="20"/>
        </w:rPr>
      </w:pPr>
      <w:r w:rsidRPr="003451E0">
        <w:rPr>
          <w:b w:val="0"/>
          <w:bCs/>
          <w:sz w:val="24"/>
          <w:szCs w:val="20"/>
        </w:rPr>
        <w:t>Constructive feedback</w:t>
      </w:r>
    </w:p>
    <w:p w14:paraId="35BCC355" w14:textId="77777777" w:rsidR="00D22005" w:rsidRPr="003451E0" w:rsidRDefault="00D22005" w:rsidP="00D22005">
      <w:r w:rsidRPr="003451E0">
        <w:rPr>
          <w:noProof/>
        </w:rPr>
        <mc:AlternateContent>
          <mc:Choice Requires="wps">
            <w:drawing>
              <wp:inline distT="0" distB="0" distL="0" distR="0" wp14:anchorId="2F9AFCB9" wp14:editId="67DE0EEF">
                <wp:extent cx="6705600" cy="2190750"/>
                <wp:effectExtent l="0" t="0" r="19050" b="19050"/>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320EEF8B"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2F9AFCB9" id="Text Box 284" o:spid="_x0000_s1089"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1TFwIAACg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">
                <v:textbox>
                  <w:txbxContent>
                    <w:p w14:paraId="320EEF8B" w14:textId="77777777" w:rsidR="00D22005" w:rsidRDefault="00D22005" w:rsidP="00D22005"/>
                  </w:txbxContent>
                </v:textbox>
                <w10:anchorlock/>
              </v:shape>
            </w:pict>
          </mc:Fallback>
        </mc:AlternateContent>
      </w:r>
    </w:p>
    <w:p w14:paraId="259E773C" w14:textId="77777777" w:rsidR="00D22005" w:rsidRPr="003451E0" w:rsidRDefault="00D22005" w:rsidP="00D22005">
      <w:pPr>
        <w:rPr>
          <w:b w:val="0"/>
          <w:bCs/>
          <w:sz w:val="24"/>
          <w:szCs w:val="20"/>
        </w:rPr>
      </w:pPr>
      <w:r w:rsidRPr="003451E0">
        <w:rPr>
          <w:b w:val="0"/>
          <w:bCs/>
          <w:sz w:val="24"/>
          <w:szCs w:val="20"/>
        </w:rPr>
        <w:t>Any other comments</w:t>
      </w:r>
    </w:p>
    <w:p w14:paraId="4B510D17" w14:textId="77777777" w:rsidR="00D22005" w:rsidRPr="003451E0" w:rsidRDefault="00D22005" w:rsidP="00D22005">
      <w:r w:rsidRPr="003451E0">
        <w:rPr>
          <w:noProof/>
        </w:rPr>
        <mc:AlternateContent>
          <mc:Choice Requires="wps">
            <w:drawing>
              <wp:inline distT="0" distB="0" distL="0" distR="0" wp14:anchorId="4CEFDCD6" wp14:editId="28F7DACE">
                <wp:extent cx="6705600" cy="1828800"/>
                <wp:effectExtent l="0" t="0" r="19050" b="19050"/>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02087C52"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4CEFDCD6" id="_x0000_s1090"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KK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0TKPH6OxO6heiRqEYbRpVUjoQH8zllHY1ty/+0oUHFm3llqz/V0Po9znpT54mpGCl5a&#10;9pcWYSVBlTxwNojbkHYj5m3hltpY60TwcyZjzjSOqUXj6sR5v9ST1/OCb34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LVu&#10;MooUAgAAKAQAAA4AAAAAAAAAAAAAAAAALgIAAGRycy9lMm9Eb2MueG1sUEsBAi0AFAAGAAgAAAAh&#10;APXiCEbcAAAABgEAAA8AAAAAAAAAAAAAAAAAbgQAAGRycy9kb3ducmV2LnhtbFBLBQYAAAAABAAE&#10;APMAAAB3BQAAAAA=&#10;">
                <v:textbox>
                  <w:txbxContent>
                    <w:p w14:paraId="02087C52" w14:textId="77777777" w:rsidR="00D22005" w:rsidRDefault="00D22005" w:rsidP="00D22005"/>
                  </w:txbxContent>
                </v:textbox>
                <w10:anchorlock/>
              </v:shape>
            </w:pict>
          </mc:Fallback>
        </mc:AlternateContent>
      </w:r>
    </w:p>
    <w:p w14:paraId="7F701274" w14:textId="77777777" w:rsidR="00D22005" w:rsidRPr="003451E0" w:rsidRDefault="00D22005" w:rsidP="00D22005">
      <w:pPr>
        <w:spacing w:line="240" w:lineRule="auto"/>
        <w:rPr>
          <w:b w:val="0"/>
          <w:bCs/>
          <w:color w:val="auto"/>
          <w:sz w:val="20"/>
          <w:szCs w:val="16"/>
          <w:lang w:val="en-IE"/>
        </w:rPr>
      </w:pPr>
    </w:p>
    <w:p w14:paraId="0980E9F3" w14:textId="77777777" w:rsidR="00D22005" w:rsidRDefault="00D22005" w:rsidP="00D22005">
      <w:pPr>
        <w:spacing w:line="240" w:lineRule="auto"/>
        <w:jc w:val="both"/>
        <w:rPr>
          <w:b w:val="0"/>
          <w:bCs/>
          <w:color w:val="auto"/>
          <w:sz w:val="20"/>
          <w:szCs w:val="20"/>
          <w:highlight w:val="yellow"/>
          <w:lang w:val="en-IE"/>
        </w:rPr>
      </w:pPr>
    </w:p>
    <w:p w14:paraId="086C9F78" w14:textId="77777777" w:rsidR="00D22005" w:rsidRDefault="00D22005">
      <w:pPr>
        <w:spacing w:after="200"/>
        <w:rPr>
          <w:b w:val="0"/>
          <w:bCs/>
          <w:color w:val="auto"/>
          <w:sz w:val="32"/>
          <w:szCs w:val="32"/>
          <w:highlight w:val="yellow"/>
          <w:lang w:val="en-IE"/>
        </w:rPr>
      </w:pPr>
      <w:r>
        <w:rPr>
          <w:b w:val="0"/>
          <w:bCs/>
          <w:color w:val="auto"/>
          <w:sz w:val="32"/>
          <w:szCs w:val="32"/>
          <w:highlight w:val="yellow"/>
          <w:lang w:val="en-IE"/>
        </w:rPr>
        <w:br w:type="page"/>
      </w:r>
    </w:p>
    <w:p w14:paraId="36DA1E52" w14:textId="42C13074" w:rsidR="00272523" w:rsidRPr="00D22005" w:rsidRDefault="00272523" w:rsidP="00272523">
      <w:pPr>
        <w:spacing w:line="240" w:lineRule="auto"/>
        <w:jc w:val="both"/>
        <w:rPr>
          <w:sz w:val="32"/>
          <w:szCs w:val="24"/>
        </w:rPr>
      </w:pPr>
      <w:r w:rsidRPr="00D22005">
        <w:rPr>
          <w:b w:val="0"/>
          <w:bCs/>
          <w:color w:val="auto"/>
          <w:sz w:val="32"/>
          <w:szCs w:val="32"/>
          <w:lang w:val="en-IE"/>
        </w:rPr>
        <w:lastRenderedPageBreak/>
        <w:t>Emily Glover</w:t>
      </w:r>
      <w:r w:rsidRPr="00D22005">
        <w:rPr>
          <w:b w:val="0"/>
          <w:bCs/>
          <w:color w:val="auto"/>
          <w:sz w:val="32"/>
          <w:szCs w:val="32"/>
          <w:lang w:val="en-IE"/>
        </w:rPr>
        <w:tab/>
        <w:t xml:space="preserve">    </w:t>
      </w:r>
      <w:r w:rsidRPr="00D22005">
        <w:rPr>
          <w:b w:val="0"/>
          <w:bCs/>
          <w:color w:val="auto"/>
          <w:sz w:val="32"/>
          <w:szCs w:val="32"/>
          <w:lang w:val="en-IE"/>
        </w:rPr>
        <w:tab/>
        <w:t xml:space="preserve">    </w:t>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r>
      <w:r w:rsidRPr="00D22005">
        <w:rPr>
          <w:b w:val="0"/>
          <w:bCs/>
          <w:color w:val="auto"/>
          <w:sz w:val="32"/>
          <w:szCs w:val="32"/>
          <w:lang w:val="en-IE"/>
        </w:rPr>
        <w:tab/>
        <w:t xml:space="preserve"> </w:t>
      </w:r>
      <w:r w:rsidRPr="00D22005">
        <w:rPr>
          <w:sz w:val="32"/>
          <w:szCs w:val="32"/>
          <w:lang w:val="en-IE"/>
        </w:rPr>
        <w:t>Session 5, Research Blitz</w:t>
      </w:r>
    </w:p>
    <w:p w14:paraId="68CA0C8C" w14:textId="77777777" w:rsidR="00272523" w:rsidRPr="00D22005" w:rsidRDefault="00272523" w:rsidP="00272523">
      <w:pPr>
        <w:rPr>
          <w:sz w:val="10"/>
          <w:szCs w:val="10"/>
        </w:rPr>
      </w:pPr>
    </w:p>
    <w:p w14:paraId="269EFE0F" w14:textId="77777777" w:rsidR="00B66CB9" w:rsidRPr="00C97C87" w:rsidRDefault="00B66CB9" w:rsidP="00B66CB9">
      <w:pPr>
        <w:spacing w:line="240" w:lineRule="auto"/>
        <w:jc w:val="both"/>
        <w:rPr>
          <w:b w:val="0"/>
          <w:bCs/>
          <w:color w:val="auto"/>
          <w:sz w:val="24"/>
          <w:szCs w:val="20"/>
          <w:lang w:val="en-IE"/>
        </w:rPr>
      </w:pPr>
      <w:r w:rsidRPr="00C97C87">
        <w:rPr>
          <w:b w:val="0"/>
          <w:bCs/>
          <w:color w:val="auto"/>
          <w:sz w:val="24"/>
          <w:szCs w:val="20"/>
          <w:lang w:val="en-IE"/>
        </w:rPr>
        <w:t xml:space="preserve">4ward North PhD </w:t>
      </w:r>
      <w:r>
        <w:rPr>
          <w:b w:val="0"/>
          <w:bCs/>
          <w:color w:val="auto"/>
          <w:sz w:val="24"/>
          <w:szCs w:val="20"/>
          <w:lang w:val="en-IE"/>
        </w:rPr>
        <w:t xml:space="preserve">Academy </w:t>
      </w:r>
      <w:r w:rsidRPr="00C97C87">
        <w:rPr>
          <w:b w:val="0"/>
          <w:bCs/>
          <w:color w:val="auto"/>
          <w:sz w:val="24"/>
          <w:szCs w:val="20"/>
          <w:lang w:val="en-IE"/>
        </w:rPr>
        <w:t>Fellow</w:t>
      </w:r>
    </w:p>
    <w:p w14:paraId="2A50521E" w14:textId="77777777" w:rsidR="00272523" w:rsidRPr="00D22005" w:rsidRDefault="00272523" w:rsidP="00272523">
      <w:pPr>
        <w:spacing w:line="240" w:lineRule="auto"/>
        <w:jc w:val="both"/>
        <w:rPr>
          <w:color w:val="auto"/>
          <w:sz w:val="24"/>
          <w:szCs w:val="20"/>
          <w:lang w:val="en-IE"/>
        </w:rPr>
      </w:pPr>
    </w:p>
    <w:p w14:paraId="684E5AE4" w14:textId="77777777" w:rsidR="00240B5C" w:rsidRPr="00D22005" w:rsidRDefault="00DE4CA2" w:rsidP="00240B5C">
      <w:pPr>
        <w:spacing w:line="240" w:lineRule="auto"/>
        <w:rPr>
          <w:b w:val="0"/>
          <w:bCs/>
          <w:color w:val="auto"/>
          <w:sz w:val="20"/>
          <w:szCs w:val="20"/>
        </w:rPr>
      </w:pPr>
      <w:r w:rsidRPr="00D22005">
        <w:rPr>
          <w:bCs/>
          <w:color w:val="auto"/>
          <w:sz w:val="24"/>
          <w:szCs w:val="24"/>
          <w:lang w:val="en-IE"/>
        </w:rPr>
        <w:t>Targeting miR-21 to inhibit the inflammatory response following ischaemic kidney injury</w:t>
      </w:r>
      <w:r w:rsidR="00272523" w:rsidRPr="00D22005">
        <w:rPr>
          <w:b w:val="0"/>
          <w:color w:val="auto"/>
          <w:sz w:val="20"/>
          <w:szCs w:val="20"/>
          <w:lang w:val="en-IE"/>
        </w:rPr>
        <w:br/>
      </w:r>
    </w:p>
    <w:p w14:paraId="6F69323A" w14:textId="2101D83D" w:rsidR="00240B5C" w:rsidRPr="00D22005" w:rsidRDefault="00240B5C" w:rsidP="00240B5C">
      <w:pPr>
        <w:spacing w:line="240" w:lineRule="auto"/>
        <w:rPr>
          <w:b w:val="0"/>
          <w:bCs/>
          <w:color w:val="auto"/>
          <w:sz w:val="20"/>
          <w:szCs w:val="20"/>
        </w:rPr>
      </w:pPr>
      <w:r w:rsidRPr="00D22005">
        <w:rPr>
          <w:b w:val="0"/>
          <w:bCs/>
          <w:color w:val="auto"/>
          <w:sz w:val="20"/>
          <w:szCs w:val="20"/>
        </w:rPr>
        <w:t>Emily K Glover</w:t>
      </w:r>
      <w:r w:rsidRPr="00D22005">
        <w:rPr>
          <w:b w:val="0"/>
          <w:bCs/>
          <w:color w:val="auto"/>
          <w:sz w:val="20"/>
          <w:szCs w:val="20"/>
          <w:vertAlign w:val="superscript"/>
        </w:rPr>
        <w:t>1</w:t>
      </w:r>
      <w:r w:rsidRPr="00D22005">
        <w:rPr>
          <w:b w:val="0"/>
          <w:bCs/>
          <w:color w:val="auto"/>
          <w:sz w:val="20"/>
          <w:szCs w:val="20"/>
        </w:rPr>
        <w:t>, Gary Reynolds</w:t>
      </w:r>
      <w:r w:rsidRPr="00D22005">
        <w:rPr>
          <w:b w:val="0"/>
          <w:bCs/>
          <w:color w:val="auto"/>
          <w:sz w:val="20"/>
          <w:szCs w:val="20"/>
          <w:vertAlign w:val="superscript"/>
        </w:rPr>
        <w:t>1</w:t>
      </w:r>
      <w:r w:rsidRPr="00D22005">
        <w:rPr>
          <w:b w:val="0"/>
          <w:bCs/>
          <w:color w:val="auto"/>
          <w:sz w:val="20"/>
          <w:szCs w:val="20"/>
        </w:rPr>
        <w:t>, Laura Denby</w:t>
      </w:r>
      <w:r w:rsidRPr="00D22005">
        <w:rPr>
          <w:b w:val="0"/>
          <w:bCs/>
          <w:color w:val="auto"/>
          <w:sz w:val="20"/>
          <w:szCs w:val="20"/>
          <w:vertAlign w:val="superscript"/>
        </w:rPr>
        <w:t>2</w:t>
      </w:r>
      <w:r w:rsidRPr="00D22005">
        <w:rPr>
          <w:b w:val="0"/>
          <w:bCs/>
          <w:color w:val="auto"/>
          <w:sz w:val="20"/>
          <w:szCs w:val="20"/>
        </w:rPr>
        <w:t>, Simi Ali</w:t>
      </w:r>
      <w:r w:rsidRPr="00D22005">
        <w:rPr>
          <w:b w:val="0"/>
          <w:bCs/>
          <w:color w:val="auto"/>
          <w:sz w:val="20"/>
          <w:szCs w:val="20"/>
          <w:vertAlign w:val="superscript"/>
        </w:rPr>
        <w:t>1</w:t>
      </w:r>
      <w:r w:rsidRPr="00D22005">
        <w:rPr>
          <w:b w:val="0"/>
          <w:bCs/>
          <w:color w:val="auto"/>
          <w:sz w:val="20"/>
          <w:szCs w:val="20"/>
        </w:rPr>
        <w:t>, Rachel Lennon</w:t>
      </w:r>
      <w:r w:rsidRPr="00D22005">
        <w:rPr>
          <w:b w:val="0"/>
          <w:bCs/>
          <w:color w:val="auto"/>
          <w:sz w:val="20"/>
          <w:szCs w:val="20"/>
          <w:vertAlign w:val="superscript"/>
        </w:rPr>
        <w:t>3</w:t>
      </w:r>
      <w:r w:rsidRPr="00D22005">
        <w:rPr>
          <w:b w:val="0"/>
          <w:bCs/>
          <w:color w:val="auto"/>
          <w:sz w:val="20"/>
          <w:szCs w:val="20"/>
        </w:rPr>
        <w:t>, Neil S Sheerin</w:t>
      </w:r>
      <w:r w:rsidRPr="00D22005">
        <w:rPr>
          <w:b w:val="0"/>
          <w:bCs/>
          <w:color w:val="auto"/>
          <w:sz w:val="20"/>
          <w:szCs w:val="20"/>
          <w:vertAlign w:val="superscript"/>
        </w:rPr>
        <w:t>1</w:t>
      </w:r>
    </w:p>
    <w:p w14:paraId="31B8BF2D" w14:textId="77777777" w:rsidR="00240B5C" w:rsidRPr="00D22005" w:rsidRDefault="00240B5C" w:rsidP="00FD33FD">
      <w:pPr>
        <w:pStyle w:val="ListParagraph"/>
        <w:numPr>
          <w:ilvl w:val="0"/>
          <w:numId w:val="26"/>
        </w:numPr>
        <w:spacing w:line="240" w:lineRule="auto"/>
        <w:rPr>
          <w:b w:val="0"/>
          <w:bCs/>
          <w:color w:val="auto"/>
          <w:sz w:val="20"/>
          <w:szCs w:val="20"/>
        </w:rPr>
      </w:pPr>
      <w:r w:rsidRPr="00D22005">
        <w:rPr>
          <w:b w:val="0"/>
          <w:bCs/>
          <w:color w:val="auto"/>
          <w:sz w:val="20"/>
          <w:szCs w:val="20"/>
        </w:rPr>
        <w:t>Translational and Clinical Research Institute, Newcastle University, UK</w:t>
      </w:r>
    </w:p>
    <w:p w14:paraId="178AEE9A" w14:textId="77777777" w:rsidR="00240B5C" w:rsidRPr="00D22005" w:rsidRDefault="00240B5C" w:rsidP="00FD33FD">
      <w:pPr>
        <w:pStyle w:val="ListParagraph"/>
        <w:numPr>
          <w:ilvl w:val="0"/>
          <w:numId w:val="26"/>
        </w:numPr>
        <w:spacing w:line="240" w:lineRule="auto"/>
        <w:rPr>
          <w:b w:val="0"/>
          <w:bCs/>
          <w:color w:val="auto"/>
          <w:sz w:val="20"/>
          <w:szCs w:val="20"/>
        </w:rPr>
      </w:pPr>
      <w:r w:rsidRPr="00D22005">
        <w:rPr>
          <w:b w:val="0"/>
          <w:bCs/>
          <w:color w:val="auto"/>
          <w:sz w:val="20"/>
          <w:szCs w:val="20"/>
        </w:rPr>
        <w:t>Centre for Cardiovascular Sciences, University of Edinburgh, UK</w:t>
      </w:r>
    </w:p>
    <w:p w14:paraId="47F047D6" w14:textId="77777777" w:rsidR="00240B5C" w:rsidRPr="00D22005" w:rsidRDefault="00240B5C" w:rsidP="00FD33FD">
      <w:pPr>
        <w:pStyle w:val="ListParagraph"/>
        <w:numPr>
          <w:ilvl w:val="0"/>
          <w:numId w:val="26"/>
        </w:numPr>
        <w:spacing w:line="240" w:lineRule="auto"/>
        <w:rPr>
          <w:b w:val="0"/>
          <w:bCs/>
          <w:color w:val="auto"/>
          <w:sz w:val="20"/>
          <w:szCs w:val="20"/>
        </w:rPr>
      </w:pPr>
      <w:r w:rsidRPr="00D22005">
        <w:rPr>
          <w:b w:val="0"/>
          <w:bCs/>
          <w:color w:val="auto"/>
          <w:sz w:val="20"/>
          <w:szCs w:val="20"/>
        </w:rPr>
        <w:t>Division of Cell Matrix Biology and Regenerative Medicine, University of Manchester, UK</w:t>
      </w:r>
    </w:p>
    <w:p w14:paraId="660FA01C" w14:textId="6800B7EE" w:rsidR="00272523" w:rsidRPr="00D22005" w:rsidRDefault="00272523" w:rsidP="00240B5C">
      <w:pPr>
        <w:spacing w:line="240" w:lineRule="auto"/>
        <w:rPr>
          <w:b w:val="0"/>
          <w:bCs/>
          <w:color w:val="auto"/>
          <w:sz w:val="20"/>
          <w:szCs w:val="20"/>
          <w:lang w:val="en-IE"/>
        </w:rPr>
      </w:pPr>
    </w:p>
    <w:p w14:paraId="007E3DFF" w14:textId="77777777" w:rsidR="00272523" w:rsidRPr="00D22005" w:rsidRDefault="00272523" w:rsidP="00272523">
      <w:pPr>
        <w:spacing w:line="240" w:lineRule="auto"/>
        <w:jc w:val="both"/>
        <w:rPr>
          <w:bCs/>
          <w:color w:val="auto"/>
          <w:sz w:val="20"/>
          <w:szCs w:val="20"/>
          <w:lang w:val="en-IE"/>
        </w:rPr>
      </w:pPr>
      <w:r w:rsidRPr="00D22005">
        <w:rPr>
          <w:bCs/>
          <w:color w:val="auto"/>
          <w:sz w:val="20"/>
          <w:szCs w:val="20"/>
          <w:lang w:val="en-IE"/>
        </w:rPr>
        <w:t>Scientific abstract</w:t>
      </w:r>
    </w:p>
    <w:p w14:paraId="061D21BA" w14:textId="77777777" w:rsidR="00272523" w:rsidRPr="00D22005" w:rsidRDefault="00272523" w:rsidP="00272523">
      <w:pPr>
        <w:spacing w:line="240" w:lineRule="auto"/>
        <w:jc w:val="both"/>
        <w:rPr>
          <w:bCs/>
          <w:color w:val="auto"/>
          <w:sz w:val="20"/>
          <w:szCs w:val="20"/>
          <w:lang w:val="en-IE"/>
        </w:rPr>
      </w:pPr>
    </w:p>
    <w:p w14:paraId="204DA519" w14:textId="7A6228CE" w:rsidR="00671467" w:rsidRPr="00D22005" w:rsidRDefault="00671467" w:rsidP="00671467">
      <w:pPr>
        <w:pStyle w:val="ListParagraph"/>
        <w:spacing w:line="240" w:lineRule="auto"/>
        <w:ind w:left="0"/>
        <w:jc w:val="both"/>
        <w:rPr>
          <w:b w:val="0"/>
          <w:bCs/>
          <w:i/>
          <w:iCs/>
          <w:color w:val="auto"/>
          <w:sz w:val="20"/>
          <w:szCs w:val="20"/>
        </w:rPr>
      </w:pPr>
      <w:r w:rsidRPr="00D22005">
        <w:rPr>
          <w:b w:val="0"/>
          <w:bCs/>
          <w:i/>
          <w:iCs/>
          <w:color w:val="auto"/>
          <w:sz w:val="20"/>
          <w:szCs w:val="20"/>
        </w:rPr>
        <w:t xml:space="preserve">Background </w:t>
      </w:r>
    </w:p>
    <w:p w14:paraId="22C46C23" w14:textId="77777777" w:rsidR="00671467" w:rsidRPr="00D22005" w:rsidRDefault="00671467" w:rsidP="00671467">
      <w:pPr>
        <w:pStyle w:val="ListParagraph"/>
        <w:spacing w:line="240" w:lineRule="auto"/>
        <w:ind w:left="0"/>
        <w:jc w:val="both"/>
        <w:rPr>
          <w:b w:val="0"/>
          <w:bCs/>
          <w:i/>
          <w:iCs/>
          <w:color w:val="auto"/>
          <w:sz w:val="8"/>
          <w:szCs w:val="8"/>
        </w:rPr>
      </w:pPr>
    </w:p>
    <w:p w14:paraId="5DC376AA" w14:textId="64754A83"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 xml:space="preserve">Kidney transplantation is the optimum renal replacement therapy in kidney failure and imbalance between organ supply and demand results in death on the waiting list. There is therefore a drive to increase the quality and availability of donor organs. One approach is to target the damage incurred from </w:t>
      </w:r>
      <w:proofErr w:type="spellStart"/>
      <w:r w:rsidRPr="00D22005">
        <w:rPr>
          <w:b w:val="0"/>
          <w:bCs/>
          <w:color w:val="auto"/>
          <w:sz w:val="20"/>
          <w:szCs w:val="20"/>
        </w:rPr>
        <w:t>ischaemia</w:t>
      </w:r>
      <w:proofErr w:type="spellEnd"/>
      <w:r w:rsidRPr="00D22005">
        <w:rPr>
          <w:b w:val="0"/>
          <w:bCs/>
          <w:color w:val="auto"/>
          <w:sz w:val="20"/>
          <w:szCs w:val="20"/>
        </w:rPr>
        <w:t xml:space="preserve"> during retrieval, transportation and during reperfusion. As key regulators of cellular processes, microRNAs are a potential target to modulate kidney injury pathways. miR-21 plays a role in </w:t>
      </w:r>
      <w:proofErr w:type="spellStart"/>
      <w:r w:rsidRPr="00D22005">
        <w:rPr>
          <w:b w:val="0"/>
          <w:bCs/>
          <w:color w:val="auto"/>
          <w:sz w:val="20"/>
          <w:szCs w:val="20"/>
        </w:rPr>
        <w:t>ischaemia</w:t>
      </w:r>
      <w:proofErr w:type="spellEnd"/>
      <w:r w:rsidRPr="00D22005">
        <w:rPr>
          <w:b w:val="0"/>
          <w:bCs/>
          <w:color w:val="auto"/>
          <w:sz w:val="20"/>
          <w:szCs w:val="20"/>
        </w:rPr>
        <w:t xml:space="preserve">-reperfusion injury in </w:t>
      </w:r>
      <w:proofErr w:type="gramStart"/>
      <w:r w:rsidRPr="00D22005">
        <w:rPr>
          <w:b w:val="0"/>
          <w:bCs/>
          <w:color w:val="auto"/>
          <w:sz w:val="20"/>
          <w:szCs w:val="20"/>
        </w:rPr>
        <w:t>kidneys</w:t>
      </w:r>
      <w:proofErr w:type="gramEnd"/>
      <w:r w:rsidRPr="00D22005">
        <w:rPr>
          <w:b w:val="0"/>
          <w:bCs/>
          <w:color w:val="auto"/>
          <w:sz w:val="20"/>
          <w:szCs w:val="20"/>
        </w:rPr>
        <w:t xml:space="preserve"> and I </w:t>
      </w:r>
      <w:proofErr w:type="spellStart"/>
      <w:r w:rsidRPr="00D22005">
        <w:rPr>
          <w:b w:val="0"/>
          <w:bCs/>
          <w:color w:val="auto"/>
          <w:sz w:val="20"/>
          <w:szCs w:val="20"/>
        </w:rPr>
        <w:t>hypothesise</w:t>
      </w:r>
      <w:proofErr w:type="spellEnd"/>
      <w:r w:rsidRPr="00D22005">
        <w:rPr>
          <w:b w:val="0"/>
          <w:bCs/>
          <w:color w:val="auto"/>
          <w:sz w:val="20"/>
          <w:szCs w:val="20"/>
        </w:rPr>
        <w:t xml:space="preserve"> that blocking this microRNA with anti-miR-21 will be protective.</w:t>
      </w:r>
    </w:p>
    <w:p w14:paraId="02B86E97" w14:textId="77777777" w:rsidR="00671467" w:rsidRPr="00D22005" w:rsidRDefault="00671467" w:rsidP="00671467">
      <w:pPr>
        <w:pStyle w:val="ListParagraph"/>
        <w:spacing w:line="240" w:lineRule="auto"/>
        <w:ind w:left="0"/>
        <w:jc w:val="both"/>
        <w:rPr>
          <w:b w:val="0"/>
          <w:bCs/>
          <w:color w:val="auto"/>
          <w:sz w:val="20"/>
          <w:szCs w:val="20"/>
        </w:rPr>
      </w:pPr>
    </w:p>
    <w:p w14:paraId="2EAC35A5" w14:textId="78775904" w:rsidR="00671467" w:rsidRPr="00D22005" w:rsidRDefault="00671467" w:rsidP="00671467">
      <w:pPr>
        <w:pStyle w:val="ListParagraph"/>
        <w:spacing w:line="240" w:lineRule="auto"/>
        <w:ind w:left="0"/>
        <w:jc w:val="both"/>
        <w:rPr>
          <w:b w:val="0"/>
          <w:bCs/>
          <w:i/>
          <w:iCs/>
          <w:color w:val="auto"/>
          <w:sz w:val="20"/>
          <w:szCs w:val="20"/>
        </w:rPr>
      </w:pPr>
      <w:r w:rsidRPr="00D22005">
        <w:rPr>
          <w:b w:val="0"/>
          <w:bCs/>
          <w:i/>
          <w:iCs/>
          <w:color w:val="auto"/>
          <w:sz w:val="20"/>
          <w:szCs w:val="20"/>
        </w:rPr>
        <w:t xml:space="preserve">Aims </w:t>
      </w:r>
    </w:p>
    <w:p w14:paraId="159ED735" w14:textId="77777777" w:rsidR="00671467" w:rsidRPr="00D22005" w:rsidRDefault="00671467" w:rsidP="00671467">
      <w:pPr>
        <w:pStyle w:val="ListParagraph"/>
        <w:spacing w:line="240" w:lineRule="auto"/>
        <w:ind w:left="0"/>
        <w:jc w:val="both"/>
        <w:rPr>
          <w:b w:val="0"/>
          <w:bCs/>
          <w:color w:val="auto"/>
          <w:sz w:val="8"/>
          <w:szCs w:val="8"/>
        </w:rPr>
      </w:pPr>
    </w:p>
    <w:p w14:paraId="1F92C546" w14:textId="77777777"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To test my hypothesis, I will investigate:</w:t>
      </w:r>
    </w:p>
    <w:p w14:paraId="5CA6C919" w14:textId="77777777"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w:t>
      </w:r>
      <w:r w:rsidRPr="00D22005">
        <w:rPr>
          <w:b w:val="0"/>
          <w:bCs/>
          <w:color w:val="auto"/>
          <w:sz w:val="20"/>
          <w:szCs w:val="20"/>
        </w:rPr>
        <w:tab/>
        <w:t>The mechanism of cellular uptake of anti-</w:t>
      </w:r>
      <w:proofErr w:type="spellStart"/>
      <w:r w:rsidRPr="00D22005">
        <w:rPr>
          <w:b w:val="0"/>
          <w:bCs/>
          <w:color w:val="auto"/>
          <w:sz w:val="20"/>
          <w:szCs w:val="20"/>
        </w:rPr>
        <w:t>miR</w:t>
      </w:r>
      <w:proofErr w:type="spellEnd"/>
      <w:r w:rsidRPr="00D22005">
        <w:rPr>
          <w:b w:val="0"/>
          <w:bCs/>
          <w:color w:val="auto"/>
          <w:sz w:val="20"/>
          <w:szCs w:val="20"/>
        </w:rPr>
        <w:t xml:space="preserve"> into tubular epithelial cells </w:t>
      </w:r>
    </w:p>
    <w:p w14:paraId="057DA68B" w14:textId="77777777"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w:t>
      </w:r>
      <w:r w:rsidRPr="00D22005">
        <w:rPr>
          <w:b w:val="0"/>
          <w:bCs/>
          <w:color w:val="auto"/>
          <w:sz w:val="20"/>
          <w:szCs w:val="20"/>
        </w:rPr>
        <w:tab/>
        <w:t>The effects of miR-21 on gene transcription and translation</w:t>
      </w:r>
    </w:p>
    <w:p w14:paraId="406AC989" w14:textId="77777777"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w:t>
      </w:r>
      <w:r w:rsidRPr="00D22005">
        <w:rPr>
          <w:b w:val="0"/>
          <w:bCs/>
          <w:color w:val="auto"/>
          <w:sz w:val="20"/>
          <w:szCs w:val="20"/>
        </w:rPr>
        <w:tab/>
        <w:t>The impact of antimiR-21 on apoptosis</w:t>
      </w:r>
    </w:p>
    <w:p w14:paraId="5BC25898" w14:textId="09B2D443" w:rsidR="00671467" w:rsidRPr="00D22005" w:rsidRDefault="00671467" w:rsidP="00D22005">
      <w:pPr>
        <w:pStyle w:val="ListParagraph"/>
        <w:spacing w:line="240" w:lineRule="auto"/>
        <w:ind w:hanging="720"/>
        <w:jc w:val="both"/>
        <w:rPr>
          <w:b w:val="0"/>
          <w:bCs/>
          <w:color w:val="auto"/>
          <w:sz w:val="20"/>
          <w:szCs w:val="20"/>
        </w:rPr>
      </w:pPr>
      <w:r w:rsidRPr="00D22005">
        <w:rPr>
          <w:b w:val="0"/>
          <w:bCs/>
          <w:color w:val="auto"/>
          <w:sz w:val="20"/>
          <w:szCs w:val="20"/>
        </w:rPr>
        <w:t>-</w:t>
      </w:r>
      <w:r w:rsidRPr="00D22005">
        <w:rPr>
          <w:b w:val="0"/>
          <w:bCs/>
          <w:color w:val="auto"/>
          <w:sz w:val="20"/>
          <w:szCs w:val="20"/>
        </w:rPr>
        <w:tab/>
        <w:t xml:space="preserve">If antimiR-21 is protective against </w:t>
      </w:r>
      <w:proofErr w:type="spellStart"/>
      <w:r w:rsidRPr="00D22005">
        <w:rPr>
          <w:b w:val="0"/>
          <w:bCs/>
          <w:color w:val="auto"/>
          <w:sz w:val="20"/>
          <w:szCs w:val="20"/>
        </w:rPr>
        <w:t>ischaemia</w:t>
      </w:r>
      <w:proofErr w:type="spellEnd"/>
      <w:r w:rsidRPr="00D22005">
        <w:rPr>
          <w:b w:val="0"/>
          <w:bCs/>
          <w:color w:val="auto"/>
          <w:sz w:val="20"/>
          <w:szCs w:val="20"/>
        </w:rPr>
        <w:t>-reperfusion injury in ex-vivo kidneys and so assess if miR-21 is a useful therapeutic target in transplantation</w:t>
      </w:r>
    </w:p>
    <w:p w14:paraId="2C85D72C" w14:textId="77777777" w:rsidR="00671467" w:rsidRPr="00D22005" w:rsidRDefault="00671467" w:rsidP="00671467">
      <w:pPr>
        <w:pStyle w:val="ListParagraph"/>
        <w:spacing w:line="240" w:lineRule="auto"/>
        <w:ind w:left="0"/>
        <w:jc w:val="both"/>
        <w:rPr>
          <w:b w:val="0"/>
          <w:bCs/>
          <w:color w:val="auto"/>
          <w:sz w:val="20"/>
          <w:szCs w:val="20"/>
        </w:rPr>
      </w:pPr>
    </w:p>
    <w:p w14:paraId="49CDB887" w14:textId="259C7BBE" w:rsidR="00671467" w:rsidRPr="00D22005" w:rsidRDefault="00671467" w:rsidP="00671467">
      <w:pPr>
        <w:pStyle w:val="ListParagraph"/>
        <w:spacing w:line="240" w:lineRule="auto"/>
        <w:ind w:left="0"/>
        <w:jc w:val="both"/>
        <w:rPr>
          <w:b w:val="0"/>
          <w:bCs/>
          <w:i/>
          <w:iCs/>
          <w:color w:val="auto"/>
          <w:sz w:val="20"/>
          <w:szCs w:val="20"/>
        </w:rPr>
      </w:pPr>
      <w:r w:rsidRPr="00D22005">
        <w:rPr>
          <w:b w:val="0"/>
          <w:bCs/>
          <w:i/>
          <w:iCs/>
          <w:color w:val="auto"/>
          <w:sz w:val="20"/>
          <w:szCs w:val="20"/>
        </w:rPr>
        <w:t xml:space="preserve">Methods </w:t>
      </w:r>
    </w:p>
    <w:p w14:paraId="7F43E9CF" w14:textId="77777777" w:rsidR="00671467" w:rsidRPr="00D22005" w:rsidRDefault="00671467" w:rsidP="00671467">
      <w:pPr>
        <w:pStyle w:val="ListParagraph"/>
        <w:spacing w:line="240" w:lineRule="auto"/>
        <w:ind w:left="0"/>
        <w:jc w:val="both"/>
        <w:rPr>
          <w:b w:val="0"/>
          <w:bCs/>
          <w:color w:val="auto"/>
          <w:sz w:val="8"/>
          <w:szCs w:val="8"/>
        </w:rPr>
      </w:pPr>
    </w:p>
    <w:p w14:paraId="742CEFCD" w14:textId="62AB35D8" w:rsidR="00671467"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 xml:space="preserve">I will investigate my aims first through administration of antimiR21 to proximal tubular epithelial cells isolated from human kidneys. I will then progress to administer anti-miR-21 to ex-vivo human kidneys during normothermic machine perfusion. To assess the impact of miR-21 blockade I will measure kidney injury markers, physiological and biochemical parameters of kidney perfusion and function, perform histological assessment of kidney injury and measure apoptosis. RNA-Seq and unbiased, global proteomics will be used to determine the effect of </w:t>
      </w:r>
      <w:proofErr w:type="spellStart"/>
      <w:r w:rsidRPr="00D22005">
        <w:rPr>
          <w:b w:val="0"/>
          <w:bCs/>
          <w:color w:val="auto"/>
          <w:sz w:val="20"/>
          <w:szCs w:val="20"/>
        </w:rPr>
        <w:t>ischaemia</w:t>
      </w:r>
      <w:proofErr w:type="spellEnd"/>
      <w:r w:rsidRPr="00D22005">
        <w:rPr>
          <w:b w:val="0"/>
          <w:bCs/>
          <w:color w:val="auto"/>
          <w:sz w:val="20"/>
          <w:szCs w:val="20"/>
        </w:rPr>
        <w:t xml:space="preserve">-reperfusion and anti-miR-21 on gene expression in ex-vivo and cell culture models, thus elucidating its mechanism of action. </w:t>
      </w:r>
    </w:p>
    <w:p w14:paraId="5D3D8C90" w14:textId="77777777" w:rsidR="00671467" w:rsidRPr="00D22005" w:rsidRDefault="00671467" w:rsidP="00671467">
      <w:pPr>
        <w:pStyle w:val="ListParagraph"/>
        <w:spacing w:line="240" w:lineRule="auto"/>
        <w:ind w:left="0"/>
        <w:jc w:val="both"/>
        <w:rPr>
          <w:b w:val="0"/>
          <w:bCs/>
          <w:color w:val="auto"/>
          <w:sz w:val="20"/>
          <w:szCs w:val="20"/>
        </w:rPr>
      </w:pPr>
    </w:p>
    <w:p w14:paraId="7AF886BA" w14:textId="1D465C23" w:rsidR="00671467" w:rsidRPr="00D22005" w:rsidRDefault="00671467" w:rsidP="00671467">
      <w:pPr>
        <w:pStyle w:val="ListParagraph"/>
        <w:spacing w:line="240" w:lineRule="auto"/>
        <w:ind w:left="0"/>
        <w:jc w:val="both"/>
        <w:rPr>
          <w:b w:val="0"/>
          <w:bCs/>
          <w:i/>
          <w:iCs/>
          <w:color w:val="auto"/>
          <w:sz w:val="20"/>
          <w:szCs w:val="20"/>
        </w:rPr>
      </w:pPr>
      <w:r w:rsidRPr="00D22005">
        <w:rPr>
          <w:b w:val="0"/>
          <w:bCs/>
          <w:i/>
          <w:iCs/>
          <w:color w:val="auto"/>
          <w:sz w:val="20"/>
          <w:szCs w:val="20"/>
        </w:rPr>
        <w:t xml:space="preserve">Conclusion </w:t>
      </w:r>
    </w:p>
    <w:p w14:paraId="2F496CCE" w14:textId="77777777" w:rsidR="00671467" w:rsidRPr="00D22005" w:rsidRDefault="00671467" w:rsidP="00671467">
      <w:pPr>
        <w:pStyle w:val="ListParagraph"/>
        <w:spacing w:line="240" w:lineRule="auto"/>
        <w:ind w:left="0"/>
        <w:jc w:val="both"/>
        <w:rPr>
          <w:b w:val="0"/>
          <w:bCs/>
          <w:color w:val="auto"/>
          <w:sz w:val="8"/>
          <w:szCs w:val="8"/>
        </w:rPr>
      </w:pPr>
    </w:p>
    <w:p w14:paraId="34C68037" w14:textId="2B558622" w:rsidR="00272523" w:rsidRPr="00D22005" w:rsidRDefault="00671467" w:rsidP="00671467">
      <w:pPr>
        <w:pStyle w:val="ListParagraph"/>
        <w:spacing w:line="240" w:lineRule="auto"/>
        <w:ind w:left="0"/>
        <w:jc w:val="both"/>
        <w:rPr>
          <w:b w:val="0"/>
          <w:bCs/>
          <w:color w:val="auto"/>
          <w:sz w:val="20"/>
          <w:szCs w:val="20"/>
        </w:rPr>
      </w:pPr>
      <w:r w:rsidRPr="00D22005">
        <w:rPr>
          <w:b w:val="0"/>
          <w:bCs/>
          <w:color w:val="auto"/>
          <w:sz w:val="20"/>
          <w:szCs w:val="20"/>
        </w:rPr>
        <w:t xml:space="preserve">This project aims to further define the role of miR-21 in kidney </w:t>
      </w:r>
      <w:proofErr w:type="spellStart"/>
      <w:r w:rsidRPr="00D22005">
        <w:rPr>
          <w:b w:val="0"/>
          <w:bCs/>
          <w:color w:val="auto"/>
          <w:sz w:val="20"/>
          <w:szCs w:val="20"/>
        </w:rPr>
        <w:t>ischaemia</w:t>
      </w:r>
      <w:proofErr w:type="spellEnd"/>
      <w:r w:rsidRPr="00D22005">
        <w:rPr>
          <w:b w:val="0"/>
          <w:bCs/>
          <w:color w:val="auto"/>
          <w:sz w:val="20"/>
          <w:szCs w:val="20"/>
        </w:rPr>
        <w:t>-reperfusion injury and the effects of its blockade. In doing so, I hope to identify strategies to improve donor organ quality and therefore the available pool for transplantation.</w:t>
      </w:r>
    </w:p>
    <w:p w14:paraId="3E317ECB" w14:textId="77777777" w:rsidR="00272523" w:rsidRPr="00D22005" w:rsidRDefault="00272523" w:rsidP="00272523">
      <w:pPr>
        <w:pStyle w:val="ListParagraph"/>
        <w:spacing w:line="240" w:lineRule="auto"/>
        <w:ind w:left="0"/>
        <w:jc w:val="both"/>
        <w:rPr>
          <w:b w:val="0"/>
          <w:bCs/>
          <w:color w:val="auto"/>
          <w:sz w:val="20"/>
          <w:szCs w:val="20"/>
        </w:rPr>
      </w:pPr>
    </w:p>
    <w:p w14:paraId="0BDA1029" w14:textId="77777777" w:rsidR="00272523" w:rsidRPr="00D22005" w:rsidRDefault="00272523" w:rsidP="00272523">
      <w:pPr>
        <w:pStyle w:val="ListParagraph"/>
        <w:spacing w:line="240" w:lineRule="auto"/>
        <w:ind w:left="0"/>
        <w:jc w:val="both"/>
        <w:rPr>
          <w:bCs/>
          <w:color w:val="auto"/>
          <w:sz w:val="20"/>
          <w:szCs w:val="20"/>
          <w:lang w:val="en-IE"/>
        </w:rPr>
      </w:pPr>
      <w:r w:rsidRPr="00D22005">
        <w:rPr>
          <w:bCs/>
          <w:color w:val="auto"/>
          <w:sz w:val="20"/>
          <w:szCs w:val="20"/>
          <w:lang w:val="en-IE"/>
        </w:rPr>
        <w:t>Lay Summary</w:t>
      </w:r>
    </w:p>
    <w:p w14:paraId="34EB02E0" w14:textId="5A985686" w:rsidR="00272523" w:rsidRDefault="00272523" w:rsidP="008D388F">
      <w:pPr>
        <w:spacing w:line="240" w:lineRule="auto"/>
        <w:jc w:val="both"/>
        <w:rPr>
          <w:b w:val="0"/>
          <w:bCs/>
          <w:color w:val="auto"/>
          <w:sz w:val="20"/>
          <w:szCs w:val="20"/>
          <w:highlight w:val="yellow"/>
          <w:lang w:val="en-IE"/>
        </w:rPr>
      </w:pPr>
      <w:r w:rsidRPr="00D76166">
        <w:rPr>
          <w:bCs/>
          <w:color w:val="auto"/>
          <w:sz w:val="20"/>
          <w:szCs w:val="20"/>
          <w:highlight w:val="yellow"/>
          <w:lang w:val="en-IE"/>
        </w:rPr>
        <w:br/>
      </w:r>
      <w:r w:rsidR="008D388F" w:rsidRPr="008D388F">
        <w:rPr>
          <w:rFonts w:cstheme="minorHAnsi"/>
          <w:b w:val="0"/>
          <w:bCs/>
          <w:color w:val="auto"/>
          <w:sz w:val="20"/>
          <w:szCs w:val="20"/>
        </w:rPr>
        <w:t xml:space="preserve">If a person’s kidneys stop working, it is called kidney failure. Without treatment, kidney failure shortens a person’s life. A kidney transplant is the best treatment to replace kidney function. Many kidney transplants come from people who have died. These kidneys have low oxygen levels when the donor is dying and whilst the kidneys are being transported. Kidneys that are without oxygen for longer stop working sooner meaning the patient will need another kidney transplant. I am investigating whether we can reduce the injury that happens from low oxygen levels by using a treatment called antimiR21. This targets a key regulator of the injury process. If we can reduce the injury in the transplanted kidneys, they could last longer so people would need a new transplant less soon. This would be better for the patient </w:t>
      </w:r>
      <w:proofErr w:type="gramStart"/>
      <w:r w:rsidR="008D388F" w:rsidRPr="008D388F">
        <w:rPr>
          <w:rFonts w:cstheme="minorHAnsi"/>
          <w:b w:val="0"/>
          <w:bCs/>
          <w:color w:val="auto"/>
          <w:sz w:val="20"/>
          <w:szCs w:val="20"/>
        </w:rPr>
        <w:t>and also</w:t>
      </w:r>
      <w:proofErr w:type="gramEnd"/>
      <w:r w:rsidR="008D388F" w:rsidRPr="008D388F">
        <w:rPr>
          <w:rFonts w:cstheme="minorHAnsi"/>
          <w:b w:val="0"/>
          <w:bCs/>
          <w:color w:val="auto"/>
          <w:sz w:val="20"/>
          <w:szCs w:val="20"/>
        </w:rPr>
        <w:t xml:space="preserve"> shorten the transplant waiting list.</w:t>
      </w:r>
    </w:p>
    <w:p w14:paraId="1E1F8F5C" w14:textId="77777777" w:rsidR="00A0536E" w:rsidRDefault="00A0536E" w:rsidP="002C619C">
      <w:pPr>
        <w:spacing w:line="240" w:lineRule="auto"/>
        <w:jc w:val="both"/>
        <w:rPr>
          <w:b w:val="0"/>
          <w:bCs/>
          <w:color w:val="auto"/>
          <w:sz w:val="20"/>
          <w:szCs w:val="20"/>
          <w:highlight w:val="yellow"/>
          <w:lang w:val="en-IE"/>
        </w:rPr>
      </w:pPr>
    </w:p>
    <w:p w14:paraId="08CF77BE" w14:textId="1BC25ACA" w:rsidR="00C41124" w:rsidRDefault="00C41124">
      <w:pPr>
        <w:spacing w:after="200"/>
        <w:rPr>
          <w:b w:val="0"/>
          <w:bCs/>
          <w:color w:val="auto"/>
          <w:sz w:val="20"/>
          <w:szCs w:val="20"/>
          <w:highlight w:val="yellow"/>
          <w:lang w:val="en-IE"/>
        </w:rPr>
      </w:pPr>
      <w:r>
        <w:rPr>
          <w:b w:val="0"/>
          <w:bCs/>
          <w:color w:val="auto"/>
          <w:sz w:val="20"/>
          <w:szCs w:val="20"/>
          <w:highlight w:val="yellow"/>
          <w:lang w:val="en-IE"/>
        </w:rPr>
        <w:br w:type="page"/>
      </w:r>
    </w:p>
    <w:p w14:paraId="12206937" w14:textId="77777777" w:rsidR="00D22005" w:rsidRPr="003451E0" w:rsidRDefault="00D22005" w:rsidP="00D22005">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00712CCA" w14:textId="77777777" w:rsidR="00D22005" w:rsidRPr="003451E0" w:rsidRDefault="00D22005" w:rsidP="00D22005">
      <w:pPr>
        <w:rPr>
          <w:sz w:val="10"/>
          <w:szCs w:val="10"/>
        </w:rPr>
      </w:pPr>
    </w:p>
    <w:p w14:paraId="10CFF1A4" w14:textId="5250D485" w:rsidR="00D22005" w:rsidRPr="003451E0" w:rsidRDefault="00D476D1" w:rsidP="00D22005">
      <w:pPr>
        <w:rPr>
          <w:sz w:val="10"/>
          <w:szCs w:val="10"/>
        </w:rPr>
      </w:pPr>
      <w:r>
        <w:rPr>
          <w:rFonts w:ascii="Source Serif Pro" w:hAnsi="Source Serif Pro" w:cstheme="minorHAnsi"/>
          <w:b w:val="0"/>
          <w:bCs/>
          <w:color w:val="auto"/>
          <w:sz w:val="32"/>
          <w:szCs w:val="32"/>
          <w:lang w:val="en-IE"/>
        </w:rPr>
        <w:t>Emily Glover</w:t>
      </w:r>
    </w:p>
    <w:p w14:paraId="1475D329" w14:textId="77777777" w:rsidR="00D22005" w:rsidRPr="003451E0" w:rsidRDefault="00D22005" w:rsidP="00D22005"/>
    <w:p w14:paraId="07327BD1" w14:textId="77777777" w:rsidR="00D22005" w:rsidRPr="003451E0" w:rsidRDefault="00D22005" w:rsidP="00D22005">
      <w:pPr>
        <w:rPr>
          <w:b w:val="0"/>
          <w:bCs/>
          <w:sz w:val="24"/>
          <w:szCs w:val="20"/>
        </w:rPr>
      </w:pPr>
      <w:r w:rsidRPr="003451E0">
        <w:rPr>
          <w:b w:val="0"/>
          <w:bCs/>
          <w:sz w:val="24"/>
          <w:szCs w:val="20"/>
        </w:rPr>
        <w:t>Positive feedback</w:t>
      </w:r>
    </w:p>
    <w:p w14:paraId="36C4A754" w14:textId="77777777" w:rsidR="00D22005" w:rsidRPr="003451E0" w:rsidRDefault="00D22005" w:rsidP="00D22005">
      <w:r w:rsidRPr="003451E0">
        <w:rPr>
          <w:noProof/>
        </w:rPr>
        <mc:AlternateContent>
          <mc:Choice Requires="wps">
            <w:drawing>
              <wp:inline distT="0" distB="0" distL="0" distR="0" wp14:anchorId="3E511EE3" wp14:editId="491ACAD3">
                <wp:extent cx="6705600" cy="2114550"/>
                <wp:effectExtent l="0" t="0" r="19050" b="19050"/>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696742D7"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3E511EE3" id="_x0000_s1091"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FhFQIAACgEAAAOAAAAZHJzL2Uyb0RvYy54bWysk99v2yAQx98n7X9AvC+2ozh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vMrLZY4ujr55USzKMpUlY9XTdet8eC+hJ3FRU4dVTfLs8OBDDIdVT0fiax60EluldTLc&#10;rtloRw4MO2CbRsrgxTFtyFDTm3JeTgT+KpGn8SeJXgVsZa36ml6fD7EqcntnRGq0wJSe1hiyNieQ&#10;kd1EMYzNSJRAKGV8IYJtQBwRrYOpdfGr4aID95OSAdu2pv7HnjlJif5gsDw3xWIR+zwZi/Jqjoa7&#10;9DSXHmY4StU0UDItNyH9jQjOwB2WsVUJ8HMkp5ixHRP309eJ/X5pp1PPH3z9Cw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CF&#10;jwFhFQIAACgEAAAOAAAAAAAAAAAAAAAAAC4CAABkcnMvZTJvRG9jLnhtbFBLAQItABQABgAIAAAA&#10;IQDYlr493AAAAAYBAAAPAAAAAAAAAAAAAAAAAG8EAABkcnMvZG93bnJldi54bWxQSwUGAAAAAAQA&#10;BADzAAAAeAUAAAAA&#10;">
                <v:textbox>
                  <w:txbxContent>
                    <w:p w14:paraId="696742D7" w14:textId="77777777" w:rsidR="00D22005" w:rsidRDefault="00D22005" w:rsidP="00D22005"/>
                  </w:txbxContent>
                </v:textbox>
                <w10:anchorlock/>
              </v:shape>
            </w:pict>
          </mc:Fallback>
        </mc:AlternateContent>
      </w:r>
    </w:p>
    <w:p w14:paraId="31540BA9" w14:textId="77777777" w:rsidR="00D22005" w:rsidRPr="003451E0" w:rsidRDefault="00D22005" w:rsidP="00D22005">
      <w:pPr>
        <w:rPr>
          <w:b w:val="0"/>
          <w:bCs/>
          <w:sz w:val="24"/>
          <w:szCs w:val="20"/>
        </w:rPr>
      </w:pPr>
      <w:r w:rsidRPr="003451E0">
        <w:rPr>
          <w:b w:val="0"/>
          <w:bCs/>
          <w:sz w:val="24"/>
          <w:szCs w:val="20"/>
        </w:rPr>
        <w:t>Constructive feedback</w:t>
      </w:r>
    </w:p>
    <w:p w14:paraId="00500ECA" w14:textId="77777777" w:rsidR="00D22005" w:rsidRPr="003451E0" w:rsidRDefault="00D22005" w:rsidP="00D22005">
      <w:r w:rsidRPr="003451E0">
        <w:rPr>
          <w:noProof/>
        </w:rPr>
        <mc:AlternateContent>
          <mc:Choice Requires="wps">
            <w:drawing>
              <wp:inline distT="0" distB="0" distL="0" distR="0" wp14:anchorId="23E3CAC2" wp14:editId="74E6409A">
                <wp:extent cx="6705600" cy="2190750"/>
                <wp:effectExtent l="0" t="0" r="19050" b="19050"/>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397C3169"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23E3CAC2" id="Text Box 287" o:spid="_x0000_s1092"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2vKFg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oMzjCxFsBfWR0CKcWpe+Gi1awJ+c9dS2Jfc/9gIVZ+aDpfIsx9Np7PNkTGeLCRl4&#10;7amuPcJKkip54Oy03IT0NyI4C3dUxkYnwM+RnGOmdkzcz18n9vu1nU49f/D1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M6ba8oWAgAAKAQAAA4AAAAAAAAAAAAAAAAALgIAAGRycy9lMm9Eb2MueG1sUEsBAi0AFAAGAAgA&#10;AAAhAFWNetDdAAAABgEAAA8AAAAAAAAAAAAAAAAAcAQAAGRycy9kb3ducmV2LnhtbFBLBQYAAAAA&#10;BAAEAPMAAAB6BQAAAAA=&#10;">
                <v:textbox>
                  <w:txbxContent>
                    <w:p w14:paraId="397C3169" w14:textId="77777777" w:rsidR="00D22005" w:rsidRDefault="00D22005" w:rsidP="00D22005"/>
                  </w:txbxContent>
                </v:textbox>
                <w10:anchorlock/>
              </v:shape>
            </w:pict>
          </mc:Fallback>
        </mc:AlternateContent>
      </w:r>
    </w:p>
    <w:p w14:paraId="1A541E4C" w14:textId="77777777" w:rsidR="00D22005" w:rsidRPr="003451E0" w:rsidRDefault="00D22005" w:rsidP="00D22005">
      <w:pPr>
        <w:rPr>
          <w:b w:val="0"/>
          <w:bCs/>
          <w:sz w:val="24"/>
          <w:szCs w:val="20"/>
        </w:rPr>
      </w:pPr>
      <w:r w:rsidRPr="003451E0">
        <w:rPr>
          <w:b w:val="0"/>
          <w:bCs/>
          <w:sz w:val="24"/>
          <w:szCs w:val="20"/>
        </w:rPr>
        <w:t>Any other comments</w:t>
      </w:r>
    </w:p>
    <w:p w14:paraId="281B04F5" w14:textId="77777777" w:rsidR="00D22005" w:rsidRPr="003451E0" w:rsidRDefault="00D22005" w:rsidP="00D22005">
      <w:r w:rsidRPr="003451E0">
        <w:rPr>
          <w:noProof/>
        </w:rPr>
        <mc:AlternateContent>
          <mc:Choice Requires="wps">
            <w:drawing>
              <wp:inline distT="0" distB="0" distL="0" distR="0" wp14:anchorId="404942C4" wp14:editId="5593258E">
                <wp:extent cx="6705600" cy="1828800"/>
                <wp:effectExtent l="0" t="0" r="19050" b="1905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6C8053EC" w14:textId="77777777" w:rsidR="00D22005" w:rsidRDefault="00D22005" w:rsidP="00D22005"/>
                        </w:txbxContent>
                      </wps:txbx>
                      <wps:bodyPr rot="0" vert="horz" wrap="square" lIns="91440" tIns="45720" rIns="91440" bIns="45720" anchor="t" anchorCtr="0">
                        <a:noAutofit/>
                      </wps:bodyPr>
                    </wps:wsp>
                  </a:graphicData>
                </a:graphic>
              </wp:inline>
            </w:drawing>
          </mc:Choice>
          <mc:Fallback>
            <w:pict>
              <v:shape w14:anchorId="404942C4" id="_x0000_s1093"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BLEw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5GU+DkSu4fqkahFGEaXVo2EBvA7Zx2Nbcn9t6NAxZl5Z6k919P5PM55UuaLqxkpeGnZ&#10;X1qElQRV8sDZIG5D2o2Yt4VbamOtE8HPmYw50zimFo2rE+f9Uk9ezwu++QE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grDw&#10;SxMCAAAoBAAADgAAAAAAAAAAAAAAAAAuAgAAZHJzL2Uyb0RvYy54bWxQSwECLQAUAAYACAAAACEA&#10;9eIIRtwAAAAGAQAADwAAAAAAAAAAAAAAAABtBAAAZHJzL2Rvd25yZXYueG1sUEsFBgAAAAAEAAQA&#10;8wAAAHYFAAAAAA==&#10;">
                <v:textbox>
                  <w:txbxContent>
                    <w:p w14:paraId="6C8053EC" w14:textId="77777777" w:rsidR="00D22005" w:rsidRDefault="00D22005" w:rsidP="00D22005"/>
                  </w:txbxContent>
                </v:textbox>
                <w10:anchorlock/>
              </v:shape>
            </w:pict>
          </mc:Fallback>
        </mc:AlternateContent>
      </w:r>
    </w:p>
    <w:p w14:paraId="2F99E774" w14:textId="77777777" w:rsidR="00D22005" w:rsidRPr="003451E0" w:rsidRDefault="00D22005" w:rsidP="00D22005">
      <w:pPr>
        <w:spacing w:line="240" w:lineRule="auto"/>
        <w:rPr>
          <w:b w:val="0"/>
          <w:bCs/>
          <w:color w:val="auto"/>
          <w:sz w:val="20"/>
          <w:szCs w:val="16"/>
          <w:lang w:val="en-IE"/>
        </w:rPr>
      </w:pPr>
    </w:p>
    <w:p w14:paraId="75C94B30" w14:textId="77777777" w:rsidR="00D22005" w:rsidRDefault="00D22005">
      <w:pPr>
        <w:spacing w:after="200"/>
        <w:rPr>
          <w:b w:val="0"/>
          <w:bCs/>
          <w:color w:val="auto"/>
          <w:sz w:val="32"/>
          <w:szCs w:val="32"/>
          <w:highlight w:val="yellow"/>
          <w:lang w:val="en-IE"/>
        </w:rPr>
      </w:pPr>
      <w:r>
        <w:rPr>
          <w:b w:val="0"/>
          <w:bCs/>
          <w:color w:val="auto"/>
          <w:sz w:val="32"/>
          <w:szCs w:val="32"/>
          <w:highlight w:val="yellow"/>
          <w:lang w:val="en-IE"/>
        </w:rPr>
        <w:br w:type="page"/>
      </w:r>
    </w:p>
    <w:p w14:paraId="4C7E7F3C" w14:textId="091495F3" w:rsidR="00C41124" w:rsidRPr="00734997" w:rsidRDefault="00C41124" w:rsidP="00C41124">
      <w:pPr>
        <w:spacing w:line="240" w:lineRule="auto"/>
        <w:jc w:val="both"/>
        <w:rPr>
          <w:sz w:val="32"/>
          <w:szCs w:val="24"/>
        </w:rPr>
      </w:pPr>
      <w:r w:rsidRPr="00734997">
        <w:rPr>
          <w:b w:val="0"/>
          <w:bCs/>
          <w:color w:val="auto"/>
          <w:sz w:val="32"/>
          <w:szCs w:val="32"/>
          <w:lang w:val="en-IE"/>
        </w:rPr>
        <w:lastRenderedPageBreak/>
        <w:t>Michael Gilligan</w:t>
      </w:r>
      <w:r w:rsidRPr="00734997">
        <w:rPr>
          <w:b w:val="0"/>
          <w:bCs/>
          <w:color w:val="auto"/>
          <w:sz w:val="32"/>
          <w:szCs w:val="32"/>
          <w:lang w:val="en-IE"/>
        </w:rPr>
        <w:tab/>
        <w:t xml:space="preserve">    </w:t>
      </w:r>
      <w:r w:rsidRPr="00734997">
        <w:rPr>
          <w:b w:val="0"/>
          <w:bCs/>
          <w:color w:val="auto"/>
          <w:sz w:val="32"/>
          <w:szCs w:val="32"/>
          <w:lang w:val="en-IE"/>
        </w:rPr>
        <w:tab/>
        <w:t xml:space="preserve">    </w:t>
      </w:r>
      <w:r w:rsidRPr="00734997">
        <w:rPr>
          <w:b w:val="0"/>
          <w:bCs/>
          <w:color w:val="auto"/>
          <w:sz w:val="32"/>
          <w:szCs w:val="32"/>
          <w:lang w:val="en-IE"/>
        </w:rPr>
        <w:tab/>
      </w:r>
      <w:r w:rsidRPr="00734997">
        <w:rPr>
          <w:b w:val="0"/>
          <w:bCs/>
          <w:color w:val="auto"/>
          <w:sz w:val="32"/>
          <w:szCs w:val="32"/>
          <w:lang w:val="en-IE"/>
        </w:rPr>
        <w:tab/>
      </w:r>
      <w:r w:rsidRPr="00734997">
        <w:rPr>
          <w:b w:val="0"/>
          <w:bCs/>
          <w:color w:val="auto"/>
          <w:sz w:val="32"/>
          <w:szCs w:val="32"/>
          <w:lang w:val="en-IE"/>
        </w:rPr>
        <w:tab/>
      </w:r>
      <w:r w:rsidRPr="00734997">
        <w:rPr>
          <w:b w:val="0"/>
          <w:bCs/>
          <w:color w:val="auto"/>
          <w:sz w:val="32"/>
          <w:szCs w:val="32"/>
          <w:lang w:val="en-IE"/>
        </w:rPr>
        <w:tab/>
      </w:r>
      <w:r w:rsidRPr="00734997">
        <w:rPr>
          <w:b w:val="0"/>
          <w:bCs/>
          <w:color w:val="auto"/>
          <w:sz w:val="32"/>
          <w:szCs w:val="32"/>
          <w:lang w:val="en-IE"/>
        </w:rPr>
        <w:tab/>
      </w:r>
      <w:r w:rsidRPr="00734997">
        <w:rPr>
          <w:b w:val="0"/>
          <w:bCs/>
          <w:color w:val="auto"/>
          <w:sz w:val="32"/>
          <w:szCs w:val="32"/>
          <w:lang w:val="en-IE"/>
        </w:rPr>
        <w:tab/>
        <w:t xml:space="preserve"> </w:t>
      </w:r>
      <w:r w:rsidRPr="00734997">
        <w:rPr>
          <w:sz w:val="32"/>
          <w:szCs w:val="32"/>
          <w:lang w:val="en-IE"/>
        </w:rPr>
        <w:t>Session 5, Research Blitz</w:t>
      </w:r>
    </w:p>
    <w:p w14:paraId="2BE4001B" w14:textId="77777777" w:rsidR="00C41124" w:rsidRPr="00734997" w:rsidRDefault="00C41124" w:rsidP="00C41124">
      <w:pPr>
        <w:rPr>
          <w:sz w:val="10"/>
          <w:szCs w:val="10"/>
        </w:rPr>
      </w:pPr>
    </w:p>
    <w:p w14:paraId="64E4E772" w14:textId="77777777" w:rsidR="00C41124" w:rsidRPr="00734997" w:rsidRDefault="00C41124" w:rsidP="00C41124">
      <w:pPr>
        <w:spacing w:line="240" w:lineRule="auto"/>
        <w:jc w:val="both"/>
        <w:rPr>
          <w:color w:val="auto"/>
          <w:sz w:val="24"/>
          <w:szCs w:val="20"/>
          <w:lang w:val="en-IE"/>
        </w:rPr>
      </w:pPr>
    </w:p>
    <w:p w14:paraId="3C8FDFE0" w14:textId="23E5C834" w:rsidR="00C41124" w:rsidRPr="00734997" w:rsidRDefault="006162F3" w:rsidP="00C41124">
      <w:pPr>
        <w:spacing w:line="240" w:lineRule="auto"/>
        <w:rPr>
          <w:b w:val="0"/>
          <w:bCs/>
          <w:color w:val="auto"/>
          <w:sz w:val="20"/>
          <w:szCs w:val="20"/>
        </w:rPr>
      </w:pPr>
      <w:r w:rsidRPr="00734997">
        <w:rPr>
          <w:bCs/>
          <w:color w:val="auto"/>
          <w:sz w:val="24"/>
          <w:szCs w:val="24"/>
          <w:lang w:val="en-IE"/>
        </w:rPr>
        <w:t>Seronegative autoimmune encephalopathies: biomarker characterisation and deep phenotyping</w:t>
      </w:r>
      <w:r w:rsidR="00C41124" w:rsidRPr="00734997">
        <w:rPr>
          <w:b w:val="0"/>
          <w:color w:val="auto"/>
          <w:sz w:val="20"/>
          <w:szCs w:val="20"/>
          <w:lang w:val="en-IE"/>
        </w:rPr>
        <w:br/>
      </w:r>
    </w:p>
    <w:p w14:paraId="15CDBAAB" w14:textId="77777777" w:rsidR="00C42782" w:rsidRPr="00734997" w:rsidRDefault="00C42782" w:rsidP="00C42782">
      <w:pPr>
        <w:spacing w:line="240" w:lineRule="auto"/>
        <w:rPr>
          <w:rFonts w:cstheme="minorHAnsi"/>
          <w:b w:val="0"/>
          <w:bCs/>
          <w:color w:val="auto"/>
          <w:sz w:val="20"/>
          <w:szCs w:val="20"/>
          <w:vertAlign w:val="superscript"/>
        </w:rPr>
      </w:pPr>
      <w:r w:rsidRPr="00734997">
        <w:rPr>
          <w:rFonts w:cstheme="minorHAnsi"/>
          <w:b w:val="0"/>
          <w:bCs/>
          <w:color w:val="auto"/>
          <w:sz w:val="20"/>
          <w:szCs w:val="20"/>
        </w:rPr>
        <w:t>Gilligan M</w:t>
      </w:r>
      <w:r w:rsidRPr="00734997">
        <w:rPr>
          <w:rFonts w:cstheme="minorHAnsi"/>
          <w:b w:val="0"/>
          <w:bCs/>
          <w:color w:val="auto"/>
          <w:sz w:val="20"/>
          <w:szCs w:val="20"/>
          <w:vertAlign w:val="superscript"/>
        </w:rPr>
        <w:t>1,2</w:t>
      </w:r>
      <w:r w:rsidRPr="00734997">
        <w:rPr>
          <w:rFonts w:cstheme="minorHAnsi"/>
          <w:b w:val="0"/>
          <w:bCs/>
          <w:color w:val="auto"/>
          <w:sz w:val="20"/>
          <w:szCs w:val="20"/>
        </w:rPr>
        <w:t>, McKeon A</w:t>
      </w:r>
      <w:r w:rsidRPr="00734997">
        <w:rPr>
          <w:rFonts w:cstheme="minorHAnsi"/>
          <w:b w:val="0"/>
          <w:bCs/>
          <w:color w:val="auto"/>
          <w:sz w:val="20"/>
          <w:szCs w:val="20"/>
          <w:vertAlign w:val="superscript"/>
        </w:rPr>
        <w:t>2</w:t>
      </w:r>
      <w:r w:rsidRPr="00734997">
        <w:rPr>
          <w:rFonts w:cstheme="minorHAnsi"/>
          <w:b w:val="0"/>
          <w:bCs/>
          <w:color w:val="auto"/>
          <w:sz w:val="20"/>
          <w:szCs w:val="20"/>
        </w:rPr>
        <w:t>, McGuigan C</w:t>
      </w:r>
      <w:r w:rsidRPr="00734997">
        <w:rPr>
          <w:rFonts w:cstheme="minorHAnsi"/>
          <w:b w:val="0"/>
          <w:bCs/>
          <w:color w:val="auto"/>
          <w:sz w:val="20"/>
          <w:szCs w:val="20"/>
          <w:vertAlign w:val="superscript"/>
        </w:rPr>
        <w:t>1</w:t>
      </w:r>
    </w:p>
    <w:p w14:paraId="107EE24E" w14:textId="77777777" w:rsidR="00C42782" w:rsidRPr="00734997" w:rsidRDefault="00C42782" w:rsidP="00FD33FD">
      <w:pPr>
        <w:pStyle w:val="ListParagraph"/>
        <w:numPr>
          <w:ilvl w:val="0"/>
          <w:numId w:val="1"/>
        </w:numPr>
        <w:spacing w:line="240" w:lineRule="auto"/>
        <w:rPr>
          <w:rFonts w:cstheme="minorHAnsi"/>
          <w:b w:val="0"/>
          <w:bCs/>
          <w:color w:val="auto"/>
          <w:sz w:val="20"/>
          <w:szCs w:val="20"/>
        </w:rPr>
      </w:pPr>
      <w:r w:rsidRPr="00734997">
        <w:rPr>
          <w:rFonts w:cstheme="minorHAnsi"/>
          <w:b w:val="0"/>
          <w:bCs/>
          <w:color w:val="auto"/>
          <w:sz w:val="20"/>
          <w:szCs w:val="20"/>
        </w:rPr>
        <w:t>St Vincent’s University Hospital, Department of Neurology</w:t>
      </w:r>
    </w:p>
    <w:p w14:paraId="6EBC75F1" w14:textId="77777777" w:rsidR="00C42782" w:rsidRPr="00734997" w:rsidRDefault="00C42782" w:rsidP="00FD33FD">
      <w:pPr>
        <w:pStyle w:val="ListParagraph"/>
        <w:numPr>
          <w:ilvl w:val="0"/>
          <w:numId w:val="1"/>
        </w:numPr>
        <w:spacing w:line="240" w:lineRule="auto"/>
        <w:rPr>
          <w:rFonts w:cstheme="minorHAnsi"/>
          <w:b w:val="0"/>
          <w:bCs/>
          <w:color w:val="auto"/>
          <w:sz w:val="20"/>
          <w:szCs w:val="20"/>
        </w:rPr>
      </w:pPr>
      <w:r w:rsidRPr="00734997">
        <w:rPr>
          <w:rFonts w:cstheme="minorHAnsi"/>
          <w:b w:val="0"/>
          <w:bCs/>
          <w:color w:val="auto"/>
          <w:sz w:val="20"/>
          <w:szCs w:val="20"/>
        </w:rPr>
        <w:t>Neuroimmunology Laboratory, Mayo Clinic, Rochester, Minnesota, USA</w:t>
      </w:r>
    </w:p>
    <w:p w14:paraId="21F464A1" w14:textId="53C68DF9" w:rsidR="00C41124" w:rsidRPr="00734997" w:rsidRDefault="00C41124" w:rsidP="00C41124">
      <w:pPr>
        <w:spacing w:line="240" w:lineRule="auto"/>
        <w:rPr>
          <w:b w:val="0"/>
          <w:bCs/>
          <w:color w:val="auto"/>
          <w:sz w:val="20"/>
          <w:szCs w:val="20"/>
          <w:lang w:val="en-IE"/>
        </w:rPr>
      </w:pPr>
    </w:p>
    <w:p w14:paraId="03415DAE" w14:textId="77777777" w:rsidR="000B1DAE" w:rsidRPr="00762936" w:rsidRDefault="000B1DAE" w:rsidP="00C41124">
      <w:pPr>
        <w:spacing w:line="240" w:lineRule="auto"/>
        <w:rPr>
          <w:b w:val="0"/>
          <w:bCs/>
          <w:color w:val="auto"/>
          <w:sz w:val="4"/>
          <w:szCs w:val="4"/>
          <w:lang w:val="en-IE"/>
        </w:rPr>
      </w:pPr>
    </w:p>
    <w:p w14:paraId="37C54064" w14:textId="77777777" w:rsidR="00C41124" w:rsidRPr="00734997" w:rsidRDefault="00C41124" w:rsidP="00C41124">
      <w:pPr>
        <w:spacing w:line="240" w:lineRule="auto"/>
        <w:jc w:val="both"/>
        <w:rPr>
          <w:bCs/>
          <w:color w:val="auto"/>
          <w:sz w:val="20"/>
          <w:szCs w:val="20"/>
          <w:lang w:val="en-IE"/>
        </w:rPr>
      </w:pPr>
      <w:r w:rsidRPr="00734997">
        <w:rPr>
          <w:bCs/>
          <w:color w:val="auto"/>
          <w:sz w:val="20"/>
          <w:szCs w:val="20"/>
          <w:lang w:val="en-IE"/>
        </w:rPr>
        <w:t>Scientific abstract</w:t>
      </w:r>
    </w:p>
    <w:p w14:paraId="2544163E" w14:textId="77777777" w:rsidR="00C41124" w:rsidRPr="00734997" w:rsidRDefault="00C41124" w:rsidP="00C41124">
      <w:pPr>
        <w:spacing w:line="240" w:lineRule="auto"/>
        <w:jc w:val="both"/>
        <w:rPr>
          <w:bCs/>
          <w:color w:val="auto"/>
          <w:sz w:val="20"/>
          <w:szCs w:val="20"/>
          <w:lang w:val="en-IE"/>
        </w:rPr>
      </w:pPr>
    </w:p>
    <w:p w14:paraId="4016212A" w14:textId="77777777" w:rsidR="00C41124" w:rsidRPr="00734997" w:rsidRDefault="00C41124" w:rsidP="00C41124">
      <w:pPr>
        <w:pStyle w:val="ListParagraph"/>
        <w:spacing w:line="240" w:lineRule="auto"/>
        <w:ind w:left="0"/>
        <w:jc w:val="both"/>
        <w:rPr>
          <w:b w:val="0"/>
          <w:bCs/>
          <w:i/>
          <w:iCs/>
          <w:color w:val="auto"/>
          <w:sz w:val="20"/>
          <w:szCs w:val="20"/>
        </w:rPr>
      </w:pPr>
      <w:r w:rsidRPr="00734997">
        <w:rPr>
          <w:b w:val="0"/>
          <w:bCs/>
          <w:i/>
          <w:iCs/>
          <w:color w:val="auto"/>
          <w:sz w:val="20"/>
          <w:szCs w:val="20"/>
        </w:rPr>
        <w:t xml:space="preserve">Background </w:t>
      </w:r>
    </w:p>
    <w:p w14:paraId="2C031D87" w14:textId="77777777" w:rsidR="00C41124" w:rsidRPr="00734997" w:rsidRDefault="00C41124" w:rsidP="00C41124">
      <w:pPr>
        <w:pStyle w:val="ListParagraph"/>
        <w:spacing w:line="240" w:lineRule="auto"/>
        <w:ind w:left="0"/>
        <w:jc w:val="both"/>
        <w:rPr>
          <w:b w:val="0"/>
          <w:bCs/>
          <w:i/>
          <w:iCs/>
          <w:color w:val="auto"/>
          <w:sz w:val="8"/>
          <w:szCs w:val="8"/>
        </w:rPr>
      </w:pPr>
    </w:p>
    <w:p w14:paraId="5B568C2C" w14:textId="5932B44B" w:rsidR="00C41124" w:rsidRPr="00734997" w:rsidRDefault="009C4C6D" w:rsidP="00C41124">
      <w:pPr>
        <w:pStyle w:val="ListParagraph"/>
        <w:spacing w:line="240" w:lineRule="auto"/>
        <w:ind w:left="0"/>
        <w:jc w:val="both"/>
        <w:rPr>
          <w:b w:val="0"/>
          <w:bCs/>
          <w:color w:val="auto"/>
          <w:sz w:val="20"/>
          <w:szCs w:val="20"/>
        </w:rPr>
      </w:pPr>
      <w:r w:rsidRPr="00734997">
        <w:rPr>
          <w:b w:val="0"/>
          <w:bCs/>
          <w:color w:val="auto"/>
          <w:sz w:val="20"/>
          <w:szCs w:val="20"/>
        </w:rPr>
        <w:t>Autoimmune encephalopathies represent a body of treatable, brain disorders for which neural autoantibody biomarkers have existed since 2004. The rate of discovery of novel neural antibodies has grown dramatically since 2004 with an average of one-to-two antibody-mediated CNS disorders defined annually. Predictably, autoimmune encephalitis has trebled in incidence in the past twenty years. However, multiple epidemiological studies have demonstrated that half of all cases remain seronegative. Defining IgG biomarkers of seronegative autoimmune encephalopathy has important diagnostic, therapeutic, and prognostic significance. There is therefore a critical and unmet need to identify biomarkers in seronegative autoimmune encephalopathies.</w:t>
      </w:r>
    </w:p>
    <w:p w14:paraId="093B8D99" w14:textId="77777777" w:rsidR="003C32C0" w:rsidRPr="00734997" w:rsidRDefault="003C32C0" w:rsidP="00C41124">
      <w:pPr>
        <w:pStyle w:val="ListParagraph"/>
        <w:spacing w:line="240" w:lineRule="auto"/>
        <w:ind w:left="0"/>
        <w:jc w:val="both"/>
        <w:rPr>
          <w:b w:val="0"/>
          <w:bCs/>
          <w:color w:val="auto"/>
          <w:sz w:val="20"/>
          <w:szCs w:val="20"/>
        </w:rPr>
      </w:pPr>
    </w:p>
    <w:p w14:paraId="224C51B9" w14:textId="77777777" w:rsidR="00C41124" w:rsidRPr="00734997" w:rsidRDefault="00C41124" w:rsidP="00C41124">
      <w:pPr>
        <w:pStyle w:val="ListParagraph"/>
        <w:spacing w:line="240" w:lineRule="auto"/>
        <w:ind w:left="0"/>
        <w:jc w:val="both"/>
        <w:rPr>
          <w:b w:val="0"/>
          <w:bCs/>
          <w:i/>
          <w:iCs/>
          <w:color w:val="auto"/>
          <w:sz w:val="20"/>
          <w:szCs w:val="20"/>
        </w:rPr>
      </w:pPr>
      <w:r w:rsidRPr="00734997">
        <w:rPr>
          <w:b w:val="0"/>
          <w:bCs/>
          <w:i/>
          <w:iCs/>
          <w:color w:val="auto"/>
          <w:sz w:val="20"/>
          <w:szCs w:val="20"/>
        </w:rPr>
        <w:t xml:space="preserve">Aims </w:t>
      </w:r>
    </w:p>
    <w:p w14:paraId="64E7E299" w14:textId="77777777" w:rsidR="00C41124" w:rsidRPr="00734997" w:rsidRDefault="00C41124" w:rsidP="00C41124">
      <w:pPr>
        <w:pStyle w:val="ListParagraph"/>
        <w:spacing w:line="240" w:lineRule="auto"/>
        <w:ind w:left="0"/>
        <w:jc w:val="both"/>
        <w:rPr>
          <w:b w:val="0"/>
          <w:bCs/>
          <w:color w:val="auto"/>
          <w:sz w:val="8"/>
          <w:szCs w:val="8"/>
        </w:rPr>
      </w:pPr>
    </w:p>
    <w:p w14:paraId="585C0A71" w14:textId="77777777" w:rsidR="003C32C0" w:rsidRPr="00734997" w:rsidRDefault="003C32C0" w:rsidP="003C32C0">
      <w:pPr>
        <w:pStyle w:val="ListParagraph"/>
        <w:spacing w:line="240" w:lineRule="auto"/>
        <w:jc w:val="both"/>
        <w:rPr>
          <w:b w:val="0"/>
          <w:bCs/>
          <w:color w:val="auto"/>
          <w:sz w:val="20"/>
          <w:szCs w:val="20"/>
        </w:rPr>
      </w:pPr>
      <w:r w:rsidRPr="00734997">
        <w:rPr>
          <w:b w:val="0"/>
          <w:bCs/>
          <w:color w:val="auto"/>
          <w:sz w:val="20"/>
          <w:szCs w:val="20"/>
        </w:rPr>
        <w:t>- Identify disease-specific novel IgG biomarkers in seronegative autoimmune encephalopathies</w:t>
      </w:r>
    </w:p>
    <w:p w14:paraId="5E09693D" w14:textId="77777777" w:rsidR="003C32C0" w:rsidRPr="00734997" w:rsidRDefault="003C32C0" w:rsidP="003C32C0">
      <w:pPr>
        <w:pStyle w:val="ListParagraph"/>
        <w:spacing w:line="240" w:lineRule="auto"/>
        <w:jc w:val="both"/>
        <w:rPr>
          <w:b w:val="0"/>
          <w:bCs/>
          <w:color w:val="auto"/>
          <w:sz w:val="20"/>
          <w:szCs w:val="20"/>
        </w:rPr>
      </w:pPr>
      <w:r w:rsidRPr="00734997">
        <w:rPr>
          <w:b w:val="0"/>
          <w:bCs/>
          <w:color w:val="auto"/>
          <w:sz w:val="20"/>
          <w:szCs w:val="20"/>
        </w:rPr>
        <w:t>- Assess molecular validity of novel autoimmune encephalopathy IgG biomarkers</w:t>
      </w:r>
    </w:p>
    <w:p w14:paraId="29E5CCB8" w14:textId="4CB3CCB8" w:rsidR="00C41124" w:rsidRPr="00734997" w:rsidRDefault="003C32C0" w:rsidP="003C32C0">
      <w:pPr>
        <w:pStyle w:val="ListParagraph"/>
        <w:spacing w:line="240" w:lineRule="auto"/>
        <w:ind w:left="0" w:firstLine="720"/>
        <w:jc w:val="both"/>
        <w:rPr>
          <w:b w:val="0"/>
          <w:bCs/>
          <w:color w:val="auto"/>
          <w:sz w:val="20"/>
          <w:szCs w:val="20"/>
        </w:rPr>
      </w:pPr>
      <w:r w:rsidRPr="00734997">
        <w:rPr>
          <w:b w:val="0"/>
          <w:bCs/>
          <w:color w:val="auto"/>
          <w:sz w:val="20"/>
          <w:szCs w:val="20"/>
        </w:rPr>
        <w:t xml:space="preserve">- Deep phenotype and cohort seronegative autoimmune encephalopathies clinically and </w:t>
      </w:r>
      <w:proofErr w:type="spellStart"/>
      <w:r w:rsidRPr="00734997">
        <w:rPr>
          <w:b w:val="0"/>
          <w:bCs/>
          <w:color w:val="auto"/>
          <w:sz w:val="20"/>
          <w:szCs w:val="20"/>
        </w:rPr>
        <w:t>paraclinically</w:t>
      </w:r>
      <w:proofErr w:type="spellEnd"/>
    </w:p>
    <w:p w14:paraId="28C19A25" w14:textId="77777777" w:rsidR="003C32C0" w:rsidRPr="00734997" w:rsidRDefault="003C32C0" w:rsidP="003C32C0">
      <w:pPr>
        <w:pStyle w:val="ListParagraph"/>
        <w:spacing w:line="240" w:lineRule="auto"/>
        <w:ind w:left="0"/>
        <w:jc w:val="both"/>
        <w:rPr>
          <w:b w:val="0"/>
          <w:bCs/>
          <w:color w:val="auto"/>
          <w:sz w:val="20"/>
          <w:szCs w:val="20"/>
        </w:rPr>
      </w:pPr>
    </w:p>
    <w:p w14:paraId="6FEB6B9C" w14:textId="77777777" w:rsidR="00C41124" w:rsidRPr="00734997" w:rsidRDefault="00C41124" w:rsidP="00C41124">
      <w:pPr>
        <w:pStyle w:val="ListParagraph"/>
        <w:spacing w:line="240" w:lineRule="auto"/>
        <w:ind w:left="0"/>
        <w:jc w:val="both"/>
        <w:rPr>
          <w:b w:val="0"/>
          <w:bCs/>
          <w:i/>
          <w:iCs/>
          <w:color w:val="auto"/>
          <w:sz w:val="20"/>
          <w:szCs w:val="20"/>
        </w:rPr>
      </w:pPr>
      <w:r w:rsidRPr="00734997">
        <w:rPr>
          <w:b w:val="0"/>
          <w:bCs/>
          <w:i/>
          <w:iCs/>
          <w:color w:val="auto"/>
          <w:sz w:val="20"/>
          <w:szCs w:val="20"/>
        </w:rPr>
        <w:t xml:space="preserve">Methods </w:t>
      </w:r>
    </w:p>
    <w:p w14:paraId="358C256D" w14:textId="77777777" w:rsidR="00C41124" w:rsidRPr="00734997" w:rsidRDefault="00C41124" w:rsidP="00C41124">
      <w:pPr>
        <w:pStyle w:val="ListParagraph"/>
        <w:spacing w:line="240" w:lineRule="auto"/>
        <w:ind w:left="0"/>
        <w:jc w:val="both"/>
        <w:rPr>
          <w:b w:val="0"/>
          <w:bCs/>
          <w:color w:val="auto"/>
          <w:sz w:val="8"/>
          <w:szCs w:val="8"/>
        </w:rPr>
      </w:pPr>
    </w:p>
    <w:p w14:paraId="6528D016" w14:textId="5DC0A6E3" w:rsidR="00C41124" w:rsidRPr="00734997" w:rsidRDefault="001E7C7F" w:rsidP="00C41124">
      <w:pPr>
        <w:pStyle w:val="ListParagraph"/>
        <w:spacing w:line="240" w:lineRule="auto"/>
        <w:ind w:left="0"/>
        <w:jc w:val="both"/>
        <w:rPr>
          <w:b w:val="0"/>
          <w:bCs/>
          <w:color w:val="auto"/>
          <w:sz w:val="20"/>
          <w:szCs w:val="20"/>
        </w:rPr>
      </w:pPr>
      <w:r w:rsidRPr="00734997">
        <w:rPr>
          <w:b w:val="0"/>
          <w:bCs/>
          <w:color w:val="auto"/>
          <w:sz w:val="20"/>
          <w:szCs w:val="20"/>
        </w:rPr>
        <w:t>The patient cohort consists of 100 confirmed autoimmune encephalopathy patient CSFs and serums which have an immunofluorescence staining pattern that resembles anti-</w:t>
      </w:r>
      <w:proofErr w:type="spellStart"/>
      <w:r w:rsidRPr="00734997">
        <w:rPr>
          <w:b w:val="0"/>
          <w:bCs/>
          <w:color w:val="auto"/>
          <w:sz w:val="20"/>
          <w:szCs w:val="20"/>
        </w:rPr>
        <w:t>amphiphysin</w:t>
      </w:r>
      <w:proofErr w:type="spellEnd"/>
      <w:r w:rsidRPr="00734997">
        <w:rPr>
          <w:b w:val="0"/>
          <w:bCs/>
          <w:color w:val="auto"/>
          <w:sz w:val="20"/>
          <w:szCs w:val="20"/>
        </w:rPr>
        <w:t xml:space="preserve"> autoimmunity, but which are negative for this antibody on cell-based assay. Specimens in which neural IgG reactivity is confirmed via tissue immunohistochemistry will be evaluated by proteome microarray, testing those with identical patterns of tissue staining side-by-side, and alongside controls. Microarrays will each contain 15, 889 of the 19, 613 canonical human proteins (81%) in recombinant form. Verification of microarray results will be performed using Phage-library display immunoprecipitation sequencing. Novel biomarkers identified will be validated using established antigen-specific methods such as cell-based assay. Clinical and paraclinical data including MRI, EEG, </w:t>
      </w:r>
      <w:proofErr w:type="gramStart"/>
      <w:r w:rsidRPr="00734997">
        <w:rPr>
          <w:b w:val="0"/>
          <w:bCs/>
          <w:color w:val="auto"/>
          <w:sz w:val="20"/>
          <w:szCs w:val="20"/>
        </w:rPr>
        <w:t>serology</w:t>
      </w:r>
      <w:proofErr w:type="gramEnd"/>
      <w:r w:rsidRPr="00734997">
        <w:rPr>
          <w:b w:val="0"/>
          <w:bCs/>
          <w:color w:val="auto"/>
          <w:sz w:val="20"/>
          <w:szCs w:val="20"/>
        </w:rPr>
        <w:t xml:space="preserve"> and CSF results will be evaluated and compared to those of controls to assess for differentiated phenotypes.</w:t>
      </w:r>
    </w:p>
    <w:p w14:paraId="42CF318D" w14:textId="77777777" w:rsidR="00DB1BBF" w:rsidRPr="00734997" w:rsidRDefault="00DB1BBF" w:rsidP="00C41124">
      <w:pPr>
        <w:pStyle w:val="ListParagraph"/>
        <w:spacing w:line="240" w:lineRule="auto"/>
        <w:ind w:left="0"/>
        <w:jc w:val="both"/>
        <w:rPr>
          <w:b w:val="0"/>
          <w:bCs/>
          <w:color w:val="auto"/>
          <w:sz w:val="20"/>
          <w:szCs w:val="20"/>
        </w:rPr>
      </w:pPr>
    </w:p>
    <w:p w14:paraId="69C3B72D" w14:textId="77777777" w:rsidR="00C41124" w:rsidRPr="00734997" w:rsidRDefault="00C41124" w:rsidP="00C41124">
      <w:pPr>
        <w:pStyle w:val="ListParagraph"/>
        <w:spacing w:line="240" w:lineRule="auto"/>
        <w:ind w:left="0"/>
        <w:jc w:val="both"/>
        <w:rPr>
          <w:b w:val="0"/>
          <w:bCs/>
          <w:i/>
          <w:iCs/>
          <w:color w:val="auto"/>
          <w:sz w:val="20"/>
          <w:szCs w:val="20"/>
        </w:rPr>
      </w:pPr>
      <w:r w:rsidRPr="00734997">
        <w:rPr>
          <w:b w:val="0"/>
          <w:bCs/>
          <w:i/>
          <w:iCs/>
          <w:color w:val="auto"/>
          <w:sz w:val="20"/>
          <w:szCs w:val="20"/>
        </w:rPr>
        <w:t xml:space="preserve">Conclusion </w:t>
      </w:r>
    </w:p>
    <w:p w14:paraId="14573BBA" w14:textId="77777777" w:rsidR="00C41124" w:rsidRPr="00734997" w:rsidRDefault="00C41124" w:rsidP="00C41124">
      <w:pPr>
        <w:pStyle w:val="ListParagraph"/>
        <w:spacing w:line="240" w:lineRule="auto"/>
        <w:ind w:left="0"/>
        <w:jc w:val="both"/>
        <w:rPr>
          <w:b w:val="0"/>
          <w:bCs/>
          <w:color w:val="auto"/>
          <w:sz w:val="8"/>
          <w:szCs w:val="8"/>
        </w:rPr>
      </w:pPr>
    </w:p>
    <w:p w14:paraId="62FAD469" w14:textId="47F1039F" w:rsidR="00C41124" w:rsidRPr="00734997" w:rsidRDefault="00DB1BBF" w:rsidP="00C41124">
      <w:pPr>
        <w:pStyle w:val="ListParagraph"/>
        <w:spacing w:line="240" w:lineRule="auto"/>
        <w:ind w:left="0"/>
        <w:jc w:val="both"/>
        <w:rPr>
          <w:b w:val="0"/>
          <w:bCs/>
          <w:color w:val="auto"/>
          <w:sz w:val="20"/>
          <w:szCs w:val="20"/>
        </w:rPr>
      </w:pPr>
      <w:r w:rsidRPr="00734997">
        <w:rPr>
          <w:b w:val="0"/>
          <w:bCs/>
          <w:color w:val="auto"/>
          <w:sz w:val="20"/>
          <w:szCs w:val="20"/>
        </w:rPr>
        <w:t xml:space="preserve">We expect disease-specific IgG biomarkers to be </w:t>
      </w:r>
      <w:proofErr w:type="spellStart"/>
      <w:r w:rsidRPr="00734997">
        <w:rPr>
          <w:b w:val="0"/>
          <w:bCs/>
          <w:color w:val="auto"/>
          <w:sz w:val="20"/>
          <w:szCs w:val="20"/>
        </w:rPr>
        <w:t>characterised</w:t>
      </w:r>
      <w:proofErr w:type="spellEnd"/>
      <w:r w:rsidRPr="00734997">
        <w:rPr>
          <w:b w:val="0"/>
          <w:bCs/>
          <w:color w:val="auto"/>
          <w:sz w:val="20"/>
          <w:szCs w:val="20"/>
        </w:rPr>
        <w:t xml:space="preserve"> in patients with seronegative autoimmune encephalopathy, leading to the definition of novel immune-mediated CNS disorders with distinct clinical phenotypes.</w:t>
      </w:r>
    </w:p>
    <w:p w14:paraId="0424BE3C" w14:textId="77777777" w:rsidR="008A4B23" w:rsidRPr="00734997" w:rsidRDefault="008A4B23" w:rsidP="00C41124">
      <w:pPr>
        <w:pStyle w:val="ListParagraph"/>
        <w:spacing w:line="240" w:lineRule="auto"/>
        <w:ind w:left="0"/>
        <w:jc w:val="both"/>
        <w:rPr>
          <w:b w:val="0"/>
          <w:bCs/>
          <w:color w:val="auto"/>
          <w:sz w:val="20"/>
          <w:szCs w:val="20"/>
        </w:rPr>
      </w:pPr>
    </w:p>
    <w:p w14:paraId="4BB39962" w14:textId="77777777" w:rsidR="00C41124" w:rsidRPr="00734997" w:rsidRDefault="00C41124" w:rsidP="00C41124">
      <w:pPr>
        <w:pStyle w:val="ListParagraph"/>
        <w:spacing w:line="240" w:lineRule="auto"/>
        <w:ind w:left="0"/>
        <w:jc w:val="both"/>
        <w:rPr>
          <w:bCs/>
          <w:color w:val="auto"/>
          <w:sz w:val="20"/>
          <w:szCs w:val="20"/>
          <w:lang w:val="en-IE"/>
        </w:rPr>
      </w:pPr>
      <w:r w:rsidRPr="00734997">
        <w:rPr>
          <w:bCs/>
          <w:color w:val="auto"/>
          <w:sz w:val="20"/>
          <w:szCs w:val="20"/>
          <w:lang w:val="en-IE"/>
        </w:rPr>
        <w:t>Lay Summary</w:t>
      </w:r>
    </w:p>
    <w:p w14:paraId="53FA5B79" w14:textId="77777777" w:rsidR="000D0A06" w:rsidRPr="000D0A06" w:rsidRDefault="00C41124" w:rsidP="000D0A06">
      <w:pPr>
        <w:spacing w:line="240" w:lineRule="auto"/>
        <w:jc w:val="both"/>
        <w:rPr>
          <w:rFonts w:cstheme="minorHAnsi"/>
          <w:b w:val="0"/>
          <w:bCs/>
          <w:color w:val="auto"/>
          <w:sz w:val="20"/>
          <w:szCs w:val="20"/>
        </w:rPr>
      </w:pPr>
      <w:r w:rsidRPr="00734997">
        <w:rPr>
          <w:bCs/>
          <w:color w:val="auto"/>
          <w:sz w:val="20"/>
          <w:szCs w:val="20"/>
          <w:lang w:val="en-IE"/>
        </w:rPr>
        <w:br/>
      </w:r>
      <w:r w:rsidR="000D0A06" w:rsidRPr="00734997">
        <w:rPr>
          <w:rFonts w:cstheme="minorHAnsi"/>
          <w:b w:val="0"/>
          <w:bCs/>
          <w:color w:val="auto"/>
          <w:sz w:val="20"/>
          <w:szCs w:val="20"/>
        </w:rPr>
        <w:t xml:space="preserve">Autoimmune encephalopathies are </w:t>
      </w:r>
      <w:proofErr w:type="gramStart"/>
      <w:r w:rsidR="000D0A06" w:rsidRPr="00734997">
        <w:rPr>
          <w:rFonts w:cstheme="minorHAnsi"/>
          <w:b w:val="0"/>
          <w:bCs/>
          <w:color w:val="auto"/>
          <w:sz w:val="20"/>
          <w:szCs w:val="20"/>
        </w:rPr>
        <w:t>recently-described</w:t>
      </w:r>
      <w:proofErr w:type="gramEnd"/>
      <w:r w:rsidR="000D0A06" w:rsidRPr="00734997">
        <w:rPr>
          <w:rFonts w:cstheme="minorHAnsi"/>
          <w:b w:val="0"/>
          <w:bCs/>
          <w:color w:val="auto"/>
          <w:sz w:val="20"/>
          <w:szCs w:val="20"/>
        </w:rPr>
        <w:t xml:space="preserve"> disorders which occur when the body’s immune system attacks the brain. They occur when antibodies (proteins developed as a response to a foreign entity, usually infection or a </w:t>
      </w:r>
      <w:proofErr w:type="spellStart"/>
      <w:r w:rsidR="000D0A06" w:rsidRPr="00734997">
        <w:rPr>
          <w:rFonts w:cstheme="minorHAnsi"/>
          <w:b w:val="0"/>
          <w:bCs/>
          <w:color w:val="auto"/>
          <w:sz w:val="20"/>
          <w:szCs w:val="20"/>
        </w:rPr>
        <w:t>tumour</w:t>
      </w:r>
      <w:proofErr w:type="spellEnd"/>
      <w:r w:rsidR="000D0A06" w:rsidRPr="00734997">
        <w:rPr>
          <w:rFonts w:cstheme="minorHAnsi"/>
          <w:b w:val="0"/>
          <w:bCs/>
          <w:color w:val="auto"/>
          <w:sz w:val="20"/>
          <w:szCs w:val="20"/>
        </w:rPr>
        <w:t>) are created and provoke an immune attack on the brain or spinal cord.</w:t>
      </w:r>
    </w:p>
    <w:p w14:paraId="4694069A" w14:textId="77777777" w:rsidR="000D0A06" w:rsidRPr="000D0A06" w:rsidRDefault="000D0A06" w:rsidP="000D0A06">
      <w:pPr>
        <w:spacing w:line="240" w:lineRule="auto"/>
        <w:jc w:val="both"/>
        <w:rPr>
          <w:rFonts w:cstheme="minorHAnsi"/>
          <w:b w:val="0"/>
          <w:bCs/>
          <w:color w:val="auto"/>
          <w:sz w:val="20"/>
          <w:szCs w:val="20"/>
        </w:rPr>
      </w:pPr>
    </w:p>
    <w:p w14:paraId="37CE0D06" w14:textId="77777777" w:rsidR="000D0A06" w:rsidRPr="000D0A06" w:rsidRDefault="000D0A06" w:rsidP="000D0A06">
      <w:pPr>
        <w:spacing w:line="240" w:lineRule="auto"/>
        <w:jc w:val="both"/>
        <w:rPr>
          <w:rFonts w:cstheme="minorHAnsi"/>
          <w:b w:val="0"/>
          <w:bCs/>
          <w:color w:val="auto"/>
          <w:sz w:val="20"/>
          <w:szCs w:val="20"/>
        </w:rPr>
      </w:pPr>
      <w:proofErr w:type="spellStart"/>
      <w:r w:rsidRPr="000D0A06">
        <w:rPr>
          <w:rFonts w:cstheme="minorHAnsi"/>
          <w:b w:val="0"/>
          <w:bCs/>
          <w:color w:val="auto"/>
          <w:sz w:val="20"/>
          <w:szCs w:val="20"/>
        </w:rPr>
        <w:t>Recognising</w:t>
      </w:r>
      <w:proofErr w:type="spellEnd"/>
      <w:r w:rsidRPr="000D0A06">
        <w:rPr>
          <w:rFonts w:cstheme="minorHAnsi"/>
          <w:b w:val="0"/>
          <w:bCs/>
          <w:color w:val="auto"/>
          <w:sz w:val="20"/>
          <w:szCs w:val="20"/>
        </w:rPr>
        <w:t xml:space="preserve"> and diagnosing these conditions is important as early treatment improves the chances of a full recovery. In some cases, these conditions can be associated with an underlying cancer; in other </w:t>
      </w:r>
      <w:proofErr w:type="gramStart"/>
      <w:r w:rsidRPr="000D0A06">
        <w:rPr>
          <w:rFonts w:cstheme="minorHAnsi"/>
          <w:b w:val="0"/>
          <w:bCs/>
          <w:color w:val="auto"/>
          <w:sz w:val="20"/>
          <w:szCs w:val="20"/>
        </w:rPr>
        <w:t>cases</w:t>
      </w:r>
      <w:proofErr w:type="gramEnd"/>
      <w:r w:rsidRPr="000D0A06">
        <w:rPr>
          <w:rFonts w:cstheme="minorHAnsi"/>
          <w:b w:val="0"/>
          <w:bCs/>
          <w:color w:val="auto"/>
          <w:sz w:val="20"/>
          <w:szCs w:val="20"/>
        </w:rPr>
        <w:t xml:space="preserve"> no cancer is found but long-term immune treatment is needed. Doctors are guided by the type of antibody causing the patient’s symptoms as this gives the doctor information on the treatment needed and which cancer to seek. </w:t>
      </w:r>
    </w:p>
    <w:p w14:paraId="76D6792A" w14:textId="77777777" w:rsidR="000D0A06" w:rsidRPr="000D0A06" w:rsidRDefault="000D0A06" w:rsidP="000D0A06">
      <w:pPr>
        <w:spacing w:line="240" w:lineRule="auto"/>
        <w:jc w:val="both"/>
        <w:rPr>
          <w:rFonts w:cstheme="minorHAnsi"/>
          <w:b w:val="0"/>
          <w:bCs/>
          <w:color w:val="auto"/>
          <w:sz w:val="20"/>
          <w:szCs w:val="20"/>
        </w:rPr>
      </w:pPr>
    </w:p>
    <w:p w14:paraId="44102B41" w14:textId="1CF3463B" w:rsidR="00C41124" w:rsidRDefault="000D0A06" w:rsidP="000D0A06">
      <w:pPr>
        <w:spacing w:line="240" w:lineRule="auto"/>
        <w:jc w:val="both"/>
        <w:rPr>
          <w:b w:val="0"/>
          <w:bCs/>
          <w:color w:val="auto"/>
          <w:sz w:val="20"/>
          <w:szCs w:val="20"/>
          <w:highlight w:val="yellow"/>
          <w:lang w:val="en-IE"/>
        </w:rPr>
      </w:pPr>
      <w:r w:rsidRPr="000D0A06">
        <w:rPr>
          <w:rFonts w:cstheme="minorHAnsi"/>
          <w:b w:val="0"/>
          <w:bCs/>
          <w:color w:val="auto"/>
          <w:sz w:val="20"/>
          <w:szCs w:val="20"/>
        </w:rPr>
        <w:t>However, half of all cases do not have an antibody detected in the blood or spinal fluid. We believe that these patients have antibodies that have not yet been discovered. These antibodies, if discovered, may provide doctors with important information on what cancers are associated with this antibody and which treatment options are best suited for individual patients.</w:t>
      </w:r>
    </w:p>
    <w:p w14:paraId="0A21C490" w14:textId="0FC4E93C" w:rsidR="00C51B5E" w:rsidRDefault="00C51B5E" w:rsidP="002C619C">
      <w:pPr>
        <w:spacing w:line="240" w:lineRule="auto"/>
        <w:jc w:val="both"/>
        <w:rPr>
          <w:b w:val="0"/>
          <w:bCs/>
          <w:color w:val="auto"/>
          <w:sz w:val="20"/>
          <w:szCs w:val="20"/>
          <w:highlight w:val="yellow"/>
          <w:lang w:val="en-IE"/>
        </w:rPr>
      </w:pPr>
    </w:p>
    <w:p w14:paraId="043007B8" w14:textId="77777777" w:rsidR="00D476D1" w:rsidRPr="003451E0" w:rsidRDefault="00D476D1" w:rsidP="00D476D1">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41A4E2DA" w14:textId="77777777" w:rsidR="00D476D1" w:rsidRPr="003451E0" w:rsidRDefault="00D476D1" w:rsidP="00D476D1">
      <w:pPr>
        <w:rPr>
          <w:sz w:val="10"/>
          <w:szCs w:val="10"/>
        </w:rPr>
      </w:pPr>
    </w:p>
    <w:p w14:paraId="6D9FAA32" w14:textId="0A47B6FA" w:rsidR="00D476D1" w:rsidRPr="003451E0" w:rsidRDefault="00D476D1" w:rsidP="00D476D1">
      <w:pPr>
        <w:rPr>
          <w:sz w:val="10"/>
          <w:szCs w:val="10"/>
        </w:rPr>
      </w:pPr>
      <w:r>
        <w:rPr>
          <w:rFonts w:ascii="Source Serif Pro" w:hAnsi="Source Serif Pro" w:cstheme="minorHAnsi"/>
          <w:b w:val="0"/>
          <w:bCs/>
          <w:color w:val="auto"/>
          <w:sz w:val="32"/>
          <w:szCs w:val="32"/>
          <w:lang w:val="en-IE"/>
        </w:rPr>
        <w:t>Michael Gilligan</w:t>
      </w:r>
    </w:p>
    <w:p w14:paraId="21513AAD" w14:textId="77777777" w:rsidR="00D476D1" w:rsidRPr="003451E0" w:rsidRDefault="00D476D1" w:rsidP="00D476D1"/>
    <w:p w14:paraId="4444B1B9" w14:textId="77777777" w:rsidR="00D476D1" w:rsidRPr="003451E0" w:rsidRDefault="00D476D1" w:rsidP="00D476D1">
      <w:pPr>
        <w:rPr>
          <w:b w:val="0"/>
          <w:bCs/>
          <w:sz w:val="24"/>
          <w:szCs w:val="20"/>
        </w:rPr>
      </w:pPr>
      <w:r w:rsidRPr="003451E0">
        <w:rPr>
          <w:b w:val="0"/>
          <w:bCs/>
          <w:sz w:val="24"/>
          <w:szCs w:val="20"/>
        </w:rPr>
        <w:t>Positive feedback</w:t>
      </w:r>
    </w:p>
    <w:p w14:paraId="1A62ECDD" w14:textId="77777777" w:rsidR="00D476D1" w:rsidRPr="003451E0" w:rsidRDefault="00D476D1" w:rsidP="00D476D1">
      <w:r w:rsidRPr="003451E0">
        <w:rPr>
          <w:noProof/>
        </w:rPr>
        <mc:AlternateContent>
          <mc:Choice Requires="wps">
            <w:drawing>
              <wp:inline distT="0" distB="0" distL="0" distR="0" wp14:anchorId="429D03D4" wp14:editId="1CA8C43E">
                <wp:extent cx="6705600" cy="2114550"/>
                <wp:effectExtent l="0" t="0" r="19050" b="1905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526ADC6E" w14:textId="77777777" w:rsidR="00D476D1" w:rsidRDefault="00D476D1" w:rsidP="00D476D1"/>
                        </w:txbxContent>
                      </wps:txbx>
                      <wps:bodyPr rot="0" vert="horz" wrap="square" lIns="91440" tIns="45720" rIns="91440" bIns="45720" anchor="t" anchorCtr="0">
                        <a:noAutofit/>
                      </wps:bodyPr>
                    </wps:wsp>
                  </a:graphicData>
                </a:graphic>
              </wp:inline>
            </w:drawing>
          </mc:Choice>
          <mc:Fallback>
            <w:pict>
              <v:shape w14:anchorId="429D03D4" id="_x0000_s1094"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CUyGJhYCAAAoBAAADgAAAAAAAAAAAAAAAAAuAgAAZHJzL2Uyb0RvYy54bWxQSwECLQAUAAYACAAA&#10;ACEA2Ja+PdwAAAAGAQAADwAAAAAAAAAAAAAAAABwBAAAZHJzL2Rvd25yZXYueG1sUEsFBgAAAAAE&#10;AAQA8wAAAHkFAAAAAA==&#10;">
                <v:textbox>
                  <w:txbxContent>
                    <w:p w14:paraId="526ADC6E" w14:textId="77777777" w:rsidR="00D476D1" w:rsidRDefault="00D476D1" w:rsidP="00D476D1"/>
                  </w:txbxContent>
                </v:textbox>
                <w10:anchorlock/>
              </v:shape>
            </w:pict>
          </mc:Fallback>
        </mc:AlternateContent>
      </w:r>
    </w:p>
    <w:p w14:paraId="602587EA" w14:textId="77777777" w:rsidR="00D476D1" w:rsidRPr="003451E0" w:rsidRDefault="00D476D1" w:rsidP="00D476D1">
      <w:pPr>
        <w:rPr>
          <w:b w:val="0"/>
          <w:bCs/>
          <w:sz w:val="24"/>
          <w:szCs w:val="20"/>
        </w:rPr>
      </w:pPr>
      <w:r w:rsidRPr="003451E0">
        <w:rPr>
          <w:b w:val="0"/>
          <w:bCs/>
          <w:sz w:val="24"/>
          <w:szCs w:val="20"/>
        </w:rPr>
        <w:t>Constructive feedback</w:t>
      </w:r>
    </w:p>
    <w:p w14:paraId="1ADC0D9A" w14:textId="77777777" w:rsidR="00D476D1" w:rsidRPr="003451E0" w:rsidRDefault="00D476D1" w:rsidP="00D476D1">
      <w:r w:rsidRPr="003451E0">
        <w:rPr>
          <w:noProof/>
        </w:rPr>
        <mc:AlternateContent>
          <mc:Choice Requires="wps">
            <w:drawing>
              <wp:inline distT="0" distB="0" distL="0" distR="0" wp14:anchorId="117D4B67" wp14:editId="0EC26FD5">
                <wp:extent cx="6705600" cy="2190750"/>
                <wp:effectExtent l="0" t="0" r="19050" b="1905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68973848" w14:textId="77777777" w:rsidR="00D476D1" w:rsidRDefault="00D476D1" w:rsidP="00D476D1"/>
                        </w:txbxContent>
                      </wps:txbx>
                      <wps:bodyPr rot="0" vert="horz" wrap="square" lIns="91440" tIns="45720" rIns="91440" bIns="45720" anchor="t" anchorCtr="0">
                        <a:noAutofit/>
                      </wps:bodyPr>
                    </wps:wsp>
                  </a:graphicData>
                </a:graphic>
              </wp:inline>
            </w:drawing>
          </mc:Choice>
          <mc:Fallback>
            <w:pict>
              <v:shape w14:anchorId="117D4B67" id="Text Box 290" o:spid="_x0000_s1095"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6Fg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oCzjCxFsBfWR0CKcWpe+Gi1awJ+c9dS2Jfc/9gIVZ+aDpfIsx9Np7PNkTGeLCRl4&#10;7amuPcJKkip54Oy03IT0NyI4C3dUxkYnwM+RnGOmdkzcz18n9vu1nU49f/D1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KcxQLoWAgAAKAQAAA4AAAAAAAAAAAAAAAAALgIAAGRycy9lMm9Eb2MueG1sUEsBAi0AFAAGAAgA&#10;AAAhAFWNetDdAAAABgEAAA8AAAAAAAAAAAAAAAAAcAQAAGRycy9kb3ducmV2LnhtbFBLBQYAAAAA&#10;BAAEAPMAAAB6BQAAAAA=&#10;">
                <v:textbox>
                  <w:txbxContent>
                    <w:p w14:paraId="68973848" w14:textId="77777777" w:rsidR="00D476D1" w:rsidRDefault="00D476D1" w:rsidP="00D476D1"/>
                  </w:txbxContent>
                </v:textbox>
                <w10:anchorlock/>
              </v:shape>
            </w:pict>
          </mc:Fallback>
        </mc:AlternateContent>
      </w:r>
    </w:p>
    <w:p w14:paraId="07028E83" w14:textId="77777777" w:rsidR="00D476D1" w:rsidRPr="003451E0" w:rsidRDefault="00D476D1" w:rsidP="00D476D1">
      <w:pPr>
        <w:rPr>
          <w:b w:val="0"/>
          <w:bCs/>
          <w:sz w:val="24"/>
          <w:szCs w:val="20"/>
        </w:rPr>
      </w:pPr>
      <w:r w:rsidRPr="003451E0">
        <w:rPr>
          <w:b w:val="0"/>
          <w:bCs/>
          <w:sz w:val="24"/>
          <w:szCs w:val="20"/>
        </w:rPr>
        <w:t>Any other comments</w:t>
      </w:r>
    </w:p>
    <w:p w14:paraId="0821E899" w14:textId="77777777" w:rsidR="00D476D1" w:rsidRPr="003451E0" w:rsidRDefault="00D476D1" w:rsidP="00D476D1">
      <w:r w:rsidRPr="003451E0">
        <w:rPr>
          <w:noProof/>
        </w:rPr>
        <mc:AlternateContent>
          <mc:Choice Requires="wps">
            <w:drawing>
              <wp:inline distT="0" distB="0" distL="0" distR="0" wp14:anchorId="544907CF" wp14:editId="10BD6A57">
                <wp:extent cx="6705600" cy="1828800"/>
                <wp:effectExtent l="0" t="0" r="19050" b="19050"/>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0C571793" w14:textId="77777777" w:rsidR="00D476D1" w:rsidRDefault="00D476D1" w:rsidP="00D476D1"/>
                        </w:txbxContent>
                      </wps:txbx>
                      <wps:bodyPr rot="0" vert="horz" wrap="square" lIns="91440" tIns="45720" rIns="91440" bIns="45720" anchor="t" anchorCtr="0">
                        <a:noAutofit/>
                      </wps:bodyPr>
                    </wps:wsp>
                  </a:graphicData>
                </a:graphic>
              </wp:inline>
            </w:drawing>
          </mc:Choice>
          <mc:Fallback>
            <w:pict>
              <v:shape w14:anchorId="544907CF" id="_x0000_s1096"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GNEwIAACg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c5YtljiaOtul6tl6jEmOw4um7dT68ldCSKJTUYVcTPDs9+DC4PrnEaB60EnuldVLcodpp&#10;R04MJ2Cfzoj+k5s2pCvpzWK2GBj4K0Sezp8gWhVwlLVqS4ol4IlOrIi8vTEiyYEpPchYnTYjkZG7&#10;gcXQVz1RoqSr9DkSW4E4I7UOhtHFVUOhAfedkg7HtqT+25E5SYl+Z7A9N9P5PM55UuaL1QwVd22p&#10;ri3McIQqaaBkEHch7UbM28AdtrFWieDnTMaccRxTi8bVifN+rSev5wXf/gA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MGBB&#10;jRMCAAAoBAAADgAAAAAAAAAAAAAAAAAuAgAAZHJzL2Uyb0RvYy54bWxQSwECLQAUAAYACAAAACEA&#10;9eIIRtwAAAAGAQAADwAAAAAAAAAAAAAAAABtBAAAZHJzL2Rvd25yZXYueG1sUEsFBgAAAAAEAAQA&#10;8wAAAHYFAAAAAA==&#10;">
                <v:textbox>
                  <w:txbxContent>
                    <w:p w14:paraId="0C571793" w14:textId="77777777" w:rsidR="00D476D1" w:rsidRDefault="00D476D1" w:rsidP="00D476D1"/>
                  </w:txbxContent>
                </v:textbox>
                <w10:anchorlock/>
              </v:shape>
            </w:pict>
          </mc:Fallback>
        </mc:AlternateContent>
      </w:r>
    </w:p>
    <w:p w14:paraId="17E4E11E" w14:textId="77777777" w:rsidR="00D476D1" w:rsidRPr="003451E0" w:rsidRDefault="00D476D1" w:rsidP="00D476D1">
      <w:pPr>
        <w:spacing w:line="240" w:lineRule="auto"/>
        <w:rPr>
          <w:b w:val="0"/>
          <w:bCs/>
          <w:color w:val="auto"/>
          <w:sz w:val="20"/>
          <w:szCs w:val="16"/>
          <w:lang w:val="en-IE"/>
        </w:rPr>
      </w:pPr>
    </w:p>
    <w:p w14:paraId="3B47E825" w14:textId="77777777" w:rsidR="00D476D1" w:rsidRDefault="00D476D1">
      <w:pPr>
        <w:spacing w:after="200"/>
        <w:rPr>
          <w:b w:val="0"/>
          <w:bCs/>
          <w:color w:val="auto"/>
          <w:sz w:val="32"/>
          <w:szCs w:val="32"/>
          <w:highlight w:val="yellow"/>
          <w:lang w:val="en-IE"/>
        </w:rPr>
      </w:pPr>
      <w:r>
        <w:rPr>
          <w:b w:val="0"/>
          <w:bCs/>
          <w:color w:val="auto"/>
          <w:sz w:val="32"/>
          <w:szCs w:val="32"/>
          <w:highlight w:val="yellow"/>
          <w:lang w:val="en-IE"/>
        </w:rPr>
        <w:br w:type="page"/>
      </w:r>
    </w:p>
    <w:p w14:paraId="415D5E6E" w14:textId="7C434200" w:rsidR="00E100AC" w:rsidRPr="00D65840" w:rsidRDefault="00E100AC" w:rsidP="00E100AC">
      <w:pPr>
        <w:spacing w:line="240" w:lineRule="auto"/>
        <w:jc w:val="both"/>
        <w:rPr>
          <w:sz w:val="32"/>
          <w:szCs w:val="24"/>
        </w:rPr>
      </w:pPr>
      <w:r w:rsidRPr="00D65840">
        <w:rPr>
          <w:b w:val="0"/>
          <w:bCs/>
          <w:color w:val="auto"/>
          <w:sz w:val="32"/>
          <w:szCs w:val="32"/>
          <w:lang w:val="en-IE"/>
        </w:rPr>
        <w:lastRenderedPageBreak/>
        <w:t xml:space="preserve">Catriona Reddin    </w:t>
      </w:r>
      <w:r w:rsidRPr="00D65840">
        <w:rPr>
          <w:b w:val="0"/>
          <w:bCs/>
          <w:color w:val="auto"/>
          <w:sz w:val="32"/>
          <w:szCs w:val="32"/>
          <w:lang w:val="en-IE"/>
        </w:rPr>
        <w:tab/>
        <w:t xml:space="preserve">    </w:t>
      </w:r>
      <w:r w:rsidRPr="00D65840">
        <w:rPr>
          <w:b w:val="0"/>
          <w:bCs/>
          <w:color w:val="auto"/>
          <w:sz w:val="32"/>
          <w:szCs w:val="32"/>
          <w:lang w:val="en-IE"/>
        </w:rPr>
        <w:tab/>
      </w:r>
      <w:r w:rsidRPr="00D65840">
        <w:rPr>
          <w:b w:val="0"/>
          <w:bCs/>
          <w:color w:val="auto"/>
          <w:sz w:val="32"/>
          <w:szCs w:val="32"/>
          <w:lang w:val="en-IE"/>
        </w:rPr>
        <w:tab/>
      </w:r>
      <w:r w:rsidRPr="00D65840">
        <w:rPr>
          <w:b w:val="0"/>
          <w:bCs/>
          <w:color w:val="auto"/>
          <w:sz w:val="32"/>
          <w:szCs w:val="32"/>
          <w:lang w:val="en-IE"/>
        </w:rPr>
        <w:tab/>
      </w:r>
      <w:r w:rsidRPr="00D65840">
        <w:rPr>
          <w:b w:val="0"/>
          <w:bCs/>
          <w:color w:val="auto"/>
          <w:sz w:val="32"/>
          <w:szCs w:val="32"/>
          <w:lang w:val="en-IE"/>
        </w:rPr>
        <w:tab/>
      </w:r>
      <w:r w:rsidRPr="00D65840">
        <w:rPr>
          <w:b w:val="0"/>
          <w:bCs/>
          <w:color w:val="auto"/>
          <w:sz w:val="32"/>
          <w:szCs w:val="32"/>
          <w:lang w:val="en-IE"/>
        </w:rPr>
        <w:tab/>
      </w:r>
      <w:r w:rsidRPr="00D65840">
        <w:rPr>
          <w:b w:val="0"/>
          <w:bCs/>
          <w:color w:val="auto"/>
          <w:sz w:val="32"/>
          <w:szCs w:val="32"/>
          <w:lang w:val="en-IE"/>
        </w:rPr>
        <w:tab/>
        <w:t xml:space="preserve"> </w:t>
      </w:r>
      <w:r w:rsidRPr="00D65840">
        <w:rPr>
          <w:sz w:val="32"/>
          <w:szCs w:val="32"/>
          <w:lang w:val="en-IE"/>
        </w:rPr>
        <w:t>Session 5, Research Blitz</w:t>
      </w:r>
    </w:p>
    <w:p w14:paraId="35FC8A7D" w14:textId="77777777" w:rsidR="00E100AC" w:rsidRPr="00D65840" w:rsidRDefault="00E100AC" w:rsidP="00E100AC">
      <w:pPr>
        <w:rPr>
          <w:sz w:val="10"/>
          <w:szCs w:val="10"/>
        </w:rPr>
      </w:pPr>
    </w:p>
    <w:p w14:paraId="34599FCC" w14:textId="77777777" w:rsidR="00E100AC" w:rsidRPr="00D65840" w:rsidRDefault="00E100AC" w:rsidP="00E100AC">
      <w:pPr>
        <w:spacing w:line="240" w:lineRule="auto"/>
        <w:jc w:val="both"/>
        <w:rPr>
          <w:color w:val="auto"/>
          <w:sz w:val="24"/>
          <w:szCs w:val="20"/>
          <w:lang w:val="en-IE"/>
        </w:rPr>
      </w:pPr>
    </w:p>
    <w:p w14:paraId="6D542C66" w14:textId="65801CEB" w:rsidR="00E100AC" w:rsidRPr="00D65840" w:rsidRDefault="004459F7" w:rsidP="00E100AC">
      <w:pPr>
        <w:spacing w:line="240" w:lineRule="auto"/>
        <w:rPr>
          <w:b w:val="0"/>
          <w:bCs/>
          <w:color w:val="auto"/>
          <w:sz w:val="20"/>
          <w:szCs w:val="20"/>
        </w:rPr>
      </w:pPr>
      <w:r w:rsidRPr="00D65840">
        <w:rPr>
          <w:bCs/>
          <w:color w:val="auto"/>
          <w:sz w:val="24"/>
          <w:szCs w:val="24"/>
          <w:lang w:val="en-IE"/>
        </w:rPr>
        <w:t>Randomised controlled trials of antihypertensive therapy: does exclusion of orthostatic hypotension alter treatment effect? A systematic review and meta-analysis</w:t>
      </w:r>
      <w:r w:rsidR="00E100AC" w:rsidRPr="00D65840">
        <w:rPr>
          <w:b w:val="0"/>
          <w:color w:val="auto"/>
          <w:sz w:val="20"/>
          <w:szCs w:val="20"/>
          <w:lang w:val="en-IE"/>
        </w:rPr>
        <w:br/>
      </w:r>
    </w:p>
    <w:p w14:paraId="6560BCE4" w14:textId="77777777" w:rsidR="00E100AC" w:rsidRPr="00D65840" w:rsidRDefault="00E100AC" w:rsidP="00E100AC">
      <w:pPr>
        <w:spacing w:line="240" w:lineRule="auto"/>
        <w:rPr>
          <w:b w:val="0"/>
          <w:bCs/>
          <w:color w:val="auto"/>
          <w:sz w:val="20"/>
          <w:szCs w:val="20"/>
          <w:lang w:val="en-IE"/>
        </w:rPr>
      </w:pPr>
    </w:p>
    <w:p w14:paraId="4B3B5CA8" w14:textId="77777777" w:rsidR="00E100AC" w:rsidRPr="00D65840" w:rsidRDefault="00E100AC" w:rsidP="00E100AC">
      <w:pPr>
        <w:spacing w:line="240" w:lineRule="auto"/>
        <w:jc w:val="both"/>
        <w:rPr>
          <w:bCs/>
          <w:color w:val="auto"/>
          <w:sz w:val="20"/>
          <w:szCs w:val="20"/>
          <w:lang w:val="en-IE"/>
        </w:rPr>
      </w:pPr>
      <w:r w:rsidRPr="00D65840">
        <w:rPr>
          <w:bCs/>
          <w:color w:val="auto"/>
          <w:sz w:val="20"/>
          <w:szCs w:val="20"/>
          <w:lang w:val="en-IE"/>
        </w:rPr>
        <w:t>Scientific abstract</w:t>
      </w:r>
    </w:p>
    <w:p w14:paraId="3F5E6D1A" w14:textId="77777777" w:rsidR="00E100AC" w:rsidRPr="00D65840" w:rsidRDefault="00E100AC" w:rsidP="00E100AC">
      <w:pPr>
        <w:spacing w:line="240" w:lineRule="auto"/>
        <w:jc w:val="both"/>
        <w:rPr>
          <w:bCs/>
          <w:color w:val="auto"/>
          <w:sz w:val="20"/>
          <w:szCs w:val="20"/>
          <w:lang w:val="en-IE"/>
        </w:rPr>
      </w:pPr>
    </w:p>
    <w:p w14:paraId="248C50A5" w14:textId="6A10D024" w:rsidR="00E100AC" w:rsidRPr="00D65840" w:rsidRDefault="00E100AC" w:rsidP="00E100AC">
      <w:pPr>
        <w:pStyle w:val="ListParagraph"/>
        <w:spacing w:line="240" w:lineRule="auto"/>
        <w:ind w:left="0"/>
        <w:jc w:val="both"/>
        <w:rPr>
          <w:b w:val="0"/>
          <w:bCs/>
          <w:i/>
          <w:iCs/>
          <w:color w:val="auto"/>
          <w:sz w:val="20"/>
          <w:szCs w:val="20"/>
        </w:rPr>
      </w:pPr>
      <w:r w:rsidRPr="00D65840">
        <w:rPr>
          <w:b w:val="0"/>
          <w:bCs/>
          <w:i/>
          <w:iCs/>
          <w:color w:val="auto"/>
          <w:sz w:val="20"/>
          <w:szCs w:val="20"/>
        </w:rPr>
        <w:t xml:space="preserve">Background </w:t>
      </w:r>
      <w:r w:rsidR="000D4B82" w:rsidRPr="00D65840">
        <w:rPr>
          <w:b w:val="0"/>
          <w:bCs/>
          <w:i/>
          <w:iCs/>
          <w:color w:val="auto"/>
          <w:sz w:val="20"/>
          <w:szCs w:val="20"/>
        </w:rPr>
        <w:t>and Purpose</w:t>
      </w:r>
    </w:p>
    <w:p w14:paraId="35FE8762" w14:textId="77777777" w:rsidR="00E100AC" w:rsidRPr="00D65840" w:rsidRDefault="00E100AC" w:rsidP="00E100AC">
      <w:pPr>
        <w:pStyle w:val="ListParagraph"/>
        <w:spacing w:line="240" w:lineRule="auto"/>
        <w:ind w:left="0"/>
        <w:jc w:val="both"/>
        <w:rPr>
          <w:b w:val="0"/>
          <w:bCs/>
          <w:i/>
          <w:iCs/>
          <w:color w:val="auto"/>
          <w:sz w:val="8"/>
          <w:szCs w:val="8"/>
        </w:rPr>
      </w:pPr>
    </w:p>
    <w:p w14:paraId="11A70859" w14:textId="7B6D04CC" w:rsidR="00E100AC" w:rsidRPr="00D65840" w:rsidRDefault="000D4B82" w:rsidP="00E100AC">
      <w:pPr>
        <w:pStyle w:val="ListParagraph"/>
        <w:spacing w:line="240" w:lineRule="auto"/>
        <w:ind w:left="0"/>
        <w:jc w:val="both"/>
        <w:rPr>
          <w:b w:val="0"/>
          <w:bCs/>
          <w:color w:val="auto"/>
          <w:sz w:val="20"/>
          <w:szCs w:val="20"/>
        </w:rPr>
      </w:pPr>
      <w:r w:rsidRPr="00D65840">
        <w:rPr>
          <w:b w:val="0"/>
          <w:bCs/>
          <w:color w:val="auto"/>
          <w:sz w:val="20"/>
          <w:szCs w:val="20"/>
        </w:rPr>
        <w:t xml:space="preserve">Management of antihypertensive therapy is challenging in patients with symptomatic orthostatic hypotension, a population often excluded from </w:t>
      </w:r>
      <w:proofErr w:type="spellStart"/>
      <w:r w:rsidRPr="00D65840">
        <w:rPr>
          <w:b w:val="0"/>
          <w:bCs/>
          <w:color w:val="auto"/>
          <w:sz w:val="20"/>
          <w:szCs w:val="20"/>
        </w:rPr>
        <w:t>randomised</w:t>
      </w:r>
      <w:proofErr w:type="spellEnd"/>
      <w:r w:rsidRPr="00D65840">
        <w:rPr>
          <w:b w:val="0"/>
          <w:bCs/>
          <w:color w:val="auto"/>
          <w:sz w:val="20"/>
          <w:szCs w:val="20"/>
        </w:rPr>
        <w:t xml:space="preserve"> controlled trials of antihypertensive therapy. In this systematic review and meta-analysis, we sought to determine whether the association of antihypertensive therapy and adverse events (</w:t>
      </w:r>
      <w:proofErr w:type="gramStart"/>
      <w:r w:rsidRPr="00D65840">
        <w:rPr>
          <w:b w:val="0"/>
          <w:bCs/>
          <w:color w:val="auto"/>
          <w:sz w:val="20"/>
          <w:szCs w:val="20"/>
        </w:rPr>
        <w:t>e.g.</w:t>
      </w:r>
      <w:proofErr w:type="gramEnd"/>
      <w:r w:rsidRPr="00D65840">
        <w:rPr>
          <w:b w:val="0"/>
          <w:bCs/>
          <w:color w:val="auto"/>
          <w:sz w:val="20"/>
          <w:szCs w:val="20"/>
        </w:rPr>
        <w:t xml:space="preserve"> falls, syncope), differed among trials that included or excluded patients with orthostatic hypotension.</w:t>
      </w:r>
    </w:p>
    <w:p w14:paraId="68B81EA6" w14:textId="77777777" w:rsidR="00E100AC" w:rsidRPr="00D65840" w:rsidRDefault="00E100AC" w:rsidP="00E100AC">
      <w:pPr>
        <w:pStyle w:val="ListParagraph"/>
        <w:spacing w:line="240" w:lineRule="auto"/>
        <w:ind w:left="0"/>
        <w:jc w:val="both"/>
        <w:rPr>
          <w:b w:val="0"/>
          <w:bCs/>
          <w:color w:val="auto"/>
          <w:sz w:val="20"/>
          <w:szCs w:val="20"/>
        </w:rPr>
      </w:pPr>
    </w:p>
    <w:p w14:paraId="7A7CA802" w14:textId="77777777" w:rsidR="00E100AC" w:rsidRPr="00D65840" w:rsidRDefault="00E100AC" w:rsidP="00E100AC">
      <w:pPr>
        <w:pStyle w:val="ListParagraph"/>
        <w:spacing w:line="240" w:lineRule="auto"/>
        <w:ind w:left="0"/>
        <w:jc w:val="both"/>
        <w:rPr>
          <w:b w:val="0"/>
          <w:bCs/>
          <w:i/>
          <w:iCs/>
          <w:color w:val="auto"/>
          <w:sz w:val="20"/>
          <w:szCs w:val="20"/>
        </w:rPr>
      </w:pPr>
      <w:r w:rsidRPr="00D65840">
        <w:rPr>
          <w:b w:val="0"/>
          <w:bCs/>
          <w:i/>
          <w:iCs/>
          <w:color w:val="auto"/>
          <w:sz w:val="20"/>
          <w:szCs w:val="20"/>
        </w:rPr>
        <w:t xml:space="preserve">Methods </w:t>
      </w:r>
    </w:p>
    <w:p w14:paraId="1B464F89" w14:textId="77777777" w:rsidR="00E100AC" w:rsidRPr="00D65840" w:rsidRDefault="00E100AC" w:rsidP="00E100AC">
      <w:pPr>
        <w:pStyle w:val="ListParagraph"/>
        <w:spacing w:line="240" w:lineRule="auto"/>
        <w:ind w:left="0"/>
        <w:jc w:val="both"/>
        <w:rPr>
          <w:b w:val="0"/>
          <w:bCs/>
          <w:color w:val="auto"/>
          <w:sz w:val="8"/>
          <w:szCs w:val="8"/>
        </w:rPr>
      </w:pPr>
    </w:p>
    <w:p w14:paraId="2C88097C" w14:textId="441B9F63" w:rsidR="00E100AC" w:rsidRPr="00D65840" w:rsidRDefault="00D1268D" w:rsidP="00E100AC">
      <w:pPr>
        <w:pStyle w:val="ListParagraph"/>
        <w:spacing w:line="240" w:lineRule="auto"/>
        <w:ind w:left="0"/>
        <w:jc w:val="both"/>
        <w:rPr>
          <w:b w:val="0"/>
          <w:bCs/>
          <w:color w:val="auto"/>
          <w:sz w:val="20"/>
          <w:szCs w:val="20"/>
        </w:rPr>
      </w:pPr>
      <w:r w:rsidRPr="00D65840">
        <w:rPr>
          <w:b w:val="0"/>
          <w:bCs/>
          <w:color w:val="auto"/>
          <w:sz w:val="20"/>
          <w:szCs w:val="20"/>
        </w:rPr>
        <w:t xml:space="preserve">We performed a systematic review and meta-analysis of </w:t>
      </w:r>
      <w:proofErr w:type="spellStart"/>
      <w:r w:rsidRPr="00D65840">
        <w:rPr>
          <w:b w:val="0"/>
          <w:bCs/>
          <w:color w:val="auto"/>
          <w:sz w:val="20"/>
          <w:szCs w:val="20"/>
        </w:rPr>
        <w:t>randomised</w:t>
      </w:r>
      <w:proofErr w:type="spellEnd"/>
      <w:r w:rsidRPr="00D65840">
        <w:rPr>
          <w:b w:val="0"/>
          <w:bCs/>
          <w:color w:val="auto"/>
          <w:sz w:val="20"/>
          <w:szCs w:val="20"/>
        </w:rPr>
        <w:t xml:space="preserve"> controlled trials comparing blood pressure lowering medications to placebo, or different blood pressure targets on falls or syncope outcomes and cardiovascular events. A random-effects meta-analysis was used to estimate a pooled treatment-effect overall in subgroups of trials which excluded patients with orthostatic hypotension and trials which did not exclude patients with orthostatic hypotension, and tested P for interaction. The primary outcome was fall events.</w:t>
      </w:r>
    </w:p>
    <w:p w14:paraId="72BE6769" w14:textId="1E4BE0DE" w:rsidR="00D02420" w:rsidRPr="00D65840" w:rsidRDefault="00D02420" w:rsidP="00E100AC">
      <w:pPr>
        <w:pStyle w:val="ListParagraph"/>
        <w:spacing w:line="240" w:lineRule="auto"/>
        <w:ind w:left="0"/>
        <w:jc w:val="both"/>
        <w:rPr>
          <w:b w:val="0"/>
          <w:bCs/>
          <w:color w:val="auto"/>
          <w:sz w:val="20"/>
          <w:szCs w:val="20"/>
        </w:rPr>
      </w:pPr>
    </w:p>
    <w:p w14:paraId="5FFE5906" w14:textId="41899727" w:rsidR="00A6037D" w:rsidRPr="00D65840" w:rsidRDefault="00A6037D" w:rsidP="00E100AC">
      <w:pPr>
        <w:pStyle w:val="ListParagraph"/>
        <w:spacing w:line="240" w:lineRule="auto"/>
        <w:ind w:left="0"/>
        <w:jc w:val="both"/>
        <w:rPr>
          <w:b w:val="0"/>
          <w:bCs/>
          <w:i/>
          <w:iCs/>
          <w:color w:val="auto"/>
          <w:sz w:val="20"/>
          <w:szCs w:val="20"/>
        </w:rPr>
      </w:pPr>
      <w:r w:rsidRPr="00D65840">
        <w:rPr>
          <w:b w:val="0"/>
          <w:bCs/>
          <w:i/>
          <w:iCs/>
          <w:color w:val="auto"/>
          <w:sz w:val="20"/>
          <w:szCs w:val="20"/>
        </w:rPr>
        <w:t>Results</w:t>
      </w:r>
    </w:p>
    <w:p w14:paraId="2F965BE6" w14:textId="77777777" w:rsidR="00A6037D" w:rsidRPr="00D65840" w:rsidRDefault="00A6037D" w:rsidP="00E100AC">
      <w:pPr>
        <w:pStyle w:val="ListParagraph"/>
        <w:spacing w:line="240" w:lineRule="auto"/>
        <w:ind w:left="0"/>
        <w:jc w:val="both"/>
        <w:rPr>
          <w:b w:val="0"/>
          <w:bCs/>
          <w:color w:val="auto"/>
          <w:sz w:val="8"/>
          <w:szCs w:val="8"/>
        </w:rPr>
      </w:pPr>
    </w:p>
    <w:p w14:paraId="3C01E763" w14:textId="51040AC7" w:rsidR="00D02420" w:rsidRPr="00D65840" w:rsidRDefault="00D02420" w:rsidP="00E100AC">
      <w:pPr>
        <w:pStyle w:val="ListParagraph"/>
        <w:spacing w:line="240" w:lineRule="auto"/>
        <w:ind w:left="0"/>
        <w:jc w:val="both"/>
        <w:rPr>
          <w:b w:val="0"/>
          <w:bCs/>
          <w:color w:val="auto"/>
          <w:sz w:val="20"/>
          <w:szCs w:val="20"/>
        </w:rPr>
      </w:pPr>
      <w:r w:rsidRPr="00D65840">
        <w:rPr>
          <w:b w:val="0"/>
          <w:bCs/>
          <w:color w:val="auto"/>
          <w:sz w:val="20"/>
          <w:szCs w:val="20"/>
        </w:rPr>
        <w:t>46 trials were included, of which 18 trials excluded orthostatic hypotension and 28 trials did not. The incidence of hypotension was significantly lower in trials that excluded participants with orthostatic hypotension (1.3% versus 6.2%, P &lt;0.001) but not incidences of falls (4.8% v 8.8%; P=0.40) or syncope (1.5% v 1.8%; P=0.67). Antihypertensive therapy was not associated with an increased risk of falls in trials that excluded (OR 1.00, 95% CI; 0.89-1.13) or included (OR 1.02, 95% CI; 0.88-1.18) participants with orthostatic hypotension (P for interaction=0.90).</w:t>
      </w:r>
    </w:p>
    <w:p w14:paraId="231E5387" w14:textId="77777777" w:rsidR="00A6037D" w:rsidRPr="00D65840" w:rsidRDefault="00A6037D" w:rsidP="00E100AC">
      <w:pPr>
        <w:pStyle w:val="ListParagraph"/>
        <w:spacing w:line="240" w:lineRule="auto"/>
        <w:ind w:left="0"/>
        <w:jc w:val="both"/>
        <w:rPr>
          <w:b w:val="0"/>
          <w:bCs/>
          <w:color w:val="auto"/>
          <w:sz w:val="20"/>
          <w:szCs w:val="20"/>
        </w:rPr>
      </w:pPr>
    </w:p>
    <w:p w14:paraId="79E0AFB0" w14:textId="77777777" w:rsidR="00E100AC" w:rsidRPr="00D65840" w:rsidRDefault="00E100AC" w:rsidP="00E100AC">
      <w:pPr>
        <w:pStyle w:val="ListParagraph"/>
        <w:spacing w:line="240" w:lineRule="auto"/>
        <w:ind w:left="0"/>
        <w:jc w:val="both"/>
        <w:rPr>
          <w:b w:val="0"/>
          <w:bCs/>
          <w:i/>
          <w:iCs/>
          <w:color w:val="auto"/>
          <w:sz w:val="20"/>
          <w:szCs w:val="20"/>
        </w:rPr>
      </w:pPr>
      <w:r w:rsidRPr="00D65840">
        <w:rPr>
          <w:b w:val="0"/>
          <w:bCs/>
          <w:i/>
          <w:iCs/>
          <w:color w:val="auto"/>
          <w:sz w:val="20"/>
          <w:szCs w:val="20"/>
        </w:rPr>
        <w:t xml:space="preserve">Conclusion </w:t>
      </w:r>
    </w:p>
    <w:p w14:paraId="3BC0E461" w14:textId="77777777" w:rsidR="00E100AC" w:rsidRPr="00D65840" w:rsidRDefault="00E100AC" w:rsidP="00E100AC">
      <w:pPr>
        <w:pStyle w:val="ListParagraph"/>
        <w:spacing w:line="240" w:lineRule="auto"/>
        <w:ind w:left="0"/>
        <w:jc w:val="both"/>
        <w:rPr>
          <w:b w:val="0"/>
          <w:bCs/>
          <w:color w:val="auto"/>
          <w:sz w:val="8"/>
          <w:szCs w:val="8"/>
        </w:rPr>
      </w:pPr>
    </w:p>
    <w:p w14:paraId="73874B6B" w14:textId="5D7736B6" w:rsidR="00E100AC" w:rsidRPr="00D65840" w:rsidRDefault="00A6037D" w:rsidP="00E100AC">
      <w:pPr>
        <w:pStyle w:val="ListParagraph"/>
        <w:spacing w:line="240" w:lineRule="auto"/>
        <w:ind w:left="0"/>
        <w:jc w:val="both"/>
        <w:rPr>
          <w:b w:val="0"/>
          <w:bCs/>
          <w:color w:val="auto"/>
          <w:sz w:val="20"/>
          <w:szCs w:val="20"/>
        </w:rPr>
      </w:pPr>
      <w:r w:rsidRPr="00D65840">
        <w:rPr>
          <w:b w:val="0"/>
          <w:bCs/>
          <w:color w:val="auto"/>
          <w:sz w:val="20"/>
          <w:szCs w:val="20"/>
        </w:rPr>
        <w:t>The exclusion of patients with orthostatic hypotension does not appear to affect the relative risk estimates for falls and syncope in antihypertensive trials.</w:t>
      </w:r>
    </w:p>
    <w:p w14:paraId="417AC7B2" w14:textId="4EBD9CE3" w:rsidR="00A6037D" w:rsidRDefault="00A6037D" w:rsidP="00E100AC">
      <w:pPr>
        <w:pStyle w:val="ListParagraph"/>
        <w:spacing w:line="240" w:lineRule="auto"/>
        <w:ind w:left="0"/>
        <w:jc w:val="both"/>
        <w:rPr>
          <w:b w:val="0"/>
          <w:bCs/>
          <w:color w:val="auto"/>
          <w:sz w:val="20"/>
          <w:szCs w:val="20"/>
        </w:rPr>
      </w:pPr>
    </w:p>
    <w:p w14:paraId="5B389551" w14:textId="77777777" w:rsidR="00D65840" w:rsidRPr="00D65840" w:rsidRDefault="00D65840" w:rsidP="00E100AC">
      <w:pPr>
        <w:pStyle w:val="ListParagraph"/>
        <w:spacing w:line="240" w:lineRule="auto"/>
        <w:ind w:left="0"/>
        <w:jc w:val="both"/>
        <w:rPr>
          <w:b w:val="0"/>
          <w:bCs/>
          <w:color w:val="auto"/>
          <w:sz w:val="20"/>
          <w:szCs w:val="20"/>
        </w:rPr>
      </w:pPr>
    </w:p>
    <w:p w14:paraId="2865374B" w14:textId="77777777" w:rsidR="00E100AC" w:rsidRPr="00D65840" w:rsidRDefault="00E100AC" w:rsidP="00E100AC">
      <w:pPr>
        <w:pStyle w:val="ListParagraph"/>
        <w:spacing w:line="240" w:lineRule="auto"/>
        <w:ind w:left="0"/>
        <w:jc w:val="both"/>
        <w:rPr>
          <w:bCs/>
          <w:color w:val="auto"/>
          <w:sz w:val="20"/>
          <w:szCs w:val="20"/>
          <w:lang w:val="en-IE"/>
        </w:rPr>
      </w:pPr>
      <w:r w:rsidRPr="00D65840">
        <w:rPr>
          <w:bCs/>
          <w:color w:val="auto"/>
          <w:sz w:val="20"/>
          <w:szCs w:val="20"/>
          <w:lang w:val="en-IE"/>
        </w:rPr>
        <w:t>Lay Summary</w:t>
      </w:r>
    </w:p>
    <w:p w14:paraId="1069BD11" w14:textId="1F78B8CD" w:rsidR="001444E1" w:rsidRDefault="00E100AC" w:rsidP="00D65840">
      <w:pPr>
        <w:spacing w:line="240" w:lineRule="auto"/>
        <w:jc w:val="both"/>
        <w:rPr>
          <w:rFonts w:cstheme="minorHAnsi"/>
          <w:b w:val="0"/>
          <w:bCs/>
          <w:color w:val="auto"/>
          <w:sz w:val="20"/>
          <w:szCs w:val="20"/>
          <w:highlight w:val="yellow"/>
        </w:rPr>
      </w:pPr>
      <w:r w:rsidRPr="00D65840">
        <w:rPr>
          <w:bCs/>
          <w:color w:val="auto"/>
          <w:sz w:val="20"/>
          <w:szCs w:val="20"/>
          <w:lang w:val="en-IE"/>
        </w:rPr>
        <w:br/>
      </w:r>
      <w:r w:rsidR="00D65840" w:rsidRPr="00D65840">
        <w:rPr>
          <w:rFonts w:cstheme="minorHAnsi"/>
          <w:b w:val="0"/>
          <w:bCs/>
          <w:color w:val="auto"/>
          <w:sz w:val="20"/>
          <w:szCs w:val="20"/>
        </w:rPr>
        <w:t>The management of hypertension (high blood pressure) and orthostatic hypotension (low blood pressure on standing) is challenging. These two conditions commonly co-</w:t>
      </w:r>
      <w:proofErr w:type="gramStart"/>
      <w:r w:rsidR="00D65840" w:rsidRPr="00D65840">
        <w:rPr>
          <w:rFonts w:cstheme="minorHAnsi"/>
          <w:b w:val="0"/>
          <w:bCs/>
          <w:color w:val="auto"/>
          <w:sz w:val="20"/>
          <w:szCs w:val="20"/>
        </w:rPr>
        <w:t>exist,</w:t>
      </w:r>
      <w:proofErr w:type="gramEnd"/>
      <w:r w:rsidR="00D65840" w:rsidRPr="00D65840">
        <w:rPr>
          <w:rFonts w:cstheme="minorHAnsi"/>
          <w:b w:val="0"/>
          <w:bCs/>
          <w:color w:val="auto"/>
          <w:sz w:val="20"/>
          <w:szCs w:val="20"/>
        </w:rPr>
        <w:t xml:space="preserve"> however some trials of anti-hypertensive medications did not include individuals with both conditions. The objective of our study was to compare rates of adverse events (side effects) in trials which excluded individuals with orthostatic hypotension, compared to trials which did not exclude individuals with orthostatic hypotension. We found that the exclusion of people with orthostatic hypotension did not significantly alter safety effects (</w:t>
      </w:r>
      <w:proofErr w:type="gramStart"/>
      <w:r w:rsidR="00D65840" w:rsidRPr="00D65840">
        <w:rPr>
          <w:rFonts w:cstheme="minorHAnsi"/>
          <w:b w:val="0"/>
          <w:bCs/>
          <w:color w:val="auto"/>
          <w:sz w:val="20"/>
          <w:szCs w:val="20"/>
        </w:rPr>
        <w:t>e.g.</w:t>
      </w:r>
      <w:proofErr w:type="gramEnd"/>
      <w:r w:rsidR="00D65840" w:rsidRPr="00D65840">
        <w:rPr>
          <w:rFonts w:cstheme="minorHAnsi"/>
          <w:b w:val="0"/>
          <w:bCs/>
          <w:color w:val="auto"/>
          <w:sz w:val="20"/>
          <w:szCs w:val="20"/>
        </w:rPr>
        <w:t xml:space="preserve"> falls/fracture), however the number of hypotension (low blood pressure) and falls events was lower in trials which excluded individuals with orthostatic hypotension.</w:t>
      </w:r>
    </w:p>
    <w:p w14:paraId="0C08F577" w14:textId="77777777" w:rsidR="00D65840" w:rsidRDefault="00D65840">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25EC22AB" w14:textId="75565507" w:rsidR="00372D2C" w:rsidRPr="003451E0" w:rsidRDefault="00372D2C" w:rsidP="00372D2C">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6EFAC3B3" w14:textId="77777777" w:rsidR="00372D2C" w:rsidRPr="003451E0" w:rsidRDefault="00372D2C" w:rsidP="00372D2C">
      <w:pPr>
        <w:rPr>
          <w:sz w:val="10"/>
          <w:szCs w:val="10"/>
        </w:rPr>
      </w:pPr>
    </w:p>
    <w:p w14:paraId="2532921B" w14:textId="0A6D5CBF" w:rsidR="00372D2C" w:rsidRPr="003451E0" w:rsidRDefault="00372D2C" w:rsidP="00372D2C">
      <w:pPr>
        <w:rPr>
          <w:sz w:val="10"/>
          <w:szCs w:val="10"/>
        </w:rPr>
      </w:pPr>
      <w:r>
        <w:rPr>
          <w:rFonts w:ascii="Source Serif Pro" w:hAnsi="Source Serif Pro" w:cstheme="minorHAnsi"/>
          <w:b w:val="0"/>
          <w:bCs/>
          <w:color w:val="auto"/>
          <w:sz w:val="32"/>
          <w:szCs w:val="32"/>
          <w:lang w:val="en-IE"/>
        </w:rPr>
        <w:t>Catriona Reddin</w:t>
      </w:r>
    </w:p>
    <w:p w14:paraId="201BD4D3" w14:textId="77777777" w:rsidR="00372D2C" w:rsidRPr="003451E0" w:rsidRDefault="00372D2C" w:rsidP="00372D2C"/>
    <w:p w14:paraId="66C07346" w14:textId="77777777" w:rsidR="00372D2C" w:rsidRPr="003451E0" w:rsidRDefault="00372D2C" w:rsidP="00372D2C">
      <w:pPr>
        <w:rPr>
          <w:b w:val="0"/>
          <w:bCs/>
          <w:sz w:val="24"/>
          <w:szCs w:val="20"/>
        </w:rPr>
      </w:pPr>
      <w:r w:rsidRPr="003451E0">
        <w:rPr>
          <w:b w:val="0"/>
          <w:bCs/>
          <w:sz w:val="24"/>
          <w:szCs w:val="20"/>
        </w:rPr>
        <w:t>Positive feedback</w:t>
      </w:r>
    </w:p>
    <w:p w14:paraId="00132F5B" w14:textId="77777777" w:rsidR="00372D2C" w:rsidRPr="003451E0" w:rsidRDefault="00372D2C" w:rsidP="00372D2C">
      <w:r w:rsidRPr="003451E0">
        <w:rPr>
          <w:noProof/>
        </w:rPr>
        <mc:AlternateContent>
          <mc:Choice Requires="wps">
            <w:drawing>
              <wp:inline distT="0" distB="0" distL="0" distR="0" wp14:anchorId="662A854E" wp14:editId="0848EB10">
                <wp:extent cx="6705600" cy="2114550"/>
                <wp:effectExtent l="0" t="0" r="1905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5758380A" w14:textId="77777777" w:rsidR="00372D2C" w:rsidRDefault="00372D2C" w:rsidP="00372D2C"/>
                        </w:txbxContent>
                      </wps:txbx>
                      <wps:bodyPr rot="0" vert="horz" wrap="square" lIns="91440" tIns="45720" rIns="91440" bIns="45720" anchor="t" anchorCtr="0">
                        <a:noAutofit/>
                      </wps:bodyPr>
                    </wps:wsp>
                  </a:graphicData>
                </a:graphic>
              </wp:inline>
            </w:drawing>
          </mc:Choice>
          <mc:Fallback>
            <w:pict>
              <v:shape w14:anchorId="662A854E" id="_x0000_s1097"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AA&#10;gXJmFQIAACgEAAAOAAAAAAAAAAAAAAAAAC4CAABkcnMvZTJvRG9jLnhtbFBLAQItABQABgAIAAAA&#10;IQDYlr493AAAAAYBAAAPAAAAAAAAAAAAAAAAAG8EAABkcnMvZG93bnJldi54bWxQSwUGAAAAAAQA&#10;BADzAAAAeAUAAAAA&#10;">
                <v:textbox>
                  <w:txbxContent>
                    <w:p w14:paraId="5758380A" w14:textId="77777777" w:rsidR="00372D2C" w:rsidRDefault="00372D2C" w:rsidP="00372D2C"/>
                  </w:txbxContent>
                </v:textbox>
                <w10:anchorlock/>
              </v:shape>
            </w:pict>
          </mc:Fallback>
        </mc:AlternateContent>
      </w:r>
    </w:p>
    <w:p w14:paraId="7B0C7140" w14:textId="77777777" w:rsidR="00372D2C" w:rsidRPr="003451E0" w:rsidRDefault="00372D2C" w:rsidP="00372D2C">
      <w:pPr>
        <w:rPr>
          <w:b w:val="0"/>
          <w:bCs/>
          <w:sz w:val="24"/>
          <w:szCs w:val="20"/>
        </w:rPr>
      </w:pPr>
      <w:r w:rsidRPr="003451E0">
        <w:rPr>
          <w:b w:val="0"/>
          <w:bCs/>
          <w:sz w:val="24"/>
          <w:szCs w:val="20"/>
        </w:rPr>
        <w:t>Constructive feedback</w:t>
      </w:r>
    </w:p>
    <w:p w14:paraId="27619120" w14:textId="77777777" w:rsidR="00372D2C" w:rsidRPr="003451E0" w:rsidRDefault="00372D2C" w:rsidP="00372D2C">
      <w:r w:rsidRPr="003451E0">
        <w:rPr>
          <w:noProof/>
        </w:rPr>
        <mc:AlternateContent>
          <mc:Choice Requires="wps">
            <w:drawing>
              <wp:inline distT="0" distB="0" distL="0" distR="0" wp14:anchorId="706E839A" wp14:editId="5ABB8D06">
                <wp:extent cx="6705600" cy="2190750"/>
                <wp:effectExtent l="0" t="0" r="19050" b="1905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6E6ACC72" w14:textId="77777777" w:rsidR="00372D2C" w:rsidRDefault="00372D2C" w:rsidP="00372D2C"/>
                        </w:txbxContent>
                      </wps:txbx>
                      <wps:bodyPr rot="0" vert="horz" wrap="square" lIns="91440" tIns="45720" rIns="91440" bIns="45720" anchor="t" anchorCtr="0">
                        <a:noAutofit/>
                      </wps:bodyPr>
                    </wps:wsp>
                  </a:graphicData>
                </a:graphic>
              </wp:inline>
            </w:drawing>
          </mc:Choice>
          <mc:Fallback>
            <w:pict>
              <v:shape w14:anchorId="706E839A" id="Text Box 293" o:spid="_x0000_s1098"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EuVGM0WAgAAKAQAAA4AAAAAAAAAAAAAAAAALgIAAGRycy9lMm9Eb2MueG1sUEsBAi0AFAAGAAgA&#10;AAAhAFWNetDdAAAABgEAAA8AAAAAAAAAAAAAAAAAcAQAAGRycy9kb3ducmV2LnhtbFBLBQYAAAAA&#10;BAAEAPMAAAB6BQAAAAA=&#10;">
                <v:textbox>
                  <w:txbxContent>
                    <w:p w14:paraId="6E6ACC72" w14:textId="77777777" w:rsidR="00372D2C" w:rsidRDefault="00372D2C" w:rsidP="00372D2C"/>
                  </w:txbxContent>
                </v:textbox>
                <w10:anchorlock/>
              </v:shape>
            </w:pict>
          </mc:Fallback>
        </mc:AlternateContent>
      </w:r>
    </w:p>
    <w:p w14:paraId="650936E3" w14:textId="77777777" w:rsidR="00372D2C" w:rsidRPr="003451E0" w:rsidRDefault="00372D2C" w:rsidP="00372D2C">
      <w:pPr>
        <w:rPr>
          <w:b w:val="0"/>
          <w:bCs/>
          <w:sz w:val="24"/>
          <w:szCs w:val="20"/>
        </w:rPr>
      </w:pPr>
      <w:r w:rsidRPr="003451E0">
        <w:rPr>
          <w:b w:val="0"/>
          <w:bCs/>
          <w:sz w:val="24"/>
          <w:szCs w:val="20"/>
        </w:rPr>
        <w:t>Any other comments</w:t>
      </w:r>
    </w:p>
    <w:p w14:paraId="2D8BA07F" w14:textId="77777777" w:rsidR="00372D2C" w:rsidRPr="003451E0" w:rsidRDefault="00372D2C" w:rsidP="00372D2C">
      <w:r w:rsidRPr="003451E0">
        <w:rPr>
          <w:noProof/>
        </w:rPr>
        <mc:AlternateContent>
          <mc:Choice Requires="wps">
            <w:drawing>
              <wp:inline distT="0" distB="0" distL="0" distR="0" wp14:anchorId="681E168A" wp14:editId="65539388">
                <wp:extent cx="6705600" cy="1828800"/>
                <wp:effectExtent l="0" t="0" r="19050" b="1905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12321213" w14:textId="77777777" w:rsidR="00372D2C" w:rsidRDefault="00372D2C" w:rsidP="00372D2C"/>
                        </w:txbxContent>
                      </wps:txbx>
                      <wps:bodyPr rot="0" vert="horz" wrap="square" lIns="91440" tIns="45720" rIns="91440" bIns="45720" anchor="t" anchorCtr="0">
                        <a:noAutofit/>
                      </wps:bodyPr>
                    </wps:wsp>
                  </a:graphicData>
                </a:graphic>
              </wp:inline>
            </w:drawing>
          </mc:Choice>
          <mc:Fallback>
            <w:pict>
              <v:shape w14:anchorId="681E168A" id="_x0000_s1099"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">
                <v:textbox>
                  <w:txbxContent>
                    <w:p w14:paraId="12321213" w14:textId="77777777" w:rsidR="00372D2C" w:rsidRDefault="00372D2C" w:rsidP="00372D2C"/>
                  </w:txbxContent>
                </v:textbox>
                <w10:anchorlock/>
              </v:shape>
            </w:pict>
          </mc:Fallback>
        </mc:AlternateContent>
      </w:r>
    </w:p>
    <w:p w14:paraId="6098EF8B" w14:textId="77777777" w:rsidR="00372D2C" w:rsidRPr="003451E0" w:rsidRDefault="00372D2C" w:rsidP="00372D2C">
      <w:pPr>
        <w:spacing w:line="240" w:lineRule="auto"/>
        <w:rPr>
          <w:b w:val="0"/>
          <w:bCs/>
          <w:color w:val="auto"/>
          <w:sz w:val="20"/>
          <w:szCs w:val="16"/>
          <w:lang w:val="en-IE"/>
        </w:rPr>
      </w:pPr>
    </w:p>
    <w:p w14:paraId="57E17096" w14:textId="77777777" w:rsidR="00372D2C" w:rsidRDefault="00372D2C">
      <w:pPr>
        <w:spacing w:after="200"/>
        <w:rPr>
          <w:b w:val="0"/>
          <w:bCs/>
          <w:color w:val="auto"/>
          <w:sz w:val="32"/>
          <w:szCs w:val="32"/>
          <w:highlight w:val="yellow"/>
          <w:lang w:val="en-IE"/>
        </w:rPr>
      </w:pPr>
      <w:r>
        <w:rPr>
          <w:b w:val="0"/>
          <w:bCs/>
          <w:color w:val="auto"/>
          <w:sz w:val="32"/>
          <w:szCs w:val="32"/>
          <w:highlight w:val="yellow"/>
          <w:lang w:val="en-IE"/>
        </w:rPr>
        <w:br w:type="page"/>
      </w:r>
    </w:p>
    <w:p w14:paraId="53B91340" w14:textId="524FBBB8" w:rsidR="001444E1" w:rsidRPr="00A17E86" w:rsidRDefault="001444E1" w:rsidP="001444E1">
      <w:pPr>
        <w:spacing w:line="240" w:lineRule="auto"/>
        <w:jc w:val="both"/>
        <w:rPr>
          <w:sz w:val="32"/>
          <w:szCs w:val="24"/>
        </w:rPr>
      </w:pPr>
      <w:r w:rsidRPr="00A17E86">
        <w:rPr>
          <w:b w:val="0"/>
          <w:bCs/>
          <w:color w:val="auto"/>
          <w:sz w:val="32"/>
          <w:szCs w:val="32"/>
          <w:lang w:val="en-IE"/>
        </w:rPr>
        <w:lastRenderedPageBreak/>
        <w:t>Sarah Edney</w:t>
      </w:r>
      <w:r w:rsidRPr="00A17E86">
        <w:rPr>
          <w:b w:val="0"/>
          <w:bCs/>
          <w:color w:val="auto"/>
          <w:sz w:val="32"/>
          <w:szCs w:val="32"/>
          <w:lang w:val="en-IE"/>
        </w:rPr>
        <w:tab/>
        <w:t xml:space="preserve">    </w:t>
      </w:r>
      <w:r w:rsidRPr="00A17E86">
        <w:rPr>
          <w:b w:val="0"/>
          <w:bCs/>
          <w:color w:val="auto"/>
          <w:sz w:val="32"/>
          <w:szCs w:val="32"/>
          <w:lang w:val="en-IE"/>
        </w:rPr>
        <w:tab/>
        <w:t xml:space="preserve">    </w:t>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t xml:space="preserve"> </w:t>
      </w:r>
      <w:r w:rsidRPr="00A17E86">
        <w:rPr>
          <w:sz w:val="32"/>
          <w:szCs w:val="32"/>
          <w:lang w:val="en-IE"/>
        </w:rPr>
        <w:t>Session 5, Research Blitz</w:t>
      </w:r>
    </w:p>
    <w:p w14:paraId="7E245C0F" w14:textId="77777777" w:rsidR="001444E1" w:rsidRPr="00A17E86" w:rsidRDefault="001444E1" w:rsidP="001444E1">
      <w:pPr>
        <w:rPr>
          <w:sz w:val="4"/>
          <w:szCs w:val="4"/>
        </w:rPr>
      </w:pPr>
    </w:p>
    <w:p w14:paraId="56CFBEB8" w14:textId="77777777" w:rsidR="00B66CB9" w:rsidRPr="00C97C87" w:rsidRDefault="00B66CB9" w:rsidP="00B66CB9">
      <w:pPr>
        <w:spacing w:line="240" w:lineRule="auto"/>
        <w:jc w:val="both"/>
        <w:rPr>
          <w:b w:val="0"/>
          <w:bCs/>
          <w:color w:val="auto"/>
          <w:sz w:val="24"/>
          <w:szCs w:val="20"/>
          <w:lang w:val="en-IE"/>
        </w:rPr>
      </w:pPr>
      <w:r w:rsidRPr="00C97C87">
        <w:rPr>
          <w:b w:val="0"/>
          <w:bCs/>
          <w:color w:val="auto"/>
          <w:sz w:val="24"/>
          <w:szCs w:val="20"/>
          <w:lang w:val="en-IE"/>
        </w:rPr>
        <w:t xml:space="preserve">4ward North PhD </w:t>
      </w:r>
      <w:r>
        <w:rPr>
          <w:b w:val="0"/>
          <w:bCs/>
          <w:color w:val="auto"/>
          <w:sz w:val="24"/>
          <w:szCs w:val="20"/>
          <w:lang w:val="en-IE"/>
        </w:rPr>
        <w:t xml:space="preserve">Academy </w:t>
      </w:r>
      <w:r w:rsidRPr="00C97C87">
        <w:rPr>
          <w:b w:val="0"/>
          <w:bCs/>
          <w:color w:val="auto"/>
          <w:sz w:val="24"/>
          <w:szCs w:val="20"/>
          <w:lang w:val="en-IE"/>
        </w:rPr>
        <w:t>Fellow</w:t>
      </w:r>
    </w:p>
    <w:p w14:paraId="53EC952C" w14:textId="77777777" w:rsidR="001444E1" w:rsidRPr="00A17E86" w:rsidRDefault="001444E1" w:rsidP="001444E1">
      <w:pPr>
        <w:spacing w:line="240" w:lineRule="auto"/>
        <w:jc w:val="both"/>
        <w:rPr>
          <w:color w:val="auto"/>
          <w:sz w:val="18"/>
          <w:szCs w:val="14"/>
          <w:lang w:val="en-IE"/>
        </w:rPr>
      </w:pPr>
    </w:p>
    <w:p w14:paraId="14AC8C44" w14:textId="77777777" w:rsidR="00A52A9F" w:rsidRPr="00A17E86" w:rsidRDefault="00A52A9F" w:rsidP="00A52A9F">
      <w:pPr>
        <w:spacing w:line="240" w:lineRule="auto"/>
        <w:rPr>
          <w:bCs/>
          <w:color w:val="auto"/>
          <w:sz w:val="24"/>
          <w:szCs w:val="24"/>
          <w:lang w:val="en-IE"/>
        </w:rPr>
      </w:pPr>
      <w:r w:rsidRPr="00A17E86">
        <w:rPr>
          <w:bCs/>
          <w:color w:val="auto"/>
          <w:sz w:val="24"/>
          <w:szCs w:val="24"/>
          <w:lang w:val="en-IE"/>
        </w:rPr>
        <w:t xml:space="preserve">Feeding Outcomes and Influencing Factors in Infants with Hypoxic Ischaemic Encephalopathy: </w:t>
      </w:r>
    </w:p>
    <w:p w14:paraId="36239E37" w14:textId="3A8DC49A" w:rsidR="001444E1" w:rsidRPr="00A17E86" w:rsidRDefault="00A52A9F" w:rsidP="00A52A9F">
      <w:pPr>
        <w:spacing w:line="240" w:lineRule="auto"/>
        <w:rPr>
          <w:b w:val="0"/>
          <w:bCs/>
          <w:color w:val="auto"/>
          <w:sz w:val="14"/>
          <w:szCs w:val="14"/>
        </w:rPr>
      </w:pPr>
      <w:r w:rsidRPr="00A17E86">
        <w:rPr>
          <w:bCs/>
          <w:color w:val="auto"/>
          <w:sz w:val="24"/>
          <w:szCs w:val="24"/>
          <w:lang w:val="en-IE"/>
        </w:rPr>
        <w:t>A Mixed-Methods Study</w:t>
      </w:r>
      <w:r w:rsidR="001444E1" w:rsidRPr="00A17E86">
        <w:rPr>
          <w:b w:val="0"/>
          <w:color w:val="auto"/>
          <w:sz w:val="20"/>
          <w:szCs w:val="20"/>
          <w:lang w:val="en-IE"/>
        </w:rPr>
        <w:br/>
      </w:r>
    </w:p>
    <w:p w14:paraId="54B84DC0" w14:textId="77777777" w:rsidR="00940B2A" w:rsidRPr="00A17E86" w:rsidRDefault="00940B2A" w:rsidP="00940B2A">
      <w:pPr>
        <w:spacing w:line="240" w:lineRule="auto"/>
        <w:rPr>
          <w:b w:val="0"/>
          <w:bCs/>
          <w:color w:val="auto"/>
          <w:sz w:val="20"/>
          <w:szCs w:val="20"/>
        </w:rPr>
      </w:pPr>
      <w:r w:rsidRPr="00A17E86">
        <w:rPr>
          <w:b w:val="0"/>
          <w:bCs/>
          <w:color w:val="auto"/>
          <w:sz w:val="20"/>
          <w:szCs w:val="20"/>
        </w:rPr>
        <w:t>Sarah Edney</w:t>
      </w:r>
      <w:r w:rsidRPr="00A17E86">
        <w:rPr>
          <w:b w:val="0"/>
          <w:bCs/>
          <w:color w:val="auto"/>
          <w:sz w:val="20"/>
          <w:szCs w:val="20"/>
          <w:vertAlign w:val="superscript"/>
        </w:rPr>
        <w:t>1</w:t>
      </w:r>
      <w:r w:rsidRPr="00A17E86">
        <w:rPr>
          <w:b w:val="0"/>
          <w:bCs/>
          <w:color w:val="auto"/>
          <w:sz w:val="20"/>
          <w:szCs w:val="20"/>
        </w:rPr>
        <w:t>, Lindsay Pennington</w:t>
      </w:r>
      <w:r w:rsidRPr="00A17E86">
        <w:rPr>
          <w:b w:val="0"/>
          <w:bCs/>
          <w:color w:val="auto"/>
          <w:sz w:val="20"/>
          <w:szCs w:val="20"/>
          <w:vertAlign w:val="superscript"/>
        </w:rPr>
        <w:t>1</w:t>
      </w:r>
      <w:r w:rsidRPr="00A17E86">
        <w:rPr>
          <w:b w:val="0"/>
          <w:bCs/>
          <w:color w:val="auto"/>
          <w:sz w:val="20"/>
          <w:szCs w:val="20"/>
        </w:rPr>
        <w:t>, Anna Basu</w:t>
      </w:r>
      <w:r w:rsidRPr="00A17E86">
        <w:rPr>
          <w:b w:val="0"/>
          <w:bCs/>
          <w:color w:val="auto"/>
          <w:sz w:val="20"/>
          <w:szCs w:val="20"/>
          <w:vertAlign w:val="superscript"/>
        </w:rPr>
        <w:t>1</w:t>
      </w:r>
      <w:r w:rsidRPr="00A17E86">
        <w:rPr>
          <w:b w:val="0"/>
          <w:bCs/>
          <w:color w:val="auto"/>
          <w:sz w:val="20"/>
          <w:szCs w:val="20"/>
        </w:rPr>
        <w:t>, Judith Rankin</w:t>
      </w:r>
      <w:r w:rsidRPr="00A17E86">
        <w:rPr>
          <w:b w:val="0"/>
          <w:bCs/>
          <w:color w:val="auto"/>
          <w:sz w:val="20"/>
          <w:szCs w:val="20"/>
          <w:vertAlign w:val="superscript"/>
        </w:rPr>
        <w:t>1</w:t>
      </w:r>
      <w:r w:rsidRPr="00A17E86">
        <w:rPr>
          <w:b w:val="0"/>
          <w:bCs/>
          <w:color w:val="auto"/>
          <w:sz w:val="20"/>
          <w:szCs w:val="20"/>
        </w:rPr>
        <w:t>, Farag Shuweidhi</w:t>
      </w:r>
      <w:r w:rsidRPr="00A17E86">
        <w:rPr>
          <w:b w:val="0"/>
          <w:bCs/>
          <w:color w:val="auto"/>
          <w:sz w:val="20"/>
          <w:szCs w:val="20"/>
          <w:vertAlign w:val="superscript"/>
        </w:rPr>
        <w:t>2</w:t>
      </w:r>
    </w:p>
    <w:p w14:paraId="3D8BA6D3" w14:textId="77777777" w:rsidR="00940B2A" w:rsidRPr="00A17E86" w:rsidRDefault="00940B2A" w:rsidP="00FD33FD">
      <w:pPr>
        <w:pStyle w:val="ListParagraph"/>
        <w:numPr>
          <w:ilvl w:val="0"/>
          <w:numId w:val="29"/>
        </w:numPr>
        <w:spacing w:line="240" w:lineRule="auto"/>
        <w:contextualSpacing w:val="0"/>
        <w:rPr>
          <w:b w:val="0"/>
          <w:bCs/>
          <w:color w:val="auto"/>
          <w:sz w:val="19"/>
          <w:szCs w:val="19"/>
        </w:rPr>
      </w:pPr>
      <w:r w:rsidRPr="00A17E86">
        <w:rPr>
          <w:b w:val="0"/>
          <w:bCs/>
          <w:color w:val="auto"/>
          <w:sz w:val="19"/>
          <w:szCs w:val="19"/>
        </w:rPr>
        <w:t>Population Health Sciences Institute, Newcastle University</w:t>
      </w:r>
    </w:p>
    <w:p w14:paraId="318BD1F5" w14:textId="77777777" w:rsidR="00940B2A" w:rsidRPr="00A17E86" w:rsidRDefault="00940B2A" w:rsidP="00FD33FD">
      <w:pPr>
        <w:pStyle w:val="ListParagraph"/>
        <w:numPr>
          <w:ilvl w:val="0"/>
          <w:numId w:val="29"/>
        </w:numPr>
        <w:spacing w:line="240" w:lineRule="auto"/>
        <w:contextualSpacing w:val="0"/>
        <w:rPr>
          <w:b w:val="0"/>
          <w:bCs/>
          <w:color w:val="auto"/>
          <w:sz w:val="19"/>
          <w:szCs w:val="19"/>
        </w:rPr>
      </w:pPr>
      <w:r w:rsidRPr="00A17E86">
        <w:rPr>
          <w:b w:val="0"/>
          <w:bCs/>
          <w:color w:val="auto"/>
          <w:sz w:val="19"/>
          <w:szCs w:val="19"/>
        </w:rPr>
        <w:t>School of Medicine, University of Leeds</w:t>
      </w:r>
    </w:p>
    <w:p w14:paraId="1ED1F20D" w14:textId="77777777" w:rsidR="001444E1" w:rsidRPr="00A17E86" w:rsidRDefault="001444E1" w:rsidP="001444E1">
      <w:pPr>
        <w:spacing w:line="240" w:lineRule="auto"/>
        <w:rPr>
          <w:b w:val="0"/>
          <w:bCs/>
          <w:color w:val="auto"/>
          <w:sz w:val="20"/>
          <w:szCs w:val="20"/>
          <w:lang w:val="en-IE"/>
        </w:rPr>
      </w:pPr>
    </w:p>
    <w:p w14:paraId="5C88E654" w14:textId="77777777" w:rsidR="001444E1" w:rsidRPr="00A17E86" w:rsidRDefault="001444E1" w:rsidP="001444E1">
      <w:pPr>
        <w:spacing w:line="240" w:lineRule="auto"/>
        <w:jc w:val="both"/>
        <w:rPr>
          <w:bCs/>
          <w:color w:val="auto"/>
          <w:sz w:val="20"/>
          <w:szCs w:val="20"/>
          <w:lang w:val="en-IE"/>
        </w:rPr>
      </w:pPr>
      <w:r w:rsidRPr="00A17E86">
        <w:rPr>
          <w:bCs/>
          <w:color w:val="auto"/>
          <w:sz w:val="20"/>
          <w:szCs w:val="20"/>
          <w:lang w:val="en-IE"/>
        </w:rPr>
        <w:t>Scientific abstract</w:t>
      </w:r>
    </w:p>
    <w:p w14:paraId="0AF9021B" w14:textId="77777777" w:rsidR="001444E1" w:rsidRPr="00A17E86" w:rsidRDefault="001444E1" w:rsidP="001444E1">
      <w:pPr>
        <w:spacing w:line="240" w:lineRule="auto"/>
        <w:jc w:val="both"/>
        <w:rPr>
          <w:bCs/>
          <w:color w:val="auto"/>
          <w:sz w:val="16"/>
          <w:szCs w:val="16"/>
          <w:lang w:val="en-IE"/>
        </w:rPr>
      </w:pPr>
    </w:p>
    <w:p w14:paraId="0DD27444" w14:textId="77777777" w:rsidR="001444E1" w:rsidRPr="00A17E86" w:rsidRDefault="001444E1" w:rsidP="001444E1">
      <w:pPr>
        <w:pStyle w:val="ListParagraph"/>
        <w:spacing w:line="240" w:lineRule="auto"/>
        <w:ind w:left="0"/>
        <w:jc w:val="both"/>
        <w:rPr>
          <w:b w:val="0"/>
          <w:bCs/>
          <w:i/>
          <w:iCs/>
          <w:color w:val="auto"/>
          <w:sz w:val="20"/>
          <w:szCs w:val="20"/>
        </w:rPr>
      </w:pPr>
      <w:r w:rsidRPr="00A17E86">
        <w:rPr>
          <w:b w:val="0"/>
          <w:bCs/>
          <w:i/>
          <w:iCs/>
          <w:color w:val="auto"/>
          <w:sz w:val="20"/>
          <w:szCs w:val="20"/>
        </w:rPr>
        <w:t xml:space="preserve">Background </w:t>
      </w:r>
    </w:p>
    <w:p w14:paraId="5DC31FDB" w14:textId="77777777" w:rsidR="001444E1" w:rsidRPr="00A17E86" w:rsidRDefault="001444E1" w:rsidP="001444E1">
      <w:pPr>
        <w:pStyle w:val="ListParagraph"/>
        <w:spacing w:line="240" w:lineRule="auto"/>
        <w:ind w:left="0"/>
        <w:jc w:val="both"/>
        <w:rPr>
          <w:b w:val="0"/>
          <w:bCs/>
          <w:i/>
          <w:iCs/>
          <w:color w:val="auto"/>
          <w:sz w:val="8"/>
          <w:szCs w:val="8"/>
        </w:rPr>
      </w:pPr>
    </w:p>
    <w:p w14:paraId="103CA472" w14:textId="35CECC50" w:rsidR="001444E1" w:rsidRPr="00A17E86" w:rsidRDefault="00357496" w:rsidP="001444E1">
      <w:pPr>
        <w:pStyle w:val="ListParagraph"/>
        <w:spacing w:line="240" w:lineRule="auto"/>
        <w:ind w:left="0"/>
        <w:jc w:val="both"/>
        <w:rPr>
          <w:b w:val="0"/>
          <w:bCs/>
          <w:color w:val="auto"/>
          <w:sz w:val="20"/>
          <w:szCs w:val="20"/>
        </w:rPr>
      </w:pPr>
      <w:r w:rsidRPr="00A17E86">
        <w:rPr>
          <w:b w:val="0"/>
          <w:bCs/>
          <w:color w:val="auto"/>
          <w:sz w:val="20"/>
          <w:szCs w:val="20"/>
        </w:rPr>
        <w:t xml:space="preserve">Hypoxic </w:t>
      </w:r>
      <w:proofErr w:type="spellStart"/>
      <w:r w:rsidRPr="00A17E86">
        <w:rPr>
          <w:b w:val="0"/>
          <w:bCs/>
          <w:color w:val="auto"/>
          <w:sz w:val="20"/>
          <w:szCs w:val="20"/>
        </w:rPr>
        <w:t>ischaemic</w:t>
      </w:r>
      <w:proofErr w:type="spellEnd"/>
      <w:r w:rsidRPr="00A17E86">
        <w:rPr>
          <w:b w:val="0"/>
          <w:bCs/>
          <w:color w:val="auto"/>
          <w:sz w:val="20"/>
          <w:szCs w:val="20"/>
        </w:rPr>
        <w:t xml:space="preserve"> encephalopathy (HIE) is a brain injury occurring in the perinatal period. It is the most common form of neonatal brain injury in term-born infants, occurring in 3 per 1,000 live births. Many children with HIE develop lifelong </w:t>
      </w:r>
      <w:proofErr w:type="spellStart"/>
      <w:r w:rsidRPr="00A17E86">
        <w:rPr>
          <w:b w:val="0"/>
          <w:bCs/>
          <w:color w:val="auto"/>
          <w:sz w:val="20"/>
          <w:szCs w:val="20"/>
        </w:rPr>
        <w:t>neurodisabilities</w:t>
      </w:r>
      <w:proofErr w:type="spellEnd"/>
      <w:r w:rsidRPr="00A17E86">
        <w:rPr>
          <w:b w:val="0"/>
          <w:bCs/>
          <w:color w:val="auto"/>
          <w:sz w:val="20"/>
          <w:szCs w:val="20"/>
        </w:rPr>
        <w:t>, including cerebral palsy and feeding disorders. At present there are no reliable data on the epidemiology or impact of HIE-related feeding disorders. This impedes parent counselling, intervention development, and the design of robust cohort and intervention studies.</w:t>
      </w:r>
    </w:p>
    <w:p w14:paraId="5980EBA2" w14:textId="77777777" w:rsidR="00677070" w:rsidRPr="00A17E86" w:rsidRDefault="00677070" w:rsidP="001444E1">
      <w:pPr>
        <w:pStyle w:val="ListParagraph"/>
        <w:spacing w:line="240" w:lineRule="auto"/>
        <w:ind w:left="0"/>
        <w:jc w:val="both"/>
        <w:rPr>
          <w:b w:val="0"/>
          <w:bCs/>
          <w:color w:val="auto"/>
          <w:sz w:val="20"/>
          <w:szCs w:val="20"/>
        </w:rPr>
      </w:pPr>
    </w:p>
    <w:p w14:paraId="017D5494" w14:textId="77777777" w:rsidR="001444E1" w:rsidRPr="00A17E86" w:rsidRDefault="001444E1" w:rsidP="001444E1">
      <w:pPr>
        <w:pStyle w:val="ListParagraph"/>
        <w:spacing w:line="240" w:lineRule="auto"/>
        <w:ind w:left="0"/>
        <w:jc w:val="both"/>
        <w:rPr>
          <w:b w:val="0"/>
          <w:bCs/>
          <w:i/>
          <w:iCs/>
          <w:color w:val="auto"/>
          <w:sz w:val="20"/>
          <w:szCs w:val="20"/>
        </w:rPr>
      </w:pPr>
      <w:r w:rsidRPr="00A17E86">
        <w:rPr>
          <w:b w:val="0"/>
          <w:bCs/>
          <w:i/>
          <w:iCs/>
          <w:color w:val="auto"/>
          <w:sz w:val="20"/>
          <w:szCs w:val="20"/>
        </w:rPr>
        <w:t xml:space="preserve">Aims </w:t>
      </w:r>
    </w:p>
    <w:p w14:paraId="402256DB" w14:textId="77777777" w:rsidR="001444E1" w:rsidRPr="00A17E86" w:rsidRDefault="001444E1" w:rsidP="001444E1">
      <w:pPr>
        <w:pStyle w:val="ListParagraph"/>
        <w:spacing w:line="240" w:lineRule="auto"/>
        <w:ind w:left="0"/>
        <w:jc w:val="both"/>
        <w:rPr>
          <w:b w:val="0"/>
          <w:bCs/>
          <w:color w:val="auto"/>
          <w:sz w:val="8"/>
          <w:szCs w:val="8"/>
        </w:rPr>
      </w:pPr>
    </w:p>
    <w:p w14:paraId="4B21B331" w14:textId="77777777" w:rsidR="00340C8A" w:rsidRPr="00A17E86" w:rsidRDefault="00340C8A" w:rsidP="00A6308B">
      <w:pPr>
        <w:pStyle w:val="ListParagraph"/>
        <w:spacing w:line="240" w:lineRule="auto"/>
        <w:ind w:left="426" w:hanging="284"/>
        <w:jc w:val="both"/>
        <w:rPr>
          <w:b w:val="0"/>
          <w:bCs/>
          <w:color w:val="auto"/>
          <w:sz w:val="20"/>
          <w:szCs w:val="20"/>
        </w:rPr>
      </w:pPr>
      <w:r w:rsidRPr="00A17E86">
        <w:rPr>
          <w:b w:val="0"/>
          <w:bCs/>
          <w:color w:val="auto"/>
          <w:sz w:val="20"/>
          <w:szCs w:val="20"/>
        </w:rPr>
        <w:t>•</w:t>
      </w:r>
      <w:r w:rsidRPr="00A17E86">
        <w:rPr>
          <w:b w:val="0"/>
          <w:bCs/>
          <w:color w:val="auto"/>
          <w:sz w:val="20"/>
          <w:szCs w:val="20"/>
        </w:rPr>
        <w:tab/>
        <w:t>Determine the prevalence, characteristics, outcomes, and impact of HIE-related feeding disorders</w:t>
      </w:r>
    </w:p>
    <w:p w14:paraId="5958B63D" w14:textId="5E2108F2" w:rsidR="001444E1" w:rsidRPr="00A17E86" w:rsidRDefault="00340C8A" w:rsidP="00A6308B">
      <w:pPr>
        <w:pStyle w:val="ListParagraph"/>
        <w:spacing w:line="240" w:lineRule="auto"/>
        <w:ind w:left="426" w:hanging="284"/>
        <w:jc w:val="both"/>
        <w:rPr>
          <w:b w:val="0"/>
          <w:bCs/>
          <w:color w:val="auto"/>
          <w:sz w:val="20"/>
          <w:szCs w:val="20"/>
        </w:rPr>
      </w:pPr>
      <w:r w:rsidRPr="00A17E86">
        <w:rPr>
          <w:b w:val="0"/>
          <w:bCs/>
          <w:color w:val="auto"/>
          <w:sz w:val="20"/>
          <w:szCs w:val="20"/>
        </w:rPr>
        <w:t>•</w:t>
      </w:r>
      <w:r w:rsidRPr="00A17E86">
        <w:rPr>
          <w:b w:val="0"/>
          <w:bCs/>
          <w:color w:val="auto"/>
          <w:sz w:val="20"/>
          <w:szCs w:val="20"/>
        </w:rPr>
        <w:tab/>
        <w:t>Identify factors associated with positive and negative feeding outcomes in young children with HIE, including modifiable factors to be harnessed in intervention development</w:t>
      </w:r>
    </w:p>
    <w:p w14:paraId="34610A79" w14:textId="77777777" w:rsidR="00340C8A" w:rsidRPr="00A17E86" w:rsidRDefault="00340C8A" w:rsidP="00340C8A">
      <w:pPr>
        <w:pStyle w:val="ListParagraph"/>
        <w:spacing w:line="240" w:lineRule="auto"/>
        <w:ind w:left="0"/>
        <w:jc w:val="both"/>
        <w:rPr>
          <w:b w:val="0"/>
          <w:bCs/>
          <w:color w:val="auto"/>
          <w:sz w:val="20"/>
          <w:szCs w:val="20"/>
        </w:rPr>
      </w:pPr>
    </w:p>
    <w:p w14:paraId="3B543480" w14:textId="77777777" w:rsidR="001444E1" w:rsidRPr="00A17E86" w:rsidRDefault="001444E1" w:rsidP="001444E1">
      <w:pPr>
        <w:pStyle w:val="ListParagraph"/>
        <w:spacing w:line="240" w:lineRule="auto"/>
        <w:ind w:left="0"/>
        <w:jc w:val="both"/>
        <w:rPr>
          <w:b w:val="0"/>
          <w:bCs/>
          <w:i/>
          <w:iCs/>
          <w:color w:val="auto"/>
          <w:sz w:val="20"/>
          <w:szCs w:val="20"/>
        </w:rPr>
      </w:pPr>
      <w:r w:rsidRPr="00A17E86">
        <w:rPr>
          <w:b w:val="0"/>
          <w:bCs/>
          <w:i/>
          <w:iCs/>
          <w:color w:val="auto"/>
          <w:sz w:val="20"/>
          <w:szCs w:val="20"/>
        </w:rPr>
        <w:t xml:space="preserve">Methods </w:t>
      </w:r>
    </w:p>
    <w:p w14:paraId="286EF362" w14:textId="77777777" w:rsidR="001444E1" w:rsidRPr="00A17E86" w:rsidRDefault="001444E1" w:rsidP="001444E1">
      <w:pPr>
        <w:pStyle w:val="ListParagraph"/>
        <w:spacing w:line="240" w:lineRule="auto"/>
        <w:ind w:left="0"/>
        <w:jc w:val="both"/>
        <w:rPr>
          <w:b w:val="0"/>
          <w:bCs/>
          <w:color w:val="auto"/>
          <w:sz w:val="8"/>
          <w:szCs w:val="8"/>
        </w:rPr>
      </w:pPr>
    </w:p>
    <w:p w14:paraId="63E83019" w14:textId="08597E26" w:rsidR="00DC59D4" w:rsidRPr="00A17E86" w:rsidRDefault="00DC59D4" w:rsidP="00677070">
      <w:pPr>
        <w:pStyle w:val="ListParagraph"/>
        <w:spacing w:line="240" w:lineRule="auto"/>
        <w:ind w:left="0"/>
        <w:jc w:val="both"/>
        <w:rPr>
          <w:b w:val="0"/>
          <w:bCs/>
          <w:color w:val="auto"/>
          <w:sz w:val="20"/>
          <w:szCs w:val="20"/>
        </w:rPr>
      </w:pPr>
      <w:r w:rsidRPr="00A17E86">
        <w:rPr>
          <w:b w:val="0"/>
          <w:bCs/>
          <w:color w:val="auto"/>
          <w:sz w:val="20"/>
          <w:szCs w:val="20"/>
        </w:rPr>
        <w:t xml:space="preserve">Convergent mixed methods design. </w:t>
      </w:r>
    </w:p>
    <w:p w14:paraId="6C49317F" w14:textId="77777777" w:rsidR="00A6308B" w:rsidRPr="00A17E86" w:rsidRDefault="00A6308B" w:rsidP="00677070">
      <w:pPr>
        <w:pStyle w:val="ListParagraph"/>
        <w:spacing w:line="240" w:lineRule="auto"/>
        <w:ind w:left="0"/>
        <w:jc w:val="both"/>
        <w:rPr>
          <w:b w:val="0"/>
          <w:bCs/>
          <w:color w:val="auto"/>
          <w:sz w:val="8"/>
          <w:szCs w:val="8"/>
        </w:rPr>
      </w:pPr>
    </w:p>
    <w:p w14:paraId="5D8A0E50" w14:textId="4EFCD018" w:rsidR="00DC59D4" w:rsidRPr="00A17E86" w:rsidRDefault="00DC59D4" w:rsidP="00677070">
      <w:pPr>
        <w:pStyle w:val="ListParagraph"/>
        <w:spacing w:line="240" w:lineRule="auto"/>
        <w:ind w:left="0"/>
        <w:jc w:val="both"/>
        <w:rPr>
          <w:b w:val="0"/>
          <w:bCs/>
          <w:i/>
          <w:iCs/>
          <w:color w:val="auto"/>
          <w:sz w:val="20"/>
          <w:szCs w:val="20"/>
        </w:rPr>
      </w:pPr>
      <w:r w:rsidRPr="00A17E86">
        <w:rPr>
          <w:b w:val="0"/>
          <w:bCs/>
          <w:i/>
          <w:iCs/>
          <w:color w:val="auto"/>
          <w:sz w:val="20"/>
          <w:szCs w:val="20"/>
        </w:rPr>
        <w:t xml:space="preserve">Quantitative </w:t>
      </w:r>
    </w:p>
    <w:p w14:paraId="53C80567" w14:textId="77777777" w:rsidR="00A6308B" w:rsidRPr="00A17E86" w:rsidRDefault="00A6308B" w:rsidP="00677070">
      <w:pPr>
        <w:pStyle w:val="ListParagraph"/>
        <w:spacing w:line="240" w:lineRule="auto"/>
        <w:ind w:left="0"/>
        <w:jc w:val="both"/>
        <w:rPr>
          <w:b w:val="0"/>
          <w:bCs/>
          <w:i/>
          <w:iCs/>
          <w:color w:val="auto"/>
          <w:sz w:val="8"/>
          <w:szCs w:val="8"/>
        </w:rPr>
      </w:pPr>
    </w:p>
    <w:p w14:paraId="14540E19" w14:textId="77777777" w:rsidR="00DC59D4" w:rsidRPr="00A17E86" w:rsidRDefault="00DC59D4" w:rsidP="00677070">
      <w:pPr>
        <w:pStyle w:val="ListParagraph"/>
        <w:spacing w:line="240" w:lineRule="auto"/>
        <w:ind w:left="0"/>
        <w:jc w:val="both"/>
        <w:rPr>
          <w:b w:val="0"/>
          <w:bCs/>
          <w:color w:val="auto"/>
          <w:sz w:val="20"/>
          <w:szCs w:val="20"/>
        </w:rPr>
      </w:pPr>
      <w:r w:rsidRPr="00A17E86">
        <w:rPr>
          <w:b w:val="0"/>
          <w:bCs/>
          <w:color w:val="auto"/>
          <w:sz w:val="20"/>
          <w:szCs w:val="20"/>
        </w:rPr>
        <w:t xml:space="preserve">1. Retrospective National Neonatal Research Database analysis: Records for approximately 10,000 infants with HIE will be </w:t>
      </w:r>
      <w:proofErr w:type="spellStart"/>
      <w:r w:rsidRPr="00A17E86">
        <w:rPr>
          <w:b w:val="0"/>
          <w:bCs/>
          <w:color w:val="auto"/>
          <w:sz w:val="20"/>
          <w:szCs w:val="20"/>
        </w:rPr>
        <w:t>analysed</w:t>
      </w:r>
      <w:proofErr w:type="spellEnd"/>
      <w:r w:rsidRPr="00A17E86">
        <w:rPr>
          <w:b w:val="0"/>
          <w:bCs/>
          <w:color w:val="auto"/>
          <w:sz w:val="20"/>
          <w:szCs w:val="20"/>
        </w:rPr>
        <w:t xml:space="preserve"> to determine the prevalence and factors predictive of feeding disorders at the point of discharge from the neonatal unit. </w:t>
      </w:r>
    </w:p>
    <w:p w14:paraId="77AD924C" w14:textId="77777777" w:rsidR="00DC59D4" w:rsidRPr="00A17E86" w:rsidRDefault="00DC59D4" w:rsidP="00677070">
      <w:pPr>
        <w:pStyle w:val="ListParagraph"/>
        <w:spacing w:line="240" w:lineRule="auto"/>
        <w:ind w:left="0"/>
        <w:jc w:val="both"/>
        <w:rPr>
          <w:b w:val="0"/>
          <w:bCs/>
          <w:color w:val="auto"/>
          <w:sz w:val="20"/>
          <w:szCs w:val="20"/>
        </w:rPr>
      </w:pPr>
      <w:r w:rsidRPr="00A17E86">
        <w:rPr>
          <w:b w:val="0"/>
          <w:bCs/>
          <w:color w:val="auto"/>
          <w:sz w:val="20"/>
          <w:szCs w:val="20"/>
        </w:rPr>
        <w:t xml:space="preserve">2. Prospective longitudinal cohort study: 70 infants will be recruited from neonatal units around the UK. Prospective feeding outcomes data will be collected at 1, 3, 7, and 12 months old, including outcomes for breastfeeding and lactation, enteral feeding, feeding disorder symptoms, and impact on the family. </w:t>
      </w:r>
    </w:p>
    <w:p w14:paraId="7F2C39E7" w14:textId="18591DF1" w:rsidR="001444E1" w:rsidRPr="00A17E86" w:rsidRDefault="00DC59D4" w:rsidP="00DC59D4">
      <w:pPr>
        <w:pStyle w:val="ListParagraph"/>
        <w:spacing w:line="240" w:lineRule="auto"/>
        <w:ind w:left="0"/>
        <w:jc w:val="both"/>
        <w:rPr>
          <w:b w:val="0"/>
          <w:bCs/>
          <w:color w:val="auto"/>
          <w:sz w:val="20"/>
          <w:szCs w:val="20"/>
        </w:rPr>
      </w:pPr>
      <w:r w:rsidRPr="00A17E86">
        <w:rPr>
          <w:b w:val="0"/>
          <w:bCs/>
          <w:color w:val="auto"/>
          <w:sz w:val="20"/>
          <w:szCs w:val="20"/>
        </w:rPr>
        <w:t xml:space="preserve">Data will be </w:t>
      </w:r>
      <w:proofErr w:type="spellStart"/>
      <w:r w:rsidRPr="00A17E86">
        <w:rPr>
          <w:b w:val="0"/>
          <w:bCs/>
          <w:color w:val="auto"/>
          <w:sz w:val="20"/>
          <w:szCs w:val="20"/>
        </w:rPr>
        <w:t>analysed</w:t>
      </w:r>
      <w:proofErr w:type="spellEnd"/>
      <w:r w:rsidRPr="00A17E86">
        <w:rPr>
          <w:b w:val="0"/>
          <w:bCs/>
          <w:color w:val="auto"/>
          <w:sz w:val="20"/>
          <w:szCs w:val="20"/>
        </w:rPr>
        <w:t xml:space="preserve"> using risk and odds ratios, longitudinal logistic regression modelling, and survival analysis.</w:t>
      </w:r>
    </w:p>
    <w:p w14:paraId="2DDE58C1" w14:textId="77777777" w:rsidR="00DC59D4" w:rsidRPr="00A17E86" w:rsidRDefault="00DC59D4" w:rsidP="00DC59D4">
      <w:pPr>
        <w:pStyle w:val="ListParagraph"/>
        <w:spacing w:line="240" w:lineRule="auto"/>
        <w:ind w:left="0"/>
        <w:jc w:val="both"/>
        <w:rPr>
          <w:b w:val="0"/>
          <w:bCs/>
          <w:color w:val="auto"/>
          <w:sz w:val="20"/>
          <w:szCs w:val="20"/>
        </w:rPr>
      </w:pPr>
    </w:p>
    <w:p w14:paraId="5EB6445C" w14:textId="3D20605A" w:rsidR="001444E1" w:rsidRPr="00A17E86" w:rsidRDefault="009D7565" w:rsidP="001444E1">
      <w:pPr>
        <w:pStyle w:val="ListParagraph"/>
        <w:spacing w:line="240" w:lineRule="auto"/>
        <w:ind w:left="0"/>
        <w:jc w:val="both"/>
        <w:rPr>
          <w:b w:val="0"/>
          <w:bCs/>
          <w:i/>
          <w:iCs/>
          <w:color w:val="auto"/>
          <w:sz w:val="20"/>
          <w:szCs w:val="20"/>
        </w:rPr>
      </w:pPr>
      <w:r w:rsidRPr="00A17E86">
        <w:rPr>
          <w:b w:val="0"/>
          <w:bCs/>
          <w:i/>
          <w:iCs/>
          <w:color w:val="auto"/>
          <w:sz w:val="20"/>
          <w:szCs w:val="20"/>
        </w:rPr>
        <w:t>Qualitative</w:t>
      </w:r>
      <w:r w:rsidR="001444E1" w:rsidRPr="00A17E86">
        <w:rPr>
          <w:b w:val="0"/>
          <w:bCs/>
          <w:i/>
          <w:iCs/>
          <w:color w:val="auto"/>
          <w:sz w:val="20"/>
          <w:szCs w:val="20"/>
        </w:rPr>
        <w:t xml:space="preserve"> </w:t>
      </w:r>
    </w:p>
    <w:p w14:paraId="11695790" w14:textId="77777777" w:rsidR="001444E1" w:rsidRPr="00A17E86" w:rsidRDefault="001444E1" w:rsidP="001444E1">
      <w:pPr>
        <w:pStyle w:val="ListParagraph"/>
        <w:spacing w:line="240" w:lineRule="auto"/>
        <w:ind w:left="0"/>
        <w:jc w:val="both"/>
        <w:rPr>
          <w:b w:val="0"/>
          <w:bCs/>
          <w:color w:val="auto"/>
          <w:sz w:val="8"/>
          <w:szCs w:val="8"/>
        </w:rPr>
      </w:pPr>
    </w:p>
    <w:p w14:paraId="6D8E9104" w14:textId="77777777" w:rsidR="009D7565" w:rsidRPr="00A17E86" w:rsidRDefault="009D7565" w:rsidP="00756F37">
      <w:pPr>
        <w:pStyle w:val="ListParagraph"/>
        <w:spacing w:line="240" w:lineRule="auto"/>
        <w:ind w:left="0"/>
        <w:jc w:val="both"/>
        <w:rPr>
          <w:b w:val="0"/>
          <w:bCs/>
          <w:color w:val="auto"/>
          <w:sz w:val="20"/>
          <w:szCs w:val="20"/>
        </w:rPr>
      </w:pPr>
      <w:r w:rsidRPr="00A17E86">
        <w:rPr>
          <w:b w:val="0"/>
          <w:bCs/>
          <w:color w:val="auto"/>
          <w:sz w:val="20"/>
          <w:szCs w:val="20"/>
        </w:rPr>
        <w:t xml:space="preserve">Parents of preschool aged children with HIE will be purposively sampled and interviewed about the impact of and what they feel has influenced their child’s feeding outcomes. </w:t>
      </w:r>
    </w:p>
    <w:p w14:paraId="6A0D2F0A" w14:textId="1E1D2A06" w:rsidR="001444E1" w:rsidRPr="00A17E86" w:rsidRDefault="009D7565" w:rsidP="009D7565">
      <w:pPr>
        <w:pStyle w:val="ListParagraph"/>
        <w:spacing w:line="240" w:lineRule="auto"/>
        <w:ind w:left="0"/>
        <w:jc w:val="both"/>
        <w:rPr>
          <w:b w:val="0"/>
          <w:bCs/>
          <w:color w:val="auto"/>
          <w:sz w:val="20"/>
          <w:szCs w:val="20"/>
        </w:rPr>
      </w:pPr>
      <w:r w:rsidRPr="00A17E86">
        <w:rPr>
          <w:b w:val="0"/>
          <w:bCs/>
          <w:color w:val="auto"/>
          <w:sz w:val="20"/>
          <w:szCs w:val="20"/>
        </w:rPr>
        <w:t xml:space="preserve">Data will be </w:t>
      </w:r>
      <w:proofErr w:type="spellStart"/>
      <w:r w:rsidRPr="00A17E86">
        <w:rPr>
          <w:b w:val="0"/>
          <w:bCs/>
          <w:color w:val="auto"/>
          <w:sz w:val="20"/>
          <w:szCs w:val="20"/>
        </w:rPr>
        <w:t>analysed</w:t>
      </w:r>
      <w:proofErr w:type="spellEnd"/>
      <w:r w:rsidRPr="00A17E86">
        <w:rPr>
          <w:b w:val="0"/>
          <w:bCs/>
          <w:color w:val="auto"/>
          <w:sz w:val="20"/>
          <w:szCs w:val="20"/>
        </w:rPr>
        <w:t xml:space="preserve"> using Braun and Clarke’s (2022) thematic analysis methods.</w:t>
      </w:r>
    </w:p>
    <w:p w14:paraId="5FE1ED0A" w14:textId="794F6FB2" w:rsidR="009D7565" w:rsidRPr="00A17E86" w:rsidRDefault="009D7565" w:rsidP="009D7565">
      <w:pPr>
        <w:pStyle w:val="ListParagraph"/>
        <w:spacing w:line="240" w:lineRule="auto"/>
        <w:ind w:left="0"/>
        <w:jc w:val="both"/>
        <w:rPr>
          <w:b w:val="0"/>
          <w:bCs/>
          <w:color w:val="auto"/>
          <w:sz w:val="20"/>
          <w:szCs w:val="20"/>
        </w:rPr>
      </w:pPr>
    </w:p>
    <w:p w14:paraId="0B0884BD" w14:textId="77777777" w:rsidR="00756F37" w:rsidRPr="00A17E86" w:rsidRDefault="00756F37" w:rsidP="009D7565">
      <w:pPr>
        <w:pStyle w:val="ListParagraph"/>
        <w:spacing w:line="240" w:lineRule="auto"/>
        <w:ind w:left="0"/>
        <w:jc w:val="both"/>
        <w:rPr>
          <w:b w:val="0"/>
          <w:bCs/>
          <w:i/>
          <w:iCs/>
          <w:color w:val="auto"/>
          <w:sz w:val="20"/>
          <w:szCs w:val="20"/>
        </w:rPr>
      </w:pPr>
      <w:r w:rsidRPr="00A17E86">
        <w:rPr>
          <w:b w:val="0"/>
          <w:bCs/>
          <w:i/>
          <w:iCs/>
          <w:color w:val="auto"/>
          <w:sz w:val="20"/>
          <w:szCs w:val="20"/>
        </w:rPr>
        <w:t>Impact</w:t>
      </w:r>
    </w:p>
    <w:p w14:paraId="777D0269" w14:textId="431801C4" w:rsidR="009D7565" w:rsidRPr="00A17E86" w:rsidRDefault="0089629A" w:rsidP="009D7565">
      <w:pPr>
        <w:pStyle w:val="ListParagraph"/>
        <w:spacing w:line="240" w:lineRule="auto"/>
        <w:ind w:left="0"/>
        <w:jc w:val="both"/>
        <w:rPr>
          <w:b w:val="0"/>
          <w:bCs/>
          <w:color w:val="auto"/>
          <w:sz w:val="20"/>
          <w:szCs w:val="20"/>
        </w:rPr>
      </w:pPr>
      <w:r w:rsidRPr="00A17E86">
        <w:rPr>
          <w:b w:val="0"/>
          <w:bCs/>
          <w:color w:val="auto"/>
          <w:sz w:val="20"/>
          <w:szCs w:val="20"/>
        </w:rPr>
        <w:t>This study will provide HIE-related feeding disorder epidemiology data and identify modifiable factors that influence feeding outcomes. Findings will inform clinical decision-making, parent-counselling, health service planning, intervention development, and provide baseline statistics and feasibility considerations for future cohort and intervention studies.</w:t>
      </w:r>
    </w:p>
    <w:p w14:paraId="118A4B52" w14:textId="77777777" w:rsidR="0089629A" w:rsidRPr="00A17E86" w:rsidRDefault="0089629A" w:rsidP="009D7565">
      <w:pPr>
        <w:pStyle w:val="ListParagraph"/>
        <w:spacing w:line="240" w:lineRule="auto"/>
        <w:ind w:left="0"/>
        <w:jc w:val="both"/>
        <w:rPr>
          <w:b w:val="0"/>
          <w:bCs/>
          <w:color w:val="auto"/>
          <w:sz w:val="20"/>
          <w:szCs w:val="20"/>
        </w:rPr>
      </w:pPr>
    </w:p>
    <w:p w14:paraId="16D288B9" w14:textId="77777777" w:rsidR="001444E1" w:rsidRPr="00A17E86" w:rsidRDefault="001444E1" w:rsidP="001444E1">
      <w:pPr>
        <w:pStyle w:val="ListParagraph"/>
        <w:spacing w:line="240" w:lineRule="auto"/>
        <w:ind w:left="0"/>
        <w:jc w:val="both"/>
        <w:rPr>
          <w:bCs/>
          <w:color w:val="auto"/>
          <w:sz w:val="20"/>
          <w:szCs w:val="20"/>
          <w:lang w:val="en-IE"/>
        </w:rPr>
      </w:pPr>
      <w:r w:rsidRPr="00A17E86">
        <w:rPr>
          <w:bCs/>
          <w:color w:val="auto"/>
          <w:sz w:val="20"/>
          <w:szCs w:val="20"/>
          <w:lang w:val="en-IE"/>
        </w:rPr>
        <w:t>Lay Summary</w:t>
      </w:r>
    </w:p>
    <w:p w14:paraId="2B360DB8" w14:textId="0F762B0A" w:rsidR="001444E1" w:rsidRDefault="001444E1" w:rsidP="00FC2344">
      <w:pPr>
        <w:spacing w:line="240" w:lineRule="auto"/>
        <w:jc w:val="both"/>
        <w:rPr>
          <w:rFonts w:cstheme="minorHAnsi"/>
          <w:b w:val="0"/>
          <w:bCs/>
          <w:color w:val="auto"/>
          <w:sz w:val="20"/>
          <w:szCs w:val="20"/>
        </w:rPr>
      </w:pPr>
      <w:r w:rsidRPr="00A17E86">
        <w:rPr>
          <w:bCs/>
          <w:color w:val="auto"/>
          <w:sz w:val="14"/>
          <w:szCs w:val="14"/>
          <w:lang w:val="en-IE"/>
        </w:rPr>
        <w:br/>
      </w:r>
      <w:r w:rsidR="00FC2344" w:rsidRPr="00A17E86">
        <w:rPr>
          <w:rFonts w:cstheme="minorHAnsi"/>
          <w:b w:val="0"/>
          <w:bCs/>
          <w:color w:val="auto"/>
          <w:sz w:val="20"/>
          <w:szCs w:val="20"/>
        </w:rPr>
        <w:t xml:space="preserve">Hypoxic </w:t>
      </w:r>
      <w:proofErr w:type="spellStart"/>
      <w:r w:rsidR="00FC2344" w:rsidRPr="00A17E86">
        <w:rPr>
          <w:rFonts w:cstheme="minorHAnsi"/>
          <w:b w:val="0"/>
          <w:bCs/>
          <w:color w:val="auto"/>
          <w:sz w:val="20"/>
          <w:szCs w:val="20"/>
        </w:rPr>
        <w:t>ischaemic</w:t>
      </w:r>
      <w:proofErr w:type="spellEnd"/>
      <w:r w:rsidR="00FC2344" w:rsidRPr="00A17E86">
        <w:rPr>
          <w:rFonts w:cstheme="minorHAnsi"/>
          <w:b w:val="0"/>
          <w:bCs/>
          <w:color w:val="auto"/>
          <w:sz w:val="20"/>
          <w:szCs w:val="20"/>
        </w:rPr>
        <w:t xml:space="preserve"> encephalopathy (HIE) is a brain injury that occurs around the time of birth due to a lack of oxygen. HIE is the most common form of brain injury in term-born infants and many children with HIE develop lifelong </w:t>
      </w:r>
      <w:proofErr w:type="spellStart"/>
      <w:r w:rsidR="00FC2344" w:rsidRPr="00A17E86">
        <w:rPr>
          <w:rFonts w:cstheme="minorHAnsi"/>
          <w:b w:val="0"/>
          <w:bCs/>
          <w:color w:val="auto"/>
          <w:sz w:val="20"/>
          <w:szCs w:val="20"/>
        </w:rPr>
        <w:t>neurodisabilities</w:t>
      </w:r>
      <w:proofErr w:type="spellEnd"/>
      <w:r w:rsidR="00FC2344" w:rsidRPr="00A17E86">
        <w:rPr>
          <w:rFonts w:cstheme="minorHAnsi"/>
          <w:b w:val="0"/>
          <w:bCs/>
          <w:color w:val="auto"/>
          <w:sz w:val="20"/>
          <w:szCs w:val="20"/>
        </w:rPr>
        <w:t>, including cerebral palsy and feeding disorders.  At present, not enough is known about HIE-related feeding disorders to provide parents with reliable information about their child’s</w:t>
      </w:r>
      <w:r w:rsidR="00FC2344" w:rsidRPr="00FC2344">
        <w:rPr>
          <w:rFonts w:cstheme="minorHAnsi"/>
          <w:b w:val="0"/>
          <w:bCs/>
          <w:color w:val="auto"/>
          <w:sz w:val="20"/>
          <w:szCs w:val="20"/>
        </w:rPr>
        <w:t xml:space="preserve"> future or to develop effective feeding interventions. This study will use the National Neonatal Research Database, data from parent questionnaires over the first year of life, and parent interviews to determine which factors make positive and negative differences to feeding outcomes after HIE. These findings will facilitate information sharing with parents, enable clinicians to proactively provide support and therapies for high-risk infants and their families, and will provide essential baseline data for future large-scale cohort and intervention studies.</w:t>
      </w:r>
    </w:p>
    <w:p w14:paraId="15D9B640" w14:textId="77777777" w:rsidR="00131D67" w:rsidRPr="003451E0" w:rsidRDefault="00131D67" w:rsidP="00131D67">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5C318546" w14:textId="77777777" w:rsidR="00131D67" w:rsidRPr="003451E0" w:rsidRDefault="00131D67" w:rsidP="00131D67">
      <w:pPr>
        <w:rPr>
          <w:sz w:val="10"/>
          <w:szCs w:val="10"/>
        </w:rPr>
      </w:pPr>
    </w:p>
    <w:p w14:paraId="72D2A7F7" w14:textId="74F47BA6" w:rsidR="00131D67" w:rsidRPr="003451E0" w:rsidRDefault="00131D67" w:rsidP="00131D67">
      <w:pPr>
        <w:rPr>
          <w:sz w:val="10"/>
          <w:szCs w:val="10"/>
        </w:rPr>
      </w:pPr>
      <w:r>
        <w:rPr>
          <w:rFonts w:ascii="Source Serif Pro" w:hAnsi="Source Serif Pro" w:cstheme="minorHAnsi"/>
          <w:b w:val="0"/>
          <w:bCs/>
          <w:color w:val="auto"/>
          <w:sz w:val="32"/>
          <w:szCs w:val="32"/>
          <w:lang w:val="en-IE"/>
        </w:rPr>
        <w:t>Sarah Edney</w:t>
      </w:r>
    </w:p>
    <w:p w14:paraId="1682B142" w14:textId="77777777" w:rsidR="00131D67" w:rsidRPr="003451E0" w:rsidRDefault="00131D67" w:rsidP="00131D67"/>
    <w:p w14:paraId="2ED6F4A3" w14:textId="77777777" w:rsidR="00131D67" w:rsidRPr="003451E0" w:rsidRDefault="00131D67" w:rsidP="00131D67">
      <w:pPr>
        <w:rPr>
          <w:b w:val="0"/>
          <w:bCs/>
          <w:sz w:val="24"/>
          <w:szCs w:val="20"/>
        </w:rPr>
      </w:pPr>
      <w:r w:rsidRPr="003451E0">
        <w:rPr>
          <w:b w:val="0"/>
          <w:bCs/>
          <w:sz w:val="24"/>
          <w:szCs w:val="20"/>
        </w:rPr>
        <w:t>Positive feedback</w:t>
      </w:r>
    </w:p>
    <w:p w14:paraId="0773EBE2" w14:textId="77777777" w:rsidR="00131D67" w:rsidRPr="003451E0" w:rsidRDefault="00131D67" w:rsidP="00131D67">
      <w:r w:rsidRPr="003451E0">
        <w:rPr>
          <w:noProof/>
        </w:rPr>
        <mc:AlternateContent>
          <mc:Choice Requires="wps">
            <w:drawing>
              <wp:inline distT="0" distB="0" distL="0" distR="0" wp14:anchorId="254A9E50" wp14:editId="3AA835B6">
                <wp:extent cx="6705600" cy="2114550"/>
                <wp:effectExtent l="0" t="0" r="19050" b="1905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48CD13E0"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254A9E50" id="_x0000_s1100"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GOVE/xYCAAAoBAAADgAAAAAAAAAAAAAAAAAuAgAAZHJzL2Uyb0RvYy54bWxQSwECLQAUAAYACAAA&#10;ACEA2Ja+PdwAAAAGAQAADwAAAAAAAAAAAAAAAABwBAAAZHJzL2Rvd25yZXYueG1sUEsFBgAAAAAE&#10;AAQA8wAAAHkFAAAAAA==&#10;">
                <v:textbox>
                  <w:txbxContent>
                    <w:p w14:paraId="48CD13E0" w14:textId="77777777" w:rsidR="00131D67" w:rsidRDefault="00131D67" w:rsidP="00131D67"/>
                  </w:txbxContent>
                </v:textbox>
                <w10:anchorlock/>
              </v:shape>
            </w:pict>
          </mc:Fallback>
        </mc:AlternateContent>
      </w:r>
    </w:p>
    <w:p w14:paraId="052CE857" w14:textId="77777777" w:rsidR="00131D67" w:rsidRPr="003451E0" w:rsidRDefault="00131D67" w:rsidP="00131D67">
      <w:pPr>
        <w:rPr>
          <w:b w:val="0"/>
          <w:bCs/>
          <w:sz w:val="24"/>
          <w:szCs w:val="20"/>
        </w:rPr>
      </w:pPr>
      <w:r w:rsidRPr="003451E0">
        <w:rPr>
          <w:b w:val="0"/>
          <w:bCs/>
          <w:sz w:val="24"/>
          <w:szCs w:val="20"/>
        </w:rPr>
        <w:t>Constructive feedback</w:t>
      </w:r>
    </w:p>
    <w:p w14:paraId="26D9FDAA" w14:textId="77777777" w:rsidR="00131D67" w:rsidRPr="003451E0" w:rsidRDefault="00131D67" w:rsidP="00131D67">
      <w:r w:rsidRPr="003451E0">
        <w:rPr>
          <w:noProof/>
        </w:rPr>
        <mc:AlternateContent>
          <mc:Choice Requires="wps">
            <w:drawing>
              <wp:inline distT="0" distB="0" distL="0" distR="0" wp14:anchorId="62214801" wp14:editId="31D433BE">
                <wp:extent cx="6705600" cy="2190750"/>
                <wp:effectExtent l="0" t="0" r="1905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7E806086"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62214801" id="Text Box 296" o:spid="_x0000_s1101"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LaYgmMWAgAAKAQAAA4AAAAAAAAAAAAAAAAALgIAAGRycy9lMm9Eb2MueG1sUEsBAi0AFAAGAAgA&#10;AAAhAFWNetDdAAAABgEAAA8AAAAAAAAAAAAAAAAAcAQAAGRycy9kb3ducmV2LnhtbFBLBQYAAAAA&#10;BAAEAPMAAAB6BQAAAAA=&#10;">
                <v:textbox>
                  <w:txbxContent>
                    <w:p w14:paraId="7E806086" w14:textId="77777777" w:rsidR="00131D67" w:rsidRDefault="00131D67" w:rsidP="00131D67"/>
                  </w:txbxContent>
                </v:textbox>
                <w10:anchorlock/>
              </v:shape>
            </w:pict>
          </mc:Fallback>
        </mc:AlternateContent>
      </w:r>
    </w:p>
    <w:p w14:paraId="13E5351B" w14:textId="77777777" w:rsidR="00131D67" w:rsidRPr="003451E0" w:rsidRDefault="00131D67" w:rsidP="00131D67">
      <w:pPr>
        <w:rPr>
          <w:b w:val="0"/>
          <w:bCs/>
          <w:sz w:val="24"/>
          <w:szCs w:val="20"/>
        </w:rPr>
      </w:pPr>
      <w:r w:rsidRPr="003451E0">
        <w:rPr>
          <w:b w:val="0"/>
          <w:bCs/>
          <w:sz w:val="24"/>
          <w:szCs w:val="20"/>
        </w:rPr>
        <w:t>Any other comments</w:t>
      </w:r>
    </w:p>
    <w:p w14:paraId="5B33182F" w14:textId="77777777" w:rsidR="00131D67" w:rsidRPr="003451E0" w:rsidRDefault="00131D67" w:rsidP="00131D67">
      <w:r w:rsidRPr="003451E0">
        <w:rPr>
          <w:noProof/>
        </w:rPr>
        <mc:AlternateContent>
          <mc:Choice Requires="wps">
            <w:drawing>
              <wp:inline distT="0" distB="0" distL="0" distR="0" wp14:anchorId="34D1D0A6" wp14:editId="703E34DD">
                <wp:extent cx="6705600" cy="1828800"/>
                <wp:effectExtent l="0" t="0" r="19050" b="1905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1E03E0F4"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34D1D0A6" id="_x0000_s1102"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rXVFAIAACg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hc5YtljiaOtul6tl6jEmOw4um7dT68ldCSKJTUYVcTPDs9+DC4PrnEaB60EnuldVLcodpp&#10;R04MJ2Cfzoj+k5s2pCvpzWK2GBj4K0Sezp8gWhVwlLVqS4ol4IlOrIi8vTEiyYEpPchYnTYjkZG7&#10;gcXQVz1RoqSrZfwcia1AnJFaB8Po4qqh0ID7TkmHY1tS/+3InKREvzPYnpvpfB7nPCnzxWqGiru2&#10;VNcWZjhClTRQMoi7kHYj5m3gDttYq0TwcyZjzjiOqUXj6sR5v9aT1/OCb3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B/a&#10;tdUUAgAAKAQAAA4AAAAAAAAAAAAAAAAALgIAAGRycy9lMm9Eb2MueG1sUEsBAi0AFAAGAAgAAAAh&#10;APXiCEbcAAAABgEAAA8AAAAAAAAAAAAAAAAAbgQAAGRycy9kb3ducmV2LnhtbFBLBQYAAAAABAAE&#10;APMAAAB3BQAAAAA=&#10;">
                <v:textbox>
                  <w:txbxContent>
                    <w:p w14:paraId="1E03E0F4" w14:textId="77777777" w:rsidR="00131D67" w:rsidRDefault="00131D67" w:rsidP="00131D67"/>
                  </w:txbxContent>
                </v:textbox>
                <w10:anchorlock/>
              </v:shape>
            </w:pict>
          </mc:Fallback>
        </mc:AlternateContent>
      </w:r>
    </w:p>
    <w:p w14:paraId="5233B8F0" w14:textId="77777777" w:rsidR="00131D67" w:rsidRPr="003451E0" w:rsidRDefault="00131D67" w:rsidP="00131D67">
      <w:pPr>
        <w:spacing w:line="240" w:lineRule="auto"/>
        <w:rPr>
          <w:b w:val="0"/>
          <w:bCs/>
          <w:color w:val="auto"/>
          <w:sz w:val="20"/>
          <w:szCs w:val="16"/>
          <w:lang w:val="en-IE"/>
        </w:rPr>
      </w:pPr>
    </w:p>
    <w:p w14:paraId="2EF1BF75" w14:textId="77777777" w:rsidR="00131D67" w:rsidRDefault="00131D67">
      <w:pPr>
        <w:spacing w:after="200"/>
        <w:rPr>
          <w:b w:val="0"/>
          <w:bCs/>
          <w:color w:val="auto"/>
          <w:sz w:val="32"/>
          <w:szCs w:val="32"/>
          <w:highlight w:val="yellow"/>
          <w:lang w:val="en-IE"/>
        </w:rPr>
      </w:pPr>
      <w:r>
        <w:rPr>
          <w:b w:val="0"/>
          <w:bCs/>
          <w:color w:val="auto"/>
          <w:sz w:val="32"/>
          <w:szCs w:val="32"/>
          <w:highlight w:val="yellow"/>
          <w:lang w:val="en-IE"/>
        </w:rPr>
        <w:br w:type="page"/>
      </w:r>
    </w:p>
    <w:p w14:paraId="0ED22A23" w14:textId="62388FCE" w:rsidR="001444E1" w:rsidRPr="00243AD6" w:rsidRDefault="001444E1" w:rsidP="001444E1">
      <w:pPr>
        <w:spacing w:line="240" w:lineRule="auto"/>
        <w:jc w:val="both"/>
        <w:rPr>
          <w:sz w:val="32"/>
          <w:szCs w:val="24"/>
        </w:rPr>
      </w:pPr>
      <w:r w:rsidRPr="00243AD6">
        <w:rPr>
          <w:b w:val="0"/>
          <w:bCs/>
          <w:color w:val="auto"/>
          <w:sz w:val="32"/>
          <w:szCs w:val="32"/>
          <w:lang w:val="en-IE"/>
        </w:rPr>
        <w:lastRenderedPageBreak/>
        <w:t>Katie Ridge</w:t>
      </w:r>
      <w:r w:rsidRPr="00243AD6">
        <w:rPr>
          <w:b w:val="0"/>
          <w:bCs/>
          <w:color w:val="auto"/>
          <w:sz w:val="32"/>
          <w:szCs w:val="32"/>
          <w:lang w:val="en-IE"/>
        </w:rPr>
        <w:tab/>
        <w:t xml:space="preserve">    </w:t>
      </w:r>
      <w:r w:rsidRPr="00243AD6">
        <w:rPr>
          <w:b w:val="0"/>
          <w:bCs/>
          <w:color w:val="auto"/>
          <w:sz w:val="32"/>
          <w:szCs w:val="32"/>
          <w:lang w:val="en-IE"/>
        </w:rPr>
        <w:tab/>
        <w:t xml:space="preserve">    </w:t>
      </w:r>
      <w:r w:rsidRPr="00243AD6">
        <w:rPr>
          <w:b w:val="0"/>
          <w:bCs/>
          <w:color w:val="auto"/>
          <w:sz w:val="32"/>
          <w:szCs w:val="32"/>
          <w:lang w:val="en-IE"/>
        </w:rPr>
        <w:tab/>
      </w:r>
      <w:r w:rsidRPr="00243AD6">
        <w:rPr>
          <w:b w:val="0"/>
          <w:bCs/>
          <w:color w:val="auto"/>
          <w:sz w:val="32"/>
          <w:szCs w:val="32"/>
          <w:lang w:val="en-IE"/>
        </w:rPr>
        <w:tab/>
      </w:r>
      <w:r w:rsidRPr="00243AD6">
        <w:rPr>
          <w:b w:val="0"/>
          <w:bCs/>
          <w:color w:val="auto"/>
          <w:sz w:val="32"/>
          <w:szCs w:val="32"/>
          <w:lang w:val="en-IE"/>
        </w:rPr>
        <w:tab/>
      </w:r>
      <w:r w:rsidRPr="00243AD6">
        <w:rPr>
          <w:b w:val="0"/>
          <w:bCs/>
          <w:color w:val="auto"/>
          <w:sz w:val="32"/>
          <w:szCs w:val="32"/>
          <w:lang w:val="en-IE"/>
        </w:rPr>
        <w:tab/>
      </w:r>
      <w:r w:rsidRPr="00243AD6">
        <w:rPr>
          <w:b w:val="0"/>
          <w:bCs/>
          <w:color w:val="auto"/>
          <w:sz w:val="32"/>
          <w:szCs w:val="32"/>
          <w:lang w:val="en-IE"/>
        </w:rPr>
        <w:tab/>
      </w:r>
      <w:r w:rsidRPr="00243AD6">
        <w:rPr>
          <w:b w:val="0"/>
          <w:bCs/>
          <w:color w:val="auto"/>
          <w:sz w:val="32"/>
          <w:szCs w:val="32"/>
          <w:lang w:val="en-IE"/>
        </w:rPr>
        <w:tab/>
        <w:t xml:space="preserve"> </w:t>
      </w:r>
      <w:r w:rsidRPr="00243AD6">
        <w:rPr>
          <w:sz w:val="32"/>
          <w:szCs w:val="32"/>
          <w:lang w:val="en-IE"/>
        </w:rPr>
        <w:t>Session 5, Research Blitz</w:t>
      </w:r>
    </w:p>
    <w:p w14:paraId="2FA74AF8" w14:textId="77777777" w:rsidR="001444E1" w:rsidRPr="00243AD6" w:rsidRDefault="001444E1" w:rsidP="001444E1">
      <w:pPr>
        <w:rPr>
          <w:sz w:val="10"/>
          <w:szCs w:val="10"/>
        </w:rPr>
      </w:pPr>
    </w:p>
    <w:p w14:paraId="3FF3E628" w14:textId="77777777" w:rsidR="001444E1" w:rsidRPr="00243AD6" w:rsidRDefault="001444E1" w:rsidP="001444E1">
      <w:pPr>
        <w:spacing w:line="240" w:lineRule="auto"/>
        <w:jc w:val="both"/>
        <w:rPr>
          <w:color w:val="auto"/>
          <w:sz w:val="24"/>
          <w:szCs w:val="20"/>
          <w:lang w:val="en-IE"/>
        </w:rPr>
      </w:pPr>
    </w:p>
    <w:p w14:paraId="0AD1731D" w14:textId="1526FD68" w:rsidR="001444E1" w:rsidRPr="00243AD6" w:rsidRDefault="00AB6FCE" w:rsidP="001444E1">
      <w:pPr>
        <w:spacing w:line="240" w:lineRule="auto"/>
        <w:rPr>
          <w:b w:val="0"/>
          <w:bCs/>
          <w:color w:val="auto"/>
          <w:sz w:val="20"/>
          <w:szCs w:val="20"/>
        </w:rPr>
      </w:pPr>
      <w:r w:rsidRPr="00243AD6">
        <w:rPr>
          <w:bCs/>
          <w:color w:val="auto"/>
          <w:sz w:val="24"/>
          <w:szCs w:val="24"/>
          <w:lang w:val="en-IE"/>
        </w:rPr>
        <w:t>Characterising patients with chronic spontaneous urticaria that do not respond to omalizumab</w:t>
      </w:r>
      <w:r w:rsidR="001444E1" w:rsidRPr="00243AD6">
        <w:rPr>
          <w:b w:val="0"/>
          <w:color w:val="auto"/>
          <w:sz w:val="20"/>
          <w:szCs w:val="20"/>
          <w:lang w:val="en-IE"/>
        </w:rPr>
        <w:br/>
      </w:r>
    </w:p>
    <w:p w14:paraId="12F1F5AC" w14:textId="77777777" w:rsidR="00662888" w:rsidRPr="00243AD6" w:rsidRDefault="00662888" w:rsidP="00662888">
      <w:pPr>
        <w:pStyle w:val="NoSpacing"/>
        <w:rPr>
          <w:rFonts w:cstheme="minorHAnsi"/>
          <w:b/>
          <w:bCs/>
          <w:sz w:val="20"/>
          <w:szCs w:val="20"/>
        </w:rPr>
      </w:pPr>
      <w:r w:rsidRPr="00243AD6">
        <w:rPr>
          <w:rFonts w:cstheme="minorHAnsi"/>
          <w:b/>
          <w:bCs/>
          <w:sz w:val="20"/>
          <w:szCs w:val="20"/>
        </w:rPr>
        <w:t>K Ridge</w:t>
      </w:r>
      <w:r w:rsidRPr="00243AD6">
        <w:rPr>
          <w:rFonts w:cstheme="minorHAnsi"/>
          <w:b/>
          <w:bCs/>
          <w:sz w:val="20"/>
          <w:szCs w:val="20"/>
          <w:vertAlign w:val="superscript"/>
        </w:rPr>
        <w:t>1</w:t>
      </w:r>
      <w:r w:rsidRPr="00243AD6">
        <w:rPr>
          <w:rFonts w:cstheme="minorHAnsi"/>
          <w:b/>
          <w:bCs/>
          <w:sz w:val="20"/>
          <w:szCs w:val="20"/>
        </w:rPr>
        <w:t>, B Moran</w:t>
      </w:r>
      <w:r w:rsidRPr="00243AD6">
        <w:rPr>
          <w:rFonts w:cstheme="minorHAnsi"/>
          <w:b/>
          <w:bCs/>
          <w:sz w:val="20"/>
          <w:szCs w:val="20"/>
          <w:vertAlign w:val="superscript"/>
        </w:rPr>
        <w:t>2</w:t>
      </w:r>
      <w:r w:rsidRPr="00243AD6">
        <w:rPr>
          <w:rFonts w:cstheme="minorHAnsi"/>
          <w:b/>
          <w:bCs/>
          <w:sz w:val="20"/>
          <w:szCs w:val="20"/>
        </w:rPr>
        <w:t>, C O’ Farrelly</w:t>
      </w:r>
      <w:r w:rsidRPr="00243AD6">
        <w:rPr>
          <w:rFonts w:cstheme="minorHAnsi"/>
          <w:b/>
          <w:bCs/>
          <w:sz w:val="20"/>
          <w:szCs w:val="20"/>
          <w:vertAlign w:val="superscript"/>
        </w:rPr>
        <w:t>2</w:t>
      </w:r>
      <w:r w:rsidRPr="00243AD6">
        <w:rPr>
          <w:rFonts w:cstheme="minorHAnsi"/>
          <w:b/>
          <w:bCs/>
          <w:sz w:val="20"/>
          <w:szCs w:val="20"/>
        </w:rPr>
        <w:t>, N Conlon</w:t>
      </w:r>
      <w:r w:rsidRPr="00243AD6">
        <w:rPr>
          <w:rFonts w:cstheme="minorHAnsi"/>
          <w:b/>
          <w:bCs/>
          <w:sz w:val="20"/>
          <w:szCs w:val="20"/>
          <w:vertAlign w:val="superscript"/>
        </w:rPr>
        <w:t>1</w:t>
      </w:r>
    </w:p>
    <w:p w14:paraId="676A8599" w14:textId="77777777" w:rsidR="00662888" w:rsidRPr="00243AD6" w:rsidRDefault="00662888" w:rsidP="00662888">
      <w:pPr>
        <w:pStyle w:val="NoSpacing"/>
        <w:rPr>
          <w:rFonts w:cstheme="minorHAnsi"/>
          <w:sz w:val="20"/>
          <w:szCs w:val="20"/>
        </w:rPr>
      </w:pPr>
    </w:p>
    <w:p w14:paraId="7C942EAC" w14:textId="77777777" w:rsidR="00662888" w:rsidRPr="00243AD6" w:rsidRDefault="00662888" w:rsidP="00662888">
      <w:pPr>
        <w:pStyle w:val="NoSpacing"/>
        <w:rPr>
          <w:rFonts w:cstheme="minorHAnsi"/>
          <w:sz w:val="20"/>
          <w:szCs w:val="20"/>
        </w:rPr>
      </w:pPr>
      <w:r w:rsidRPr="00243AD6">
        <w:rPr>
          <w:rFonts w:cstheme="minorHAnsi"/>
          <w:sz w:val="20"/>
          <w:szCs w:val="20"/>
          <w:vertAlign w:val="superscript"/>
        </w:rPr>
        <w:t>1</w:t>
      </w:r>
      <w:r w:rsidRPr="00243AD6">
        <w:rPr>
          <w:rFonts w:cstheme="minorHAnsi"/>
          <w:sz w:val="20"/>
          <w:szCs w:val="20"/>
        </w:rPr>
        <w:t>School of Medicine, Trinity College Dublin</w:t>
      </w:r>
    </w:p>
    <w:p w14:paraId="5BCF727F" w14:textId="77777777" w:rsidR="00662888" w:rsidRPr="00243AD6" w:rsidRDefault="00662888" w:rsidP="00662888">
      <w:pPr>
        <w:pStyle w:val="NoSpacing"/>
        <w:rPr>
          <w:rFonts w:cstheme="minorHAnsi"/>
          <w:sz w:val="20"/>
          <w:szCs w:val="20"/>
        </w:rPr>
      </w:pPr>
      <w:r w:rsidRPr="00243AD6">
        <w:rPr>
          <w:rFonts w:cstheme="minorHAnsi"/>
          <w:sz w:val="20"/>
          <w:szCs w:val="20"/>
          <w:vertAlign w:val="superscript"/>
        </w:rPr>
        <w:t>2</w:t>
      </w:r>
      <w:r w:rsidRPr="00243AD6">
        <w:rPr>
          <w:rFonts w:cstheme="minorHAnsi"/>
          <w:sz w:val="20"/>
          <w:szCs w:val="20"/>
        </w:rPr>
        <w:t>School of Biochemistry and Immunology, Trinity College Dublin</w:t>
      </w:r>
    </w:p>
    <w:p w14:paraId="7FA81FFB" w14:textId="77777777" w:rsidR="001444E1" w:rsidRPr="00243AD6" w:rsidRDefault="001444E1" w:rsidP="001444E1">
      <w:pPr>
        <w:spacing w:line="240" w:lineRule="auto"/>
        <w:rPr>
          <w:b w:val="0"/>
          <w:bCs/>
          <w:color w:val="auto"/>
          <w:sz w:val="20"/>
          <w:szCs w:val="20"/>
          <w:lang w:val="en-IE"/>
        </w:rPr>
      </w:pPr>
    </w:p>
    <w:p w14:paraId="6FDFED0C" w14:textId="77777777" w:rsidR="001444E1" w:rsidRPr="00243AD6" w:rsidRDefault="001444E1" w:rsidP="001444E1">
      <w:pPr>
        <w:spacing w:line="240" w:lineRule="auto"/>
        <w:rPr>
          <w:b w:val="0"/>
          <w:bCs/>
          <w:color w:val="auto"/>
          <w:sz w:val="20"/>
          <w:szCs w:val="20"/>
          <w:lang w:val="en-IE"/>
        </w:rPr>
      </w:pPr>
    </w:p>
    <w:p w14:paraId="7C95D1C7" w14:textId="77777777" w:rsidR="001444E1" w:rsidRPr="00243AD6" w:rsidRDefault="001444E1" w:rsidP="001444E1">
      <w:pPr>
        <w:spacing w:line="240" w:lineRule="auto"/>
        <w:jc w:val="both"/>
        <w:rPr>
          <w:bCs/>
          <w:color w:val="auto"/>
          <w:sz w:val="20"/>
          <w:szCs w:val="20"/>
          <w:lang w:val="en-IE"/>
        </w:rPr>
      </w:pPr>
      <w:r w:rsidRPr="00243AD6">
        <w:rPr>
          <w:bCs/>
          <w:color w:val="auto"/>
          <w:sz w:val="20"/>
          <w:szCs w:val="20"/>
          <w:lang w:val="en-IE"/>
        </w:rPr>
        <w:t>Scientific abstract</w:t>
      </w:r>
    </w:p>
    <w:p w14:paraId="1A9DB934" w14:textId="77777777" w:rsidR="001444E1" w:rsidRPr="00243AD6" w:rsidRDefault="001444E1" w:rsidP="001444E1">
      <w:pPr>
        <w:spacing w:line="240" w:lineRule="auto"/>
        <w:jc w:val="both"/>
        <w:rPr>
          <w:bCs/>
          <w:color w:val="auto"/>
          <w:sz w:val="20"/>
          <w:szCs w:val="20"/>
          <w:lang w:val="en-IE"/>
        </w:rPr>
      </w:pPr>
    </w:p>
    <w:p w14:paraId="2FD6C7C0" w14:textId="77777777" w:rsidR="001444E1" w:rsidRPr="00243AD6" w:rsidRDefault="001444E1" w:rsidP="001444E1">
      <w:pPr>
        <w:pStyle w:val="ListParagraph"/>
        <w:spacing w:line="240" w:lineRule="auto"/>
        <w:ind w:left="0"/>
        <w:jc w:val="both"/>
        <w:rPr>
          <w:b w:val="0"/>
          <w:bCs/>
          <w:i/>
          <w:iCs/>
          <w:color w:val="auto"/>
          <w:sz w:val="20"/>
          <w:szCs w:val="20"/>
        </w:rPr>
      </w:pPr>
      <w:r w:rsidRPr="00243AD6">
        <w:rPr>
          <w:b w:val="0"/>
          <w:bCs/>
          <w:i/>
          <w:iCs/>
          <w:color w:val="auto"/>
          <w:sz w:val="20"/>
          <w:szCs w:val="20"/>
        </w:rPr>
        <w:t xml:space="preserve">Background </w:t>
      </w:r>
    </w:p>
    <w:p w14:paraId="5DB9CBA4" w14:textId="77777777" w:rsidR="001444E1" w:rsidRPr="00243AD6" w:rsidRDefault="001444E1" w:rsidP="001444E1">
      <w:pPr>
        <w:pStyle w:val="ListParagraph"/>
        <w:spacing w:line="240" w:lineRule="auto"/>
        <w:ind w:left="0"/>
        <w:jc w:val="both"/>
        <w:rPr>
          <w:b w:val="0"/>
          <w:bCs/>
          <w:i/>
          <w:iCs/>
          <w:color w:val="auto"/>
          <w:sz w:val="8"/>
          <w:szCs w:val="8"/>
        </w:rPr>
      </w:pPr>
    </w:p>
    <w:p w14:paraId="76517B64" w14:textId="77777777" w:rsidR="00AD4533" w:rsidRPr="00243AD6" w:rsidRDefault="00AD4533" w:rsidP="00243AD6">
      <w:pPr>
        <w:pStyle w:val="ListParagraph"/>
        <w:spacing w:line="240" w:lineRule="auto"/>
        <w:ind w:left="0"/>
        <w:jc w:val="both"/>
        <w:rPr>
          <w:b w:val="0"/>
          <w:bCs/>
          <w:color w:val="auto"/>
          <w:sz w:val="20"/>
          <w:szCs w:val="20"/>
        </w:rPr>
      </w:pPr>
      <w:r w:rsidRPr="00243AD6">
        <w:rPr>
          <w:b w:val="0"/>
          <w:bCs/>
          <w:color w:val="auto"/>
          <w:sz w:val="20"/>
          <w:szCs w:val="20"/>
        </w:rPr>
        <w:t xml:space="preserve">There is a growing body of evidence to suggest that patients with chronic spontaneous urticaria (CSU) who do not respond to, or are slow to respond to omalizumab, represent a specific phenotype of disease known as type </w:t>
      </w:r>
      <w:proofErr w:type="spellStart"/>
      <w:r w:rsidRPr="00243AD6">
        <w:rPr>
          <w:b w:val="0"/>
          <w:bCs/>
          <w:color w:val="auto"/>
          <w:sz w:val="20"/>
          <w:szCs w:val="20"/>
        </w:rPr>
        <w:t>iib</w:t>
      </w:r>
      <w:proofErr w:type="spellEnd"/>
      <w:r w:rsidRPr="00243AD6">
        <w:rPr>
          <w:b w:val="0"/>
          <w:bCs/>
          <w:color w:val="auto"/>
          <w:sz w:val="20"/>
          <w:szCs w:val="20"/>
        </w:rPr>
        <w:t xml:space="preserve"> autoimmune CSU.  It has been posited that these patients are more likely to have a low serum </w:t>
      </w:r>
      <w:proofErr w:type="spellStart"/>
      <w:r w:rsidRPr="00243AD6">
        <w:rPr>
          <w:b w:val="0"/>
          <w:bCs/>
          <w:color w:val="auto"/>
          <w:sz w:val="20"/>
          <w:szCs w:val="20"/>
        </w:rPr>
        <w:t>IgE</w:t>
      </w:r>
      <w:proofErr w:type="spellEnd"/>
      <w:r w:rsidRPr="00243AD6">
        <w:rPr>
          <w:b w:val="0"/>
          <w:bCs/>
          <w:color w:val="auto"/>
          <w:sz w:val="20"/>
          <w:szCs w:val="20"/>
        </w:rPr>
        <w:t xml:space="preserve">, the presence of thyroid autoantibodies and positive basophil testing.   </w:t>
      </w:r>
      <w:proofErr w:type="gramStart"/>
      <w:r w:rsidRPr="00243AD6">
        <w:rPr>
          <w:b w:val="0"/>
          <w:bCs/>
          <w:color w:val="auto"/>
          <w:sz w:val="20"/>
          <w:szCs w:val="20"/>
        </w:rPr>
        <w:t>However</w:t>
      </w:r>
      <w:proofErr w:type="gramEnd"/>
      <w:r w:rsidRPr="00243AD6">
        <w:rPr>
          <w:b w:val="0"/>
          <w:bCs/>
          <w:color w:val="auto"/>
          <w:sz w:val="20"/>
          <w:szCs w:val="20"/>
        </w:rPr>
        <w:t xml:space="preserve"> none of these measurements in isolation perfectly predict treatment response.  </w:t>
      </w:r>
    </w:p>
    <w:p w14:paraId="2EF79341" w14:textId="77777777" w:rsidR="00AD4533" w:rsidRPr="006E0F9F" w:rsidRDefault="00AD4533" w:rsidP="00243AD6">
      <w:pPr>
        <w:pStyle w:val="ListParagraph"/>
        <w:spacing w:line="240" w:lineRule="auto"/>
        <w:ind w:left="0"/>
        <w:jc w:val="both"/>
        <w:rPr>
          <w:b w:val="0"/>
          <w:bCs/>
          <w:color w:val="auto"/>
          <w:sz w:val="12"/>
          <w:szCs w:val="12"/>
        </w:rPr>
      </w:pPr>
    </w:p>
    <w:p w14:paraId="410F6397" w14:textId="6AD8FC0D" w:rsidR="001444E1" w:rsidRPr="00243AD6" w:rsidRDefault="00AD4533" w:rsidP="00243AD6">
      <w:pPr>
        <w:pStyle w:val="ListParagraph"/>
        <w:spacing w:line="240" w:lineRule="auto"/>
        <w:ind w:left="0"/>
        <w:jc w:val="both"/>
        <w:rPr>
          <w:b w:val="0"/>
          <w:bCs/>
          <w:color w:val="auto"/>
          <w:sz w:val="20"/>
          <w:szCs w:val="20"/>
        </w:rPr>
      </w:pPr>
      <w:r w:rsidRPr="00243AD6">
        <w:rPr>
          <w:b w:val="0"/>
          <w:bCs/>
          <w:color w:val="auto"/>
          <w:sz w:val="20"/>
          <w:szCs w:val="20"/>
        </w:rPr>
        <w:t xml:space="preserve">Identifying subtypes of urticaria at an early stage of disease may better equip clinicians to choose the most effective treatment for individual patients when they need it most. There are also important economic considerations in prescribing expensive medications to all patients with antihistamine refractory CSU, as our understanding of this condition evolves.  Importantly, it is becoming clear that emerging treatments for urticaria including </w:t>
      </w:r>
      <w:proofErr w:type="spellStart"/>
      <w:r w:rsidRPr="00243AD6">
        <w:rPr>
          <w:b w:val="0"/>
          <w:bCs/>
          <w:color w:val="auto"/>
          <w:sz w:val="20"/>
          <w:szCs w:val="20"/>
        </w:rPr>
        <w:t>ligelizumab</w:t>
      </w:r>
      <w:proofErr w:type="spellEnd"/>
      <w:r w:rsidRPr="00243AD6">
        <w:rPr>
          <w:b w:val="0"/>
          <w:bCs/>
          <w:color w:val="auto"/>
          <w:sz w:val="20"/>
          <w:szCs w:val="20"/>
        </w:rPr>
        <w:t xml:space="preserve"> and </w:t>
      </w:r>
      <w:proofErr w:type="spellStart"/>
      <w:r w:rsidRPr="00243AD6">
        <w:rPr>
          <w:b w:val="0"/>
          <w:bCs/>
          <w:color w:val="auto"/>
          <w:sz w:val="20"/>
          <w:szCs w:val="20"/>
        </w:rPr>
        <w:t>femibrutinib</w:t>
      </w:r>
      <w:proofErr w:type="spellEnd"/>
      <w:r w:rsidRPr="00243AD6">
        <w:rPr>
          <w:b w:val="0"/>
          <w:bCs/>
          <w:color w:val="auto"/>
          <w:sz w:val="20"/>
          <w:szCs w:val="20"/>
        </w:rPr>
        <w:t xml:space="preserve">, may be more effective in patients with type </w:t>
      </w:r>
      <w:proofErr w:type="spellStart"/>
      <w:r w:rsidRPr="00243AD6">
        <w:rPr>
          <w:b w:val="0"/>
          <w:bCs/>
          <w:color w:val="auto"/>
          <w:sz w:val="20"/>
          <w:szCs w:val="20"/>
        </w:rPr>
        <w:t>iib</w:t>
      </w:r>
      <w:proofErr w:type="spellEnd"/>
      <w:r w:rsidRPr="00243AD6">
        <w:rPr>
          <w:b w:val="0"/>
          <w:bCs/>
          <w:color w:val="auto"/>
          <w:sz w:val="20"/>
          <w:szCs w:val="20"/>
        </w:rPr>
        <w:t xml:space="preserve"> autoimmune CSU.  This study assesses mast cell progenitors in peripheral blood of patients with CSU and compares responders to omalizumab therapy vs non- responders to omalizumab therapy.  </w:t>
      </w:r>
    </w:p>
    <w:p w14:paraId="4786FAE3" w14:textId="77777777" w:rsidR="001444E1" w:rsidRPr="00243AD6" w:rsidRDefault="001444E1" w:rsidP="001444E1">
      <w:pPr>
        <w:pStyle w:val="ListParagraph"/>
        <w:spacing w:line="240" w:lineRule="auto"/>
        <w:ind w:left="0"/>
        <w:jc w:val="both"/>
        <w:rPr>
          <w:b w:val="0"/>
          <w:bCs/>
          <w:color w:val="auto"/>
          <w:sz w:val="20"/>
          <w:szCs w:val="20"/>
        </w:rPr>
      </w:pPr>
    </w:p>
    <w:p w14:paraId="2053A810" w14:textId="77777777" w:rsidR="001444E1" w:rsidRPr="00243AD6" w:rsidRDefault="001444E1" w:rsidP="001444E1">
      <w:pPr>
        <w:pStyle w:val="ListParagraph"/>
        <w:spacing w:line="240" w:lineRule="auto"/>
        <w:ind w:left="0"/>
        <w:jc w:val="both"/>
        <w:rPr>
          <w:b w:val="0"/>
          <w:bCs/>
          <w:i/>
          <w:iCs/>
          <w:color w:val="auto"/>
          <w:sz w:val="20"/>
          <w:szCs w:val="20"/>
        </w:rPr>
      </w:pPr>
      <w:r w:rsidRPr="00243AD6">
        <w:rPr>
          <w:b w:val="0"/>
          <w:bCs/>
          <w:i/>
          <w:iCs/>
          <w:color w:val="auto"/>
          <w:sz w:val="20"/>
          <w:szCs w:val="20"/>
        </w:rPr>
        <w:t xml:space="preserve">Methods </w:t>
      </w:r>
    </w:p>
    <w:p w14:paraId="4463403C" w14:textId="77777777" w:rsidR="001444E1" w:rsidRPr="00243AD6" w:rsidRDefault="001444E1" w:rsidP="001444E1">
      <w:pPr>
        <w:pStyle w:val="ListParagraph"/>
        <w:spacing w:line="240" w:lineRule="auto"/>
        <w:ind w:left="0"/>
        <w:jc w:val="both"/>
        <w:rPr>
          <w:b w:val="0"/>
          <w:bCs/>
          <w:color w:val="auto"/>
          <w:sz w:val="8"/>
          <w:szCs w:val="8"/>
        </w:rPr>
      </w:pPr>
    </w:p>
    <w:p w14:paraId="670C26D1" w14:textId="2BF9FF41" w:rsidR="001444E1" w:rsidRPr="00243AD6" w:rsidRDefault="004F6CBE" w:rsidP="001444E1">
      <w:pPr>
        <w:pStyle w:val="ListParagraph"/>
        <w:spacing w:line="240" w:lineRule="auto"/>
        <w:ind w:left="0"/>
        <w:jc w:val="both"/>
        <w:rPr>
          <w:b w:val="0"/>
          <w:bCs/>
          <w:color w:val="auto"/>
          <w:sz w:val="20"/>
          <w:szCs w:val="20"/>
        </w:rPr>
      </w:pPr>
      <w:r w:rsidRPr="00243AD6">
        <w:rPr>
          <w:b w:val="0"/>
          <w:bCs/>
          <w:color w:val="auto"/>
          <w:sz w:val="20"/>
          <w:szCs w:val="20"/>
        </w:rPr>
        <w:t>Participants were individuals with antihistamine refractory CSUA listed for omalizumab over the age of 18.  Responders were defined as patients with a Urticaria Control Test (UCT) of 12 or higher after 90 days on omalizumab.  Non-responders were defined as patients with a UCT of 11 or lower after 90 days on omalizumab.  Blood samples were collected from participants.  PBMCs were isolated from fresh blood samples.  Flow cytometry was used to identify cells which were negative for CD4, CD8, CD19 and CD14 and positive for CD34, CD13, CD117 and Fcε-R1.</w:t>
      </w:r>
    </w:p>
    <w:p w14:paraId="30C22BB1" w14:textId="2412FF4B" w:rsidR="00CB41A8" w:rsidRPr="00243AD6" w:rsidRDefault="00CB41A8" w:rsidP="001444E1">
      <w:pPr>
        <w:pStyle w:val="ListParagraph"/>
        <w:spacing w:line="240" w:lineRule="auto"/>
        <w:ind w:left="0"/>
        <w:jc w:val="both"/>
        <w:rPr>
          <w:b w:val="0"/>
          <w:bCs/>
          <w:color w:val="auto"/>
          <w:sz w:val="20"/>
          <w:szCs w:val="20"/>
        </w:rPr>
      </w:pPr>
    </w:p>
    <w:p w14:paraId="07D8997F" w14:textId="3025E235" w:rsidR="00CB41A8" w:rsidRPr="006E0F9F" w:rsidRDefault="00CB41A8" w:rsidP="001444E1">
      <w:pPr>
        <w:pStyle w:val="ListParagraph"/>
        <w:spacing w:line="240" w:lineRule="auto"/>
        <w:ind w:left="0"/>
        <w:jc w:val="both"/>
        <w:rPr>
          <w:b w:val="0"/>
          <w:bCs/>
          <w:i/>
          <w:iCs/>
          <w:color w:val="auto"/>
          <w:sz w:val="20"/>
          <w:szCs w:val="20"/>
        </w:rPr>
      </w:pPr>
      <w:r w:rsidRPr="006E0F9F">
        <w:rPr>
          <w:b w:val="0"/>
          <w:bCs/>
          <w:i/>
          <w:iCs/>
          <w:color w:val="auto"/>
          <w:sz w:val="20"/>
          <w:szCs w:val="20"/>
        </w:rPr>
        <w:t>Results</w:t>
      </w:r>
    </w:p>
    <w:p w14:paraId="3863CE9D" w14:textId="67FA4230" w:rsidR="00CB41A8" w:rsidRPr="00243AD6" w:rsidRDefault="00CB41A8" w:rsidP="001444E1">
      <w:pPr>
        <w:pStyle w:val="ListParagraph"/>
        <w:spacing w:line="240" w:lineRule="auto"/>
        <w:ind w:left="0"/>
        <w:jc w:val="both"/>
        <w:rPr>
          <w:b w:val="0"/>
          <w:bCs/>
          <w:color w:val="auto"/>
          <w:sz w:val="8"/>
          <w:szCs w:val="8"/>
        </w:rPr>
      </w:pPr>
    </w:p>
    <w:p w14:paraId="06CA0D86" w14:textId="23BA18A3" w:rsidR="00CB41A8" w:rsidRPr="00243AD6" w:rsidRDefault="00CB41A8" w:rsidP="001444E1">
      <w:pPr>
        <w:pStyle w:val="ListParagraph"/>
        <w:spacing w:line="240" w:lineRule="auto"/>
        <w:ind w:left="0"/>
        <w:jc w:val="both"/>
        <w:rPr>
          <w:b w:val="0"/>
          <w:bCs/>
          <w:color w:val="auto"/>
          <w:sz w:val="20"/>
          <w:szCs w:val="20"/>
        </w:rPr>
      </w:pPr>
      <w:r w:rsidRPr="00243AD6">
        <w:rPr>
          <w:b w:val="0"/>
          <w:bCs/>
          <w:color w:val="auto"/>
          <w:sz w:val="20"/>
          <w:szCs w:val="20"/>
        </w:rPr>
        <w:t>Eighteen individuals with CSU met the criteria for analysis.  Ten participants were deemed ‘</w:t>
      </w:r>
      <w:proofErr w:type="gramStart"/>
      <w:r w:rsidRPr="00243AD6">
        <w:rPr>
          <w:b w:val="0"/>
          <w:bCs/>
          <w:color w:val="auto"/>
          <w:sz w:val="20"/>
          <w:szCs w:val="20"/>
        </w:rPr>
        <w:t>responders’</w:t>
      </w:r>
      <w:proofErr w:type="gramEnd"/>
      <w:r w:rsidRPr="00243AD6">
        <w:rPr>
          <w:b w:val="0"/>
          <w:bCs/>
          <w:color w:val="auto"/>
          <w:sz w:val="20"/>
          <w:szCs w:val="20"/>
        </w:rPr>
        <w:t xml:space="preserve">.  Eight participants were deemed ‘non-responders’.  Individuals who responded to omalizumab had higher numbers of circulating mast cell progenitors when compared with individuals who did not respond to omalizumab (p = 0.0081).  </w:t>
      </w:r>
    </w:p>
    <w:p w14:paraId="354FDC83" w14:textId="77777777" w:rsidR="00CB41A8" w:rsidRPr="00243AD6" w:rsidRDefault="00CB41A8" w:rsidP="001444E1">
      <w:pPr>
        <w:pStyle w:val="ListParagraph"/>
        <w:spacing w:line="240" w:lineRule="auto"/>
        <w:ind w:left="0"/>
        <w:jc w:val="both"/>
        <w:rPr>
          <w:b w:val="0"/>
          <w:bCs/>
          <w:color w:val="auto"/>
          <w:sz w:val="20"/>
          <w:szCs w:val="20"/>
        </w:rPr>
      </w:pPr>
    </w:p>
    <w:p w14:paraId="583A15C9" w14:textId="67E04BAC" w:rsidR="001444E1" w:rsidRPr="00243AD6" w:rsidRDefault="001444E1" w:rsidP="001444E1">
      <w:pPr>
        <w:pStyle w:val="ListParagraph"/>
        <w:spacing w:line="240" w:lineRule="auto"/>
        <w:ind w:left="0"/>
        <w:jc w:val="both"/>
        <w:rPr>
          <w:b w:val="0"/>
          <w:bCs/>
          <w:i/>
          <w:iCs/>
          <w:color w:val="auto"/>
          <w:sz w:val="20"/>
          <w:szCs w:val="20"/>
        </w:rPr>
      </w:pPr>
      <w:r w:rsidRPr="00243AD6">
        <w:rPr>
          <w:b w:val="0"/>
          <w:bCs/>
          <w:i/>
          <w:iCs/>
          <w:color w:val="auto"/>
          <w:sz w:val="20"/>
          <w:szCs w:val="20"/>
        </w:rPr>
        <w:t>Conclusion</w:t>
      </w:r>
      <w:r w:rsidR="006E0F9F">
        <w:rPr>
          <w:b w:val="0"/>
          <w:bCs/>
          <w:i/>
          <w:iCs/>
          <w:color w:val="auto"/>
          <w:sz w:val="20"/>
          <w:szCs w:val="20"/>
        </w:rPr>
        <w:t>s</w:t>
      </w:r>
      <w:r w:rsidRPr="00243AD6">
        <w:rPr>
          <w:b w:val="0"/>
          <w:bCs/>
          <w:i/>
          <w:iCs/>
          <w:color w:val="auto"/>
          <w:sz w:val="20"/>
          <w:szCs w:val="20"/>
        </w:rPr>
        <w:t xml:space="preserve"> </w:t>
      </w:r>
    </w:p>
    <w:p w14:paraId="4762B582" w14:textId="77777777" w:rsidR="001444E1" w:rsidRPr="00243AD6" w:rsidRDefault="001444E1" w:rsidP="001444E1">
      <w:pPr>
        <w:pStyle w:val="ListParagraph"/>
        <w:spacing w:line="240" w:lineRule="auto"/>
        <w:ind w:left="0"/>
        <w:jc w:val="both"/>
        <w:rPr>
          <w:b w:val="0"/>
          <w:bCs/>
          <w:color w:val="auto"/>
          <w:sz w:val="8"/>
          <w:szCs w:val="8"/>
        </w:rPr>
      </w:pPr>
    </w:p>
    <w:p w14:paraId="38796844" w14:textId="313E4500" w:rsidR="001444E1" w:rsidRDefault="00062420" w:rsidP="001444E1">
      <w:pPr>
        <w:pStyle w:val="ListParagraph"/>
        <w:spacing w:line="240" w:lineRule="auto"/>
        <w:ind w:left="0"/>
        <w:jc w:val="both"/>
        <w:rPr>
          <w:b w:val="0"/>
          <w:bCs/>
          <w:color w:val="auto"/>
          <w:sz w:val="20"/>
          <w:szCs w:val="20"/>
        </w:rPr>
      </w:pPr>
      <w:r w:rsidRPr="00243AD6">
        <w:rPr>
          <w:b w:val="0"/>
          <w:bCs/>
          <w:color w:val="auto"/>
          <w:sz w:val="20"/>
          <w:szCs w:val="20"/>
        </w:rPr>
        <w:t>Preliminary results suggest that patients with chronic spontaneous urticaria with improved urticaria symptomatology within 90 days of starting omalizumab therapy have significantly higher</w:t>
      </w:r>
      <w:r w:rsidRPr="00062420">
        <w:rPr>
          <w:b w:val="0"/>
          <w:bCs/>
          <w:color w:val="auto"/>
          <w:sz w:val="20"/>
          <w:szCs w:val="20"/>
        </w:rPr>
        <w:t xml:space="preserve"> numbers of circulating mast cell progenitors in their peripheral blood.  This assay may be used as a contributory tool in identifying subtypes of urticaria that respond differently to anti </w:t>
      </w:r>
      <w:proofErr w:type="spellStart"/>
      <w:r w:rsidRPr="00062420">
        <w:rPr>
          <w:b w:val="0"/>
          <w:bCs/>
          <w:color w:val="auto"/>
          <w:sz w:val="20"/>
          <w:szCs w:val="20"/>
        </w:rPr>
        <w:t>IgE</w:t>
      </w:r>
      <w:proofErr w:type="spellEnd"/>
      <w:r w:rsidRPr="00062420">
        <w:rPr>
          <w:b w:val="0"/>
          <w:bCs/>
          <w:color w:val="auto"/>
          <w:sz w:val="20"/>
          <w:szCs w:val="20"/>
        </w:rPr>
        <w:t xml:space="preserve"> therapy.  </w:t>
      </w:r>
    </w:p>
    <w:p w14:paraId="3CE9D57C" w14:textId="77777777" w:rsidR="00062420" w:rsidRPr="001444E1" w:rsidRDefault="00062420" w:rsidP="001444E1">
      <w:pPr>
        <w:pStyle w:val="ListParagraph"/>
        <w:spacing w:line="240" w:lineRule="auto"/>
        <w:ind w:left="0"/>
        <w:jc w:val="both"/>
        <w:rPr>
          <w:b w:val="0"/>
          <w:bCs/>
          <w:color w:val="auto"/>
          <w:sz w:val="20"/>
          <w:szCs w:val="20"/>
          <w:highlight w:val="yellow"/>
        </w:rPr>
      </w:pPr>
    </w:p>
    <w:p w14:paraId="3288CD13" w14:textId="10F2D1EB" w:rsidR="001444E1" w:rsidRPr="001444E1" w:rsidRDefault="001444E1" w:rsidP="001444E1">
      <w:pPr>
        <w:spacing w:line="240" w:lineRule="auto"/>
        <w:jc w:val="both"/>
        <w:rPr>
          <w:b w:val="0"/>
          <w:bCs/>
          <w:color w:val="auto"/>
          <w:sz w:val="20"/>
          <w:szCs w:val="20"/>
          <w:highlight w:val="yellow"/>
          <w:lang w:val="en-IE"/>
        </w:rPr>
      </w:pPr>
    </w:p>
    <w:p w14:paraId="191C5ED4" w14:textId="77777777" w:rsidR="00243AD6" w:rsidRDefault="00243AD6">
      <w:pPr>
        <w:spacing w:after="200"/>
        <w:rPr>
          <w:rFonts w:ascii="Source Serif Pro" w:hAnsi="Source Serif Pro"/>
          <w:b w:val="0"/>
          <w:bCs/>
          <w:color w:val="auto"/>
          <w:sz w:val="24"/>
          <w:szCs w:val="20"/>
        </w:rPr>
      </w:pPr>
      <w:r>
        <w:rPr>
          <w:rFonts w:ascii="Source Serif Pro" w:hAnsi="Source Serif Pro"/>
          <w:b w:val="0"/>
          <w:bCs/>
          <w:color w:val="auto"/>
          <w:sz w:val="24"/>
          <w:szCs w:val="20"/>
        </w:rPr>
        <w:br w:type="page"/>
      </w:r>
    </w:p>
    <w:p w14:paraId="09B22B5B" w14:textId="4E6BD021" w:rsidR="00131D67" w:rsidRPr="003451E0" w:rsidRDefault="00131D67" w:rsidP="00131D67">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1335EF78" w14:textId="77777777" w:rsidR="00131D67" w:rsidRPr="003451E0" w:rsidRDefault="00131D67" w:rsidP="00131D67">
      <w:pPr>
        <w:rPr>
          <w:sz w:val="10"/>
          <w:szCs w:val="10"/>
        </w:rPr>
      </w:pPr>
    </w:p>
    <w:p w14:paraId="173084EB" w14:textId="26EB30D7" w:rsidR="00131D67" w:rsidRPr="003451E0" w:rsidRDefault="00131D67" w:rsidP="00131D67">
      <w:pPr>
        <w:rPr>
          <w:sz w:val="10"/>
          <w:szCs w:val="10"/>
        </w:rPr>
      </w:pPr>
      <w:r>
        <w:rPr>
          <w:rFonts w:ascii="Source Serif Pro" w:hAnsi="Source Serif Pro" w:cstheme="minorHAnsi"/>
          <w:b w:val="0"/>
          <w:bCs/>
          <w:color w:val="auto"/>
          <w:sz w:val="32"/>
          <w:szCs w:val="32"/>
          <w:lang w:val="en-IE"/>
        </w:rPr>
        <w:t>Katie Ridge</w:t>
      </w:r>
    </w:p>
    <w:p w14:paraId="3B67F94C" w14:textId="77777777" w:rsidR="00131D67" w:rsidRPr="003451E0" w:rsidRDefault="00131D67" w:rsidP="00131D67"/>
    <w:p w14:paraId="1ED3AEDB" w14:textId="77777777" w:rsidR="00131D67" w:rsidRPr="003451E0" w:rsidRDefault="00131D67" w:rsidP="00131D67">
      <w:pPr>
        <w:rPr>
          <w:b w:val="0"/>
          <w:bCs/>
          <w:sz w:val="24"/>
          <w:szCs w:val="20"/>
        </w:rPr>
      </w:pPr>
      <w:r w:rsidRPr="003451E0">
        <w:rPr>
          <w:b w:val="0"/>
          <w:bCs/>
          <w:sz w:val="24"/>
          <w:szCs w:val="20"/>
        </w:rPr>
        <w:t>Positive feedback</w:t>
      </w:r>
    </w:p>
    <w:p w14:paraId="39E7BDA8" w14:textId="77777777" w:rsidR="00131D67" w:rsidRPr="003451E0" w:rsidRDefault="00131D67" w:rsidP="00131D67">
      <w:r w:rsidRPr="003451E0">
        <w:rPr>
          <w:noProof/>
        </w:rPr>
        <mc:AlternateContent>
          <mc:Choice Requires="wps">
            <w:drawing>
              <wp:inline distT="0" distB="0" distL="0" distR="0" wp14:anchorId="46EEE188" wp14:editId="554EF074">
                <wp:extent cx="6705600" cy="2114550"/>
                <wp:effectExtent l="0" t="0" r="19050" b="1905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B4ABB62"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46EEE188" id="_x0000_s1103"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">
                <v:textbox>
                  <w:txbxContent>
                    <w:p w14:paraId="0B4ABB62" w14:textId="77777777" w:rsidR="00131D67" w:rsidRDefault="00131D67" w:rsidP="00131D67"/>
                  </w:txbxContent>
                </v:textbox>
                <w10:anchorlock/>
              </v:shape>
            </w:pict>
          </mc:Fallback>
        </mc:AlternateContent>
      </w:r>
    </w:p>
    <w:p w14:paraId="0A63B56B" w14:textId="77777777" w:rsidR="00131D67" w:rsidRPr="003451E0" w:rsidRDefault="00131D67" w:rsidP="00131D67">
      <w:pPr>
        <w:rPr>
          <w:b w:val="0"/>
          <w:bCs/>
          <w:sz w:val="24"/>
          <w:szCs w:val="20"/>
        </w:rPr>
      </w:pPr>
      <w:r w:rsidRPr="003451E0">
        <w:rPr>
          <w:b w:val="0"/>
          <w:bCs/>
          <w:sz w:val="24"/>
          <w:szCs w:val="20"/>
        </w:rPr>
        <w:t>Constructive feedback</w:t>
      </w:r>
    </w:p>
    <w:p w14:paraId="2E33861D" w14:textId="77777777" w:rsidR="00131D67" w:rsidRPr="003451E0" w:rsidRDefault="00131D67" w:rsidP="00131D67">
      <w:r w:rsidRPr="003451E0">
        <w:rPr>
          <w:noProof/>
        </w:rPr>
        <mc:AlternateContent>
          <mc:Choice Requires="wps">
            <w:drawing>
              <wp:inline distT="0" distB="0" distL="0" distR="0" wp14:anchorId="506B6802" wp14:editId="4381F4B6">
                <wp:extent cx="6705600" cy="2190750"/>
                <wp:effectExtent l="0" t="0" r="19050" b="19050"/>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4D0343D7"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506B6802" id="Text Box 299" o:spid="_x0000_s1104"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OlsFJBUCAAAoBAAADgAAAAAAAAAAAAAAAAAuAgAAZHJzL2Uyb0RvYy54bWxQSwECLQAUAAYACAAA&#10;ACEAVY160N0AAAAGAQAADwAAAAAAAAAAAAAAAABvBAAAZHJzL2Rvd25yZXYueG1sUEsFBgAAAAAE&#10;AAQA8wAAAHkFAAAAAA==&#10;">
                <v:textbox>
                  <w:txbxContent>
                    <w:p w14:paraId="4D0343D7" w14:textId="77777777" w:rsidR="00131D67" w:rsidRDefault="00131D67" w:rsidP="00131D67"/>
                  </w:txbxContent>
                </v:textbox>
                <w10:anchorlock/>
              </v:shape>
            </w:pict>
          </mc:Fallback>
        </mc:AlternateContent>
      </w:r>
    </w:p>
    <w:p w14:paraId="09ACE1E0" w14:textId="77777777" w:rsidR="00131D67" w:rsidRPr="003451E0" w:rsidRDefault="00131D67" w:rsidP="00131D67">
      <w:pPr>
        <w:rPr>
          <w:b w:val="0"/>
          <w:bCs/>
          <w:sz w:val="24"/>
          <w:szCs w:val="20"/>
        </w:rPr>
      </w:pPr>
      <w:r w:rsidRPr="003451E0">
        <w:rPr>
          <w:b w:val="0"/>
          <w:bCs/>
          <w:sz w:val="24"/>
          <w:szCs w:val="20"/>
        </w:rPr>
        <w:t>Any other comments</w:t>
      </w:r>
    </w:p>
    <w:p w14:paraId="486211F6" w14:textId="77777777" w:rsidR="00131D67" w:rsidRPr="003451E0" w:rsidRDefault="00131D67" w:rsidP="00131D67">
      <w:r w:rsidRPr="003451E0">
        <w:rPr>
          <w:noProof/>
        </w:rPr>
        <mc:AlternateContent>
          <mc:Choice Requires="wps">
            <w:drawing>
              <wp:inline distT="0" distB="0" distL="0" distR="0" wp14:anchorId="6B95B7BE" wp14:editId="69B6D4C1">
                <wp:extent cx="6705600" cy="1828800"/>
                <wp:effectExtent l="0" t="0" r="19050" b="1905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114E7383" w14:textId="77777777" w:rsidR="00131D67" w:rsidRDefault="00131D67" w:rsidP="00131D67"/>
                        </w:txbxContent>
                      </wps:txbx>
                      <wps:bodyPr rot="0" vert="horz" wrap="square" lIns="91440" tIns="45720" rIns="91440" bIns="45720" anchor="t" anchorCtr="0">
                        <a:noAutofit/>
                      </wps:bodyPr>
                    </wps:wsp>
                  </a:graphicData>
                </a:graphic>
              </wp:inline>
            </w:drawing>
          </mc:Choice>
          <mc:Fallback>
            <w:pict>
              <v:shape w14:anchorId="6B95B7BE" id="_x0000_s1105"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HZw&#10;nqUUAgAAKAQAAA4AAAAAAAAAAAAAAAAALgIAAGRycy9lMm9Eb2MueG1sUEsBAi0AFAAGAAgAAAAh&#10;APXiCEbcAAAABgEAAA8AAAAAAAAAAAAAAAAAbgQAAGRycy9kb3ducmV2LnhtbFBLBQYAAAAABAAE&#10;APMAAAB3BQAAAAA=&#10;">
                <v:textbox>
                  <w:txbxContent>
                    <w:p w14:paraId="114E7383" w14:textId="77777777" w:rsidR="00131D67" w:rsidRDefault="00131D67" w:rsidP="00131D67"/>
                  </w:txbxContent>
                </v:textbox>
                <w10:anchorlock/>
              </v:shape>
            </w:pict>
          </mc:Fallback>
        </mc:AlternateContent>
      </w:r>
    </w:p>
    <w:p w14:paraId="7557DE0F" w14:textId="77777777" w:rsidR="00131D67" w:rsidRPr="003451E0" w:rsidRDefault="00131D67" w:rsidP="00131D67">
      <w:pPr>
        <w:spacing w:line="240" w:lineRule="auto"/>
        <w:rPr>
          <w:b w:val="0"/>
          <w:bCs/>
          <w:color w:val="auto"/>
          <w:sz w:val="20"/>
          <w:szCs w:val="16"/>
          <w:lang w:val="en-IE"/>
        </w:rPr>
      </w:pPr>
    </w:p>
    <w:p w14:paraId="2801A2B2" w14:textId="77777777" w:rsidR="00131D67" w:rsidRDefault="00131D67">
      <w:pPr>
        <w:spacing w:after="200"/>
        <w:rPr>
          <w:b w:val="0"/>
          <w:bCs/>
          <w:color w:val="auto"/>
          <w:sz w:val="32"/>
          <w:szCs w:val="32"/>
          <w:highlight w:val="yellow"/>
          <w:lang w:val="en-IE"/>
        </w:rPr>
      </w:pPr>
      <w:r>
        <w:rPr>
          <w:b w:val="0"/>
          <w:bCs/>
          <w:color w:val="auto"/>
          <w:sz w:val="32"/>
          <w:szCs w:val="32"/>
          <w:highlight w:val="yellow"/>
          <w:lang w:val="en-IE"/>
        </w:rPr>
        <w:br w:type="page"/>
      </w:r>
    </w:p>
    <w:p w14:paraId="2E06F3FD" w14:textId="27BD6613" w:rsidR="0042295B" w:rsidRPr="00A17E86" w:rsidRDefault="0042295B" w:rsidP="0042295B">
      <w:pPr>
        <w:spacing w:line="240" w:lineRule="auto"/>
        <w:jc w:val="both"/>
        <w:rPr>
          <w:sz w:val="32"/>
          <w:szCs w:val="24"/>
        </w:rPr>
      </w:pPr>
      <w:r w:rsidRPr="00A17E86">
        <w:rPr>
          <w:b w:val="0"/>
          <w:bCs/>
          <w:color w:val="auto"/>
          <w:sz w:val="32"/>
          <w:szCs w:val="32"/>
          <w:lang w:val="en-IE"/>
        </w:rPr>
        <w:lastRenderedPageBreak/>
        <w:t xml:space="preserve">Charles Earnshaw    </w:t>
      </w:r>
      <w:r w:rsidRPr="00A17E86">
        <w:rPr>
          <w:b w:val="0"/>
          <w:bCs/>
          <w:color w:val="auto"/>
          <w:sz w:val="32"/>
          <w:szCs w:val="32"/>
          <w:lang w:val="en-IE"/>
        </w:rPr>
        <w:tab/>
        <w:t xml:space="preserve">    </w:t>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r>
      <w:r w:rsidRPr="00A17E86">
        <w:rPr>
          <w:b w:val="0"/>
          <w:bCs/>
          <w:color w:val="auto"/>
          <w:sz w:val="32"/>
          <w:szCs w:val="32"/>
          <w:lang w:val="en-IE"/>
        </w:rPr>
        <w:tab/>
        <w:t xml:space="preserve"> </w:t>
      </w:r>
      <w:r w:rsidRPr="00A17E86">
        <w:rPr>
          <w:sz w:val="32"/>
          <w:szCs w:val="32"/>
          <w:lang w:val="en-IE"/>
        </w:rPr>
        <w:t>Session 6, Research Blitz</w:t>
      </w:r>
    </w:p>
    <w:p w14:paraId="72E3286F" w14:textId="77777777" w:rsidR="00B66CB9" w:rsidRPr="00C97C87" w:rsidRDefault="00B66CB9" w:rsidP="00B66CB9">
      <w:pPr>
        <w:spacing w:line="240" w:lineRule="auto"/>
        <w:jc w:val="both"/>
        <w:rPr>
          <w:b w:val="0"/>
          <w:bCs/>
          <w:color w:val="auto"/>
          <w:sz w:val="24"/>
          <w:szCs w:val="20"/>
          <w:lang w:val="en-IE"/>
        </w:rPr>
      </w:pPr>
      <w:r w:rsidRPr="00C97C87">
        <w:rPr>
          <w:b w:val="0"/>
          <w:bCs/>
          <w:color w:val="auto"/>
          <w:sz w:val="24"/>
          <w:szCs w:val="20"/>
          <w:lang w:val="en-IE"/>
        </w:rPr>
        <w:t xml:space="preserve">4ward North PhD </w:t>
      </w:r>
      <w:r>
        <w:rPr>
          <w:b w:val="0"/>
          <w:bCs/>
          <w:color w:val="auto"/>
          <w:sz w:val="24"/>
          <w:szCs w:val="20"/>
          <w:lang w:val="en-IE"/>
        </w:rPr>
        <w:t xml:space="preserve">Academy </w:t>
      </w:r>
      <w:r w:rsidRPr="00C97C87">
        <w:rPr>
          <w:b w:val="0"/>
          <w:bCs/>
          <w:color w:val="auto"/>
          <w:sz w:val="24"/>
          <w:szCs w:val="20"/>
          <w:lang w:val="en-IE"/>
        </w:rPr>
        <w:t>Fellow</w:t>
      </w:r>
    </w:p>
    <w:p w14:paraId="15CA4C0C" w14:textId="77777777" w:rsidR="0042295B" w:rsidRPr="00A17E86" w:rsidRDefault="0042295B" w:rsidP="0042295B">
      <w:pPr>
        <w:spacing w:line="240" w:lineRule="auto"/>
        <w:jc w:val="both"/>
        <w:rPr>
          <w:color w:val="auto"/>
          <w:sz w:val="24"/>
          <w:szCs w:val="20"/>
          <w:lang w:val="en-IE"/>
        </w:rPr>
      </w:pPr>
    </w:p>
    <w:p w14:paraId="0CD42D5F" w14:textId="354F076D" w:rsidR="0042295B" w:rsidRPr="00A17E86" w:rsidRDefault="000A4263" w:rsidP="0042295B">
      <w:pPr>
        <w:spacing w:line="240" w:lineRule="auto"/>
        <w:rPr>
          <w:b w:val="0"/>
          <w:bCs/>
          <w:color w:val="auto"/>
          <w:sz w:val="20"/>
          <w:szCs w:val="20"/>
        </w:rPr>
      </w:pPr>
      <w:r w:rsidRPr="00A17E86">
        <w:rPr>
          <w:bCs/>
          <w:color w:val="auto"/>
          <w:sz w:val="24"/>
          <w:szCs w:val="24"/>
          <w:lang w:val="en-IE"/>
        </w:rPr>
        <w:t>Topical steroids stimulate T cell-dependent melanoma growth control</w:t>
      </w:r>
      <w:r w:rsidR="0042295B" w:rsidRPr="00A17E86">
        <w:rPr>
          <w:b w:val="0"/>
          <w:color w:val="auto"/>
          <w:sz w:val="20"/>
          <w:szCs w:val="20"/>
          <w:lang w:val="en-IE"/>
        </w:rPr>
        <w:br/>
      </w:r>
    </w:p>
    <w:p w14:paraId="7B97D799" w14:textId="77777777" w:rsidR="00C731EE" w:rsidRPr="00A17E86" w:rsidRDefault="00C731EE" w:rsidP="00C731EE">
      <w:pPr>
        <w:spacing w:line="240" w:lineRule="auto"/>
        <w:rPr>
          <w:rFonts w:cstheme="minorHAnsi"/>
          <w:b w:val="0"/>
          <w:bCs/>
          <w:color w:val="auto"/>
          <w:sz w:val="20"/>
          <w:szCs w:val="20"/>
        </w:rPr>
      </w:pPr>
    </w:p>
    <w:p w14:paraId="0B36FA1A" w14:textId="77777777" w:rsidR="00C731EE" w:rsidRPr="00A17E86" w:rsidRDefault="00C731EE" w:rsidP="00C731EE">
      <w:pPr>
        <w:spacing w:line="240" w:lineRule="auto"/>
        <w:rPr>
          <w:rFonts w:cstheme="minorHAnsi"/>
          <w:b w:val="0"/>
          <w:bCs/>
          <w:color w:val="auto"/>
          <w:sz w:val="20"/>
          <w:szCs w:val="20"/>
        </w:rPr>
      </w:pPr>
      <w:r w:rsidRPr="00A17E86">
        <w:rPr>
          <w:rFonts w:cstheme="minorHAnsi"/>
          <w:b w:val="0"/>
          <w:bCs/>
          <w:color w:val="auto"/>
          <w:sz w:val="20"/>
          <w:szCs w:val="20"/>
        </w:rPr>
        <w:t>Charles H. Earnshaw</w:t>
      </w:r>
      <w:r w:rsidRPr="00A17E86">
        <w:rPr>
          <w:rFonts w:cstheme="minorHAnsi"/>
          <w:b w:val="0"/>
          <w:bCs/>
          <w:color w:val="auto"/>
          <w:sz w:val="20"/>
          <w:szCs w:val="20"/>
          <w:vertAlign w:val="superscript"/>
        </w:rPr>
        <w:t>1</w:t>
      </w:r>
      <w:r w:rsidRPr="00A17E86">
        <w:rPr>
          <w:rFonts w:cstheme="minorHAnsi"/>
          <w:b w:val="0"/>
          <w:bCs/>
          <w:color w:val="auto"/>
          <w:sz w:val="20"/>
          <w:szCs w:val="20"/>
        </w:rPr>
        <w:t xml:space="preserve">, </w:t>
      </w:r>
      <w:proofErr w:type="spellStart"/>
      <w:r w:rsidRPr="00A17E86">
        <w:rPr>
          <w:rFonts w:cstheme="minorHAnsi"/>
          <w:b w:val="0"/>
          <w:bCs/>
          <w:color w:val="auto"/>
          <w:sz w:val="20"/>
          <w:szCs w:val="20"/>
        </w:rPr>
        <w:t>Agrin</w:t>
      </w:r>
      <w:proofErr w:type="spellEnd"/>
      <w:r w:rsidRPr="00A17E86">
        <w:rPr>
          <w:rFonts w:cstheme="minorHAnsi"/>
          <w:b w:val="0"/>
          <w:bCs/>
          <w:color w:val="auto"/>
          <w:sz w:val="20"/>
          <w:szCs w:val="20"/>
        </w:rPr>
        <w:t xml:space="preserve"> </w:t>
      </w:r>
      <w:proofErr w:type="spellStart"/>
      <w:r w:rsidRPr="00A17E86">
        <w:rPr>
          <w:rFonts w:cstheme="minorHAnsi"/>
          <w:b w:val="0"/>
          <w:bCs/>
          <w:color w:val="auto"/>
          <w:sz w:val="20"/>
          <w:szCs w:val="20"/>
        </w:rPr>
        <w:t>Moeini</w:t>
      </w:r>
      <w:proofErr w:type="spellEnd"/>
      <w:r w:rsidRPr="00A17E86">
        <w:rPr>
          <w:rFonts w:cstheme="minorHAnsi"/>
          <w:b w:val="0"/>
          <w:bCs/>
          <w:color w:val="auto"/>
          <w:sz w:val="20"/>
          <w:szCs w:val="20"/>
        </w:rPr>
        <w:t>, Shih-</w:t>
      </w:r>
      <w:proofErr w:type="spellStart"/>
      <w:r w:rsidRPr="00A17E86">
        <w:rPr>
          <w:rFonts w:cstheme="minorHAnsi"/>
          <w:b w:val="0"/>
          <w:bCs/>
          <w:color w:val="auto"/>
          <w:sz w:val="20"/>
          <w:szCs w:val="20"/>
        </w:rPr>
        <w:t>Chieh</w:t>
      </w:r>
      <w:proofErr w:type="spellEnd"/>
      <w:r w:rsidRPr="00A17E86">
        <w:rPr>
          <w:rFonts w:cstheme="minorHAnsi"/>
          <w:b w:val="0"/>
          <w:bCs/>
          <w:color w:val="auto"/>
          <w:sz w:val="20"/>
          <w:szCs w:val="20"/>
        </w:rPr>
        <w:t xml:space="preserve"> Chiang, Eduardo </w:t>
      </w:r>
      <w:proofErr w:type="spellStart"/>
      <w:r w:rsidRPr="00A17E86">
        <w:rPr>
          <w:rFonts w:cstheme="minorHAnsi"/>
          <w:b w:val="0"/>
          <w:bCs/>
          <w:color w:val="auto"/>
          <w:sz w:val="20"/>
          <w:szCs w:val="20"/>
        </w:rPr>
        <w:t>Bonavita</w:t>
      </w:r>
      <w:proofErr w:type="spellEnd"/>
      <w:r w:rsidRPr="00A17E86">
        <w:rPr>
          <w:rFonts w:cstheme="minorHAnsi"/>
          <w:b w:val="0"/>
          <w:bCs/>
          <w:color w:val="auto"/>
          <w:sz w:val="20"/>
          <w:szCs w:val="20"/>
        </w:rPr>
        <w:t xml:space="preserve">, Charlotte R. Bell, Maria </w:t>
      </w:r>
      <w:proofErr w:type="spellStart"/>
      <w:r w:rsidRPr="00A17E86">
        <w:rPr>
          <w:rFonts w:cstheme="minorHAnsi"/>
          <w:b w:val="0"/>
          <w:bCs/>
          <w:color w:val="auto"/>
          <w:sz w:val="20"/>
          <w:szCs w:val="20"/>
        </w:rPr>
        <w:t>Koufaki</w:t>
      </w:r>
      <w:proofErr w:type="spellEnd"/>
      <w:r w:rsidRPr="00A17E86">
        <w:rPr>
          <w:rFonts w:cstheme="minorHAnsi"/>
          <w:b w:val="0"/>
          <w:bCs/>
          <w:color w:val="auto"/>
          <w:sz w:val="20"/>
          <w:szCs w:val="20"/>
        </w:rPr>
        <w:t xml:space="preserve">, Christopher E. M. Griffiths &amp; Santiago </w:t>
      </w:r>
      <w:proofErr w:type="spellStart"/>
      <w:r w:rsidRPr="00A17E86">
        <w:rPr>
          <w:rFonts w:cstheme="minorHAnsi"/>
          <w:b w:val="0"/>
          <w:bCs/>
          <w:color w:val="auto"/>
          <w:sz w:val="20"/>
          <w:szCs w:val="20"/>
        </w:rPr>
        <w:t>Zelenay</w:t>
      </w:r>
      <w:proofErr w:type="spellEnd"/>
    </w:p>
    <w:p w14:paraId="5725721D" w14:textId="77777777" w:rsidR="00C731EE" w:rsidRPr="00A17E86" w:rsidRDefault="00C731EE" w:rsidP="00C731EE">
      <w:pPr>
        <w:spacing w:line="240" w:lineRule="auto"/>
        <w:rPr>
          <w:rFonts w:cstheme="minorHAnsi"/>
          <w:b w:val="0"/>
          <w:bCs/>
          <w:color w:val="auto"/>
          <w:sz w:val="20"/>
          <w:szCs w:val="20"/>
        </w:rPr>
      </w:pPr>
    </w:p>
    <w:p w14:paraId="5297A4FD" w14:textId="44465882" w:rsidR="00C731EE" w:rsidRPr="00A17E86" w:rsidRDefault="00C731EE" w:rsidP="00C731EE">
      <w:pPr>
        <w:pStyle w:val="ListParagraph"/>
        <w:numPr>
          <w:ilvl w:val="3"/>
          <w:numId w:val="22"/>
        </w:numPr>
        <w:spacing w:line="240" w:lineRule="auto"/>
        <w:ind w:left="851" w:hanging="284"/>
        <w:rPr>
          <w:rFonts w:cstheme="minorHAnsi"/>
          <w:b w:val="0"/>
          <w:bCs/>
          <w:color w:val="auto"/>
          <w:sz w:val="20"/>
          <w:szCs w:val="20"/>
        </w:rPr>
      </w:pPr>
      <w:r w:rsidRPr="00A17E86">
        <w:rPr>
          <w:rFonts w:cstheme="minorHAnsi"/>
          <w:b w:val="0"/>
          <w:bCs/>
          <w:color w:val="auto"/>
          <w:sz w:val="20"/>
          <w:szCs w:val="20"/>
        </w:rPr>
        <w:t>Department of Cancer Inflammation &amp; Immunity, Cancer Research UK Manchester Institute, University of Manchester, SK10 4TG, UK</w:t>
      </w:r>
    </w:p>
    <w:p w14:paraId="7576FEC0" w14:textId="77777777" w:rsidR="0042295B" w:rsidRPr="00A17E86" w:rsidRDefault="0042295B" w:rsidP="0042295B">
      <w:pPr>
        <w:spacing w:line="240" w:lineRule="auto"/>
        <w:rPr>
          <w:b w:val="0"/>
          <w:bCs/>
          <w:color w:val="auto"/>
          <w:sz w:val="20"/>
          <w:szCs w:val="20"/>
          <w:lang w:val="en-IE"/>
        </w:rPr>
      </w:pPr>
    </w:p>
    <w:p w14:paraId="71180A3A" w14:textId="77777777" w:rsidR="0042295B" w:rsidRPr="00A17E86" w:rsidRDefault="0042295B" w:rsidP="0042295B">
      <w:pPr>
        <w:spacing w:line="240" w:lineRule="auto"/>
        <w:rPr>
          <w:b w:val="0"/>
          <w:bCs/>
          <w:color w:val="auto"/>
          <w:sz w:val="20"/>
          <w:szCs w:val="20"/>
          <w:lang w:val="en-IE"/>
        </w:rPr>
      </w:pPr>
    </w:p>
    <w:p w14:paraId="424D444A" w14:textId="77777777" w:rsidR="0042295B" w:rsidRPr="00A17E86" w:rsidRDefault="0042295B" w:rsidP="0042295B">
      <w:pPr>
        <w:spacing w:line="240" w:lineRule="auto"/>
        <w:jc w:val="both"/>
        <w:rPr>
          <w:bCs/>
          <w:color w:val="auto"/>
          <w:sz w:val="20"/>
          <w:szCs w:val="20"/>
          <w:lang w:val="en-IE"/>
        </w:rPr>
      </w:pPr>
      <w:r w:rsidRPr="00A17E86">
        <w:rPr>
          <w:bCs/>
          <w:color w:val="auto"/>
          <w:sz w:val="20"/>
          <w:szCs w:val="20"/>
          <w:lang w:val="en-IE"/>
        </w:rPr>
        <w:t>Scientific abstract</w:t>
      </w:r>
    </w:p>
    <w:p w14:paraId="2941900B" w14:textId="77777777" w:rsidR="0042295B" w:rsidRPr="00A17E86" w:rsidRDefault="0042295B" w:rsidP="0042295B">
      <w:pPr>
        <w:spacing w:line="240" w:lineRule="auto"/>
        <w:jc w:val="both"/>
        <w:rPr>
          <w:bCs/>
          <w:color w:val="auto"/>
          <w:sz w:val="20"/>
          <w:szCs w:val="20"/>
          <w:lang w:val="en-IE"/>
        </w:rPr>
      </w:pPr>
    </w:p>
    <w:p w14:paraId="6B7C4E91" w14:textId="77777777" w:rsidR="00AE524F" w:rsidRPr="00A17E86" w:rsidRDefault="00AE524F" w:rsidP="00AE524F">
      <w:pPr>
        <w:pStyle w:val="ListParagraph"/>
        <w:spacing w:line="240" w:lineRule="auto"/>
        <w:ind w:left="0"/>
        <w:jc w:val="both"/>
        <w:rPr>
          <w:b w:val="0"/>
          <w:bCs/>
          <w:color w:val="auto"/>
          <w:sz w:val="20"/>
          <w:szCs w:val="20"/>
        </w:rPr>
      </w:pPr>
      <w:r w:rsidRPr="00A17E86">
        <w:rPr>
          <w:b w:val="0"/>
          <w:bCs/>
          <w:color w:val="auto"/>
          <w:sz w:val="20"/>
          <w:szCs w:val="20"/>
        </w:rPr>
        <w:t xml:space="preserve">Melanoma is the deadliest form of skin cancer. Treatment with immune checkpoint blockade (ICB) has transformed outcomes. However, half of melanoma patients do not derive long-term benefit and many face toxicities. Side-effects of ICB are typically managed by systemic or topical treatment with steroids, widely known for their immunosuppressive effects. Our lab recently showed that combining steroids with ICB improves outcomes in certain preclinical cancer models. Thus, understanding the dual role of steroids in cancer progression, and their effect on the </w:t>
      </w:r>
      <w:proofErr w:type="spellStart"/>
      <w:r w:rsidRPr="00A17E86">
        <w:rPr>
          <w:b w:val="0"/>
          <w:bCs/>
          <w:color w:val="auto"/>
          <w:sz w:val="20"/>
          <w:szCs w:val="20"/>
        </w:rPr>
        <w:t>tumour</w:t>
      </w:r>
      <w:proofErr w:type="spellEnd"/>
      <w:r w:rsidRPr="00A17E86">
        <w:rPr>
          <w:b w:val="0"/>
          <w:bCs/>
          <w:color w:val="auto"/>
          <w:sz w:val="20"/>
          <w:szCs w:val="20"/>
        </w:rPr>
        <w:t xml:space="preserve"> immune microenvironment, is critical. </w:t>
      </w:r>
    </w:p>
    <w:p w14:paraId="1ADF0B1C" w14:textId="77777777" w:rsidR="00AE524F" w:rsidRPr="00A17E86" w:rsidRDefault="00AE524F" w:rsidP="00AE524F">
      <w:pPr>
        <w:pStyle w:val="ListParagraph"/>
        <w:spacing w:line="240" w:lineRule="auto"/>
        <w:ind w:left="0"/>
        <w:jc w:val="both"/>
        <w:rPr>
          <w:b w:val="0"/>
          <w:bCs/>
          <w:color w:val="auto"/>
          <w:sz w:val="20"/>
          <w:szCs w:val="20"/>
        </w:rPr>
      </w:pPr>
    </w:p>
    <w:p w14:paraId="79BA0384" w14:textId="77777777" w:rsidR="00AE524F" w:rsidRPr="00A17E86" w:rsidRDefault="00AE524F" w:rsidP="00AE524F">
      <w:pPr>
        <w:pStyle w:val="ListParagraph"/>
        <w:spacing w:line="240" w:lineRule="auto"/>
        <w:ind w:left="0"/>
        <w:jc w:val="both"/>
        <w:rPr>
          <w:b w:val="0"/>
          <w:bCs/>
          <w:color w:val="auto"/>
          <w:sz w:val="20"/>
          <w:szCs w:val="20"/>
        </w:rPr>
      </w:pPr>
      <w:r w:rsidRPr="00A17E86">
        <w:rPr>
          <w:b w:val="0"/>
          <w:bCs/>
          <w:color w:val="auto"/>
          <w:sz w:val="20"/>
          <w:szCs w:val="20"/>
        </w:rPr>
        <w:t xml:space="preserve">In an intradermal murine melanoma model unresponsive to ICB, we found that topical, but not systemic, steroid treatment significantly impairs </w:t>
      </w:r>
      <w:proofErr w:type="spellStart"/>
      <w:r w:rsidRPr="00A17E86">
        <w:rPr>
          <w:b w:val="0"/>
          <w:bCs/>
          <w:color w:val="auto"/>
          <w:sz w:val="20"/>
          <w:szCs w:val="20"/>
        </w:rPr>
        <w:t>tumour</w:t>
      </w:r>
      <w:proofErr w:type="spellEnd"/>
      <w:r w:rsidRPr="00A17E86">
        <w:rPr>
          <w:b w:val="0"/>
          <w:bCs/>
          <w:color w:val="auto"/>
          <w:sz w:val="20"/>
          <w:szCs w:val="20"/>
        </w:rPr>
        <w:t xml:space="preserve"> growth. Intriguingly, this effect was lost in Rag1-/- mice or in mice depleted of CD8+ T cells, uncovering a key role for T cells in steroid induced </w:t>
      </w:r>
      <w:proofErr w:type="spellStart"/>
      <w:r w:rsidRPr="00A17E86">
        <w:rPr>
          <w:b w:val="0"/>
          <w:bCs/>
          <w:color w:val="auto"/>
          <w:sz w:val="20"/>
          <w:szCs w:val="20"/>
        </w:rPr>
        <w:t>tumour</w:t>
      </w:r>
      <w:proofErr w:type="spellEnd"/>
      <w:r w:rsidRPr="00A17E86">
        <w:rPr>
          <w:b w:val="0"/>
          <w:bCs/>
          <w:color w:val="auto"/>
          <w:sz w:val="20"/>
          <w:szCs w:val="20"/>
        </w:rPr>
        <w:t xml:space="preserve"> growth control. CRISPR knockout of the glucocorticoid receptor in </w:t>
      </w:r>
      <w:proofErr w:type="spellStart"/>
      <w:r w:rsidRPr="00A17E86">
        <w:rPr>
          <w:b w:val="0"/>
          <w:bCs/>
          <w:color w:val="auto"/>
          <w:sz w:val="20"/>
          <w:szCs w:val="20"/>
        </w:rPr>
        <w:t>tumour</w:t>
      </w:r>
      <w:proofErr w:type="spellEnd"/>
      <w:r w:rsidRPr="00A17E86">
        <w:rPr>
          <w:b w:val="0"/>
          <w:bCs/>
          <w:color w:val="auto"/>
          <w:sz w:val="20"/>
          <w:szCs w:val="20"/>
        </w:rPr>
        <w:t xml:space="preserve"> cells abrogates this effect, suggesting glucocorticoids act directly on </w:t>
      </w:r>
      <w:proofErr w:type="spellStart"/>
      <w:r w:rsidRPr="00A17E86">
        <w:rPr>
          <w:b w:val="0"/>
          <w:bCs/>
          <w:color w:val="auto"/>
          <w:sz w:val="20"/>
          <w:szCs w:val="20"/>
        </w:rPr>
        <w:t>tumour</w:t>
      </w:r>
      <w:proofErr w:type="spellEnd"/>
      <w:r w:rsidRPr="00A17E86">
        <w:rPr>
          <w:b w:val="0"/>
          <w:bCs/>
          <w:color w:val="auto"/>
          <w:sz w:val="20"/>
          <w:szCs w:val="20"/>
        </w:rPr>
        <w:t xml:space="preserve"> cells to stimulate anti-</w:t>
      </w:r>
      <w:proofErr w:type="spellStart"/>
      <w:r w:rsidRPr="00A17E86">
        <w:rPr>
          <w:b w:val="0"/>
          <w:bCs/>
          <w:color w:val="auto"/>
          <w:sz w:val="20"/>
          <w:szCs w:val="20"/>
        </w:rPr>
        <w:t>tumour</w:t>
      </w:r>
      <w:proofErr w:type="spellEnd"/>
      <w:r w:rsidRPr="00A17E86">
        <w:rPr>
          <w:b w:val="0"/>
          <w:bCs/>
          <w:color w:val="auto"/>
          <w:sz w:val="20"/>
          <w:szCs w:val="20"/>
        </w:rPr>
        <w:t xml:space="preserve"> immunity. Analysis of TCGA data shows melanoma patients with high steroid receptor expression have better overall </w:t>
      </w:r>
      <w:proofErr w:type="gramStart"/>
      <w:r w:rsidRPr="00A17E86">
        <w:rPr>
          <w:b w:val="0"/>
          <w:bCs/>
          <w:color w:val="auto"/>
          <w:sz w:val="20"/>
          <w:szCs w:val="20"/>
        </w:rPr>
        <w:t>survival, and</w:t>
      </w:r>
      <w:proofErr w:type="gramEnd"/>
      <w:r w:rsidRPr="00A17E86">
        <w:rPr>
          <w:b w:val="0"/>
          <w:bCs/>
          <w:color w:val="auto"/>
          <w:sz w:val="20"/>
          <w:szCs w:val="20"/>
        </w:rPr>
        <w:t xml:space="preserve"> increased cytotoxic lymphocyte infiltration. </w:t>
      </w:r>
    </w:p>
    <w:p w14:paraId="7025D0B1" w14:textId="77777777" w:rsidR="00AE524F" w:rsidRPr="00A17E86" w:rsidRDefault="00AE524F" w:rsidP="00AE524F">
      <w:pPr>
        <w:pStyle w:val="ListParagraph"/>
        <w:spacing w:line="240" w:lineRule="auto"/>
        <w:ind w:left="0"/>
        <w:jc w:val="both"/>
        <w:rPr>
          <w:b w:val="0"/>
          <w:bCs/>
          <w:color w:val="auto"/>
          <w:sz w:val="20"/>
          <w:szCs w:val="20"/>
        </w:rPr>
      </w:pPr>
    </w:p>
    <w:p w14:paraId="31A65A71" w14:textId="5CF916ED" w:rsidR="0042295B" w:rsidRPr="00A17E86" w:rsidRDefault="00AE524F" w:rsidP="00AE524F">
      <w:pPr>
        <w:pStyle w:val="ListParagraph"/>
        <w:spacing w:line="240" w:lineRule="auto"/>
        <w:ind w:left="0"/>
        <w:jc w:val="both"/>
        <w:rPr>
          <w:b w:val="0"/>
          <w:bCs/>
          <w:i/>
          <w:iCs/>
          <w:color w:val="auto"/>
          <w:sz w:val="20"/>
          <w:szCs w:val="20"/>
        </w:rPr>
      </w:pPr>
      <w:r w:rsidRPr="00A17E86">
        <w:rPr>
          <w:b w:val="0"/>
          <w:bCs/>
          <w:color w:val="auto"/>
          <w:sz w:val="20"/>
          <w:szCs w:val="20"/>
        </w:rPr>
        <w:t xml:space="preserve">Ongoing work aims to </w:t>
      </w:r>
      <w:proofErr w:type="spellStart"/>
      <w:r w:rsidRPr="00A17E86">
        <w:rPr>
          <w:b w:val="0"/>
          <w:bCs/>
          <w:color w:val="auto"/>
          <w:sz w:val="20"/>
          <w:szCs w:val="20"/>
        </w:rPr>
        <w:t>characterise</w:t>
      </w:r>
      <w:proofErr w:type="spellEnd"/>
      <w:r w:rsidRPr="00A17E86">
        <w:rPr>
          <w:b w:val="0"/>
          <w:bCs/>
          <w:color w:val="auto"/>
          <w:sz w:val="20"/>
          <w:szCs w:val="20"/>
        </w:rPr>
        <w:t xml:space="preserve"> the local and systemic molecular and cellular effects of topical steroid treatment, and to investigate their relevance in human melanoma. Given the widespread use of steroids in patients receiving ICB, these unexpected findings may have significant clinical impact</w:t>
      </w:r>
      <w:r w:rsidRPr="00A17E86">
        <w:rPr>
          <w:b w:val="0"/>
          <w:bCs/>
          <w:i/>
          <w:iCs/>
          <w:color w:val="auto"/>
          <w:sz w:val="20"/>
          <w:szCs w:val="20"/>
        </w:rPr>
        <w:t>.</w:t>
      </w:r>
    </w:p>
    <w:p w14:paraId="5AF16D52" w14:textId="77777777" w:rsidR="00AE524F" w:rsidRPr="00A17E86" w:rsidRDefault="00AE524F" w:rsidP="00AE524F">
      <w:pPr>
        <w:pStyle w:val="ListParagraph"/>
        <w:spacing w:line="240" w:lineRule="auto"/>
        <w:ind w:left="0"/>
        <w:jc w:val="both"/>
        <w:rPr>
          <w:b w:val="0"/>
          <w:bCs/>
          <w:color w:val="auto"/>
          <w:sz w:val="20"/>
          <w:szCs w:val="20"/>
        </w:rPr>
      </w:pPr>
    </w:p>
    <w:p w14:paraId="55E87C63" w14:textId="77777777" w:rsidR="0042295B" w:rsidRPr="00A17E86" w:rsidRDefault="0042295B" w:rsidP="0042295B">
      <w:pPr>
        <w:pStyle w:val="ListParagraph"/>
        <w:spacing w:line="240" w:lineRule="auto"/>
        <w:ind w:left="0"/>
        <w:jc w:val="both"/>
        <w:rPr>
          <w:bCs/>
          <w:color w:val="auto"/>
          <w:sz w:val="20"/>
          <w:szCs w:val="20"/>
          <w:lang w:val="en-IE"/>
        </w:rPr>
      </w:pPr>
      <w:r w:rsidRPr="00A17E86">
        <w:rPr>
          <w:bCs/>
          <w:color w:val="auto"/>
          <w:sz w:val="20"/>
          <w:szCs w:val="20"/>
          <w:lang w:val="en-IE"/>
        </w:rPr>
        <w:t>Lay Summary</w:t>
      </w:r>
    </w:p>
    <w:p w14:paraId="3FBB4851" w14:textId="7BA6A548" w:rsidR="001444E1" w:rsidRDefault="0042295B" w:rsidP="009B2D0C">
      <w:pPr>
        <w:spacing w:line="240" w:lineRule="auto"/>
        <w:jc w:val="both"/>
        <w:rPr>
          <w:rFonts w:cstheme="minorHAnsi"/>
          <w:b w:val="0"/>
          <w:bCs/>
          <w:color w:val="auto"/>
          <w:sz w:val="20"/>
          <w:szCs w:val="20"/>
        </w:rPr>
      </w:pPr>
      <w:r w:rsidRPr="00A17E86">
        <w:rPr>
          <w:bCs/>
          <w:color w:val="auto"/>
          <w:sz w:val="20"/>
          <w:szCs w:val="20"/>
          <w:lang w:val="en-IE"/>
        </w:rPr>
        <w:br/>
      </w:r>
      <w:r w:rsidR="009B2D0C" w:rsidRPr="009B2D0C">
        <w:rPr>
          <w:rFonts w:cstheme="minorHAnsi"/>
          <w:b w:val="0"/>
          <w:bCs/>
          <w:color w:val="auto"/>
          <w:sz w:val="20"/>
          <w:szCs w:val="20"/>
        </w:rPr>
        <w:t>Melanoma is the deadliest form of skin cancer, and the fifth most common cancer in the UK. Only half of patients with advanced melanoma survive for five years, meaning there is a significant need to improve treatment outcomes. We set out to assess whether cream-based treatments, used widely in the treatment of a range of skin diseases but not melanoma, could improve the immune response to mouse models of melanoma. We discovered that topical steroids, a medication often given to reduce the activity of the immune system, were able to reduce melanoma growth in mice. Unexpectedly, this effect required the presence of immune cells. Therefore, it appears that steroids have the potential to improve immune responses to melanoma. The precise reasons for this response, and the potential ways that this finding could be used in the clinic, are being investigated.</w:t>
      </w:r>
    </w:p>
    <w:p w14:paraId="1AEF3003" w14:textId="368DE027" w:rsidR="00A72357" w:rsidRDefault="00A72357" w:rsidP="00A72357">
      <w:pPr>
        <w:spacing w:line="240" w:lineRule="auto"/>
        <w:jc w:val="both"/>
        <w:rPr>
          <w:rFonts w:cstheme="minorHAnsi"/>
          <w:b w:val="0"/>
          <w:bCs/>
          <w:color w:val="auto"/>
          <w:sz w:val="20"/>
          <w:szCs w:val="20"/>
        </w:rPr>
      </w:pPr>
      <w:r>
        <w:rPr>
          <w:b w:val="0"/>
          <w:bCs/>
          <w:color w:val="auto"/>
          <w:sz w:val="20"/>
          <w:szCs w:val="20"/>
          <w:highlight w:val="yellow"/>
          <w:lang w:val="en-IE"/>
        </w:rPr>
        <w:br w:type="page"/>
      </w:r>
    </w:p>
    <w:p w14:paraId="6511A0FB" w14:textId="77777777" w:rsidR="00A72357" w:rsidRPr="00423EE6" w:rsidRDefault="00A72357" w:rsidP="00A72357">
      <w:pPr>
        <w:spacing w:line="240" w:lineRule="auto"/>
        <w:jc w:val="both"/>
        <w:rPr>
          <w:b w:val="0"/>
          <w:bCs/>
          <w:color w:val="auto"/>
          <w:sz w:val="20"/>
          <w:szCs w:val="20"/>
          <w:lang w:val="en-IE"/>
        </w:rPr>
      </w:pPr>
    </w:p>
    <w:p w14:paraId="7059985E" w14:textId="71CE032E" w:rsidR="00A72357" w:rsidRPr="00423EE6" w:rsidRDefault="00A72357" w:rsidP="00A72357">
      <w:pPr>
        <w:spacing w:line="240" w:lineRule="auto"/>
        <w:jc w:val="both"/>
        <w:rPr>
          <w:sz w:val="32"/>
          <w:szCs w:val="24"/>
        </w:rPr>
      </w:pPr>
      <w:r w:rsidRPr="00423EE6">
        <w:rPr>
          <w:b w:val="0"/>
          <w:bCs/>
          <w:color w:val="auto"/>
          <w:sz w:val="32"/>
          <w:szCs w:val="32"/>
          <w:lang w:val="en-IE"/>
        </w:rPr>
        <w:t>Leanne Cussen</w:t>
      </w:r>
      <w:r w:rsidRPr="00423EE6">
        <w:rPr>
          <w:b w:val="0"/>
          <w:bCs/>
          <w:color w:val="auto"/>
          <w:sz w:val="32"/>
          <w:szCs w:val="32"/>
          <w:lang w:val="en-IE"/>
        </w:rPr>
        <w:tab/>
        <w:t xml:space="preserve">    </w:t>
      </w:r>
      <w:r w:rsidRPr="00423EE6">
        <w:rPr>
          <w:b w:val="0"/>
          <w:bCs/>
          <w:color w:val="auto"/>
          <w:sz w:val="32"/>
          <w:szCs w:val="32"/>
          <w:lang w:val="en-IE"/>
        </w:rPr>
        <w:tab/>
        <w:t xml:space="preserve">    </w:t>
      </w:r>
      <w:r w:rsidRPr="00423EE6">
        <w:rPr>
          <w:b w:val="0"/>
          <w:bCs/>
          <w:color w:val="auto"/>
          <w:sz w:val="32"/>
          <w:szCs w:val="32"/>
          <w:lang w:val="en-IE"/>
        </w:rPr>
        <w:tab/>
      </w:r>
      <w:r w:rsidRPr="00423EE6">
        <w:rPr>
          <w:b w:val="0"/>
          <w:bCs/>
          <w:color w:val="auto"/>
          <w:sz w:val="32"/>
          <w:szCs w:val="32"/>
          <w:lang w:val="en-IE"/>
        </w:rPr>
        <w:tab/>
      </w:r>
      <w:r w:rsidRPr="00423EE6">
        <w:rPr>
          <w:b w:val="0"/>
          <w:bCs/>
          <w:color w:val="auto"/>
          <w:sz w:val="32"/>
          <w:szCs w:val="32"/>
          <w:lang w:val="en-IE"/>
        </w:rPr>
        <w:tab/>
      </w:r>
      <w:r w:rsidRPr="00423EE6">
        <w:rPr>
          <w:b w:val="0"/>
          <w:bCs/>
          <w:color w:val="auto"/>
          <w:sz w:val="32"/>
          <w:szCs w:val="32"/>
          <w:lang w:val="en-IE"/>
        </w:rPr>
        <w:tab/>
      </w:r>
      <w:r w:rsidRPr="00423EE6">
        <w:rPr>
          <w:b w:val="0"/>
          <w:bCs/>
          <w:color w:val="auto"/>
          <w:sz w:val="32"/>
          <w:szCs w:val="32"/>
          <w:lang w:val="en-IE"/>
        </w:rPr>
        <w:tab/>
      </w:r>
      <w:r w:rsidRPr="00423EE6">
        <w:rPr>
          <w:b w:val="0"/>
          <w:bCs/>
          <w:color w:val="auto"/>
          <w:sz w:val="32"/>
          <w:szCs w:val="32"/>
          <w:lang w:val="en-IE"/>
        </w:rPr>
        <w:tab/>
        <w:t xml:space="preserve"> </w:t>
      </w:r>
      <w:r w:rsidRPr="00423EE6">
        <w:rPr>
          <w:sz w:val="32"/>
          <w:szCs w:val="32"/>
          <w:lang w:val="en-IE"/>
        </w:rPr>
        <w:t>Session 6, Research Blitz</w:t>
      </w:r>
    </w:p>
    <w:p w14:paraId="38375086" w14:textId="77777777" w:rsidR="00A72357" w:rsidRPr="00423EE6" w:rsidRDefault="00A72357" w:rsidP="00A72357">
      <w:pPr>
        <w:rPr>
          <w:sz w:val="10"/>
          <w:szCs w:val="10"/>
        </w:rPr>
      </w:pPr>
    </w:p>
    <w:p w14:paraId="3D19009E" w14:textId="77777777" w:rsidR="00A72357" w:rsidRPr="00423EE6" w:rsidRDefault="00A72357" w:rsidP="00A72357">
      <w:pPr>
        <w:spacing w:line="240" w:lineRule="auto"/>
        <w:jc w:val="both"/>
        <w:rPr>
          <w:color w:val="auto"/>
          <w:sz w:val="24"/>
          <w:szCs w:val="20"/>
          <w:lang w:val="en-IE"/>
        </w:rPr>
      </w:pPr>
    </w:p>
    <w:p w14:paraId="5DE4B3BB" w14:textId="77777777" w:rsidR="00A72357" w:rsidRPr="00423EE6" w:rsidRDefault="00A72357" w:rsidP="00A72357">
      <w:pPr>
        <w:spacing w:line="240" w:lineRule="auto"/>
        <w:rPr>
          <w:b w:val="0"/>
          <w:bCs/>
          <w:color w:val="auto"/>
          <w:sz w:val="20"/>
          <w:szCs w:val="20"/>
          <w:lang w:val="en-IE"/>
        </w:rPr>
      </w:pPr>
    </w:p>
    <w:p w14:paraId="29D00558" w14:textId="77777777" w:rsidR="00A72357" w:rsidRPr="00423EE6" w:rsidRDefault="00A72357" w:rsidP="00A72357">
      <w:pPr>
        <w:spacing w:line="240" w:lineRule="auto"/>
        <w:jc w:val="both"/>
        <w:rPr>
          <w:bCs/>
          <w:color w:val="auto"/>
          <w:sz w:val="20"/>
          <w:szCs w:val="20"/>
          <w:lang w:val="en-IE"/>
        </w:rPr>
      </w:pPr>
      <w:r w:rsidRPr="00423EE6">
        <w:rPr>
          <w:bCs/>
          <w:color w:val="auto"/>
          <w:sz w:val="20"/>
          <w:szCs w:val="20"/>
          <w:lang w:val="en-IE"/>
        </w:rPr>
        <w:t>Scientific abstract</w:t>
      </w:r>
    </w:p>
    <w:p w14:paraId="2C69D6D7" w14:textId="77777777" w:rsidR="00A72357" w:rsidRPr="00423EE6" w:rsidRDefault="00A72357" w:rsidP="00A72357">
      <w:pPr>
        <w:spacing w:line="240" w:lineRule="auto"/>
        <w:jc w:val="both"/>
        <w:rPr>
          <w:bCs/>
          <w:color w:val="auto"/>
          <w:sz w:val="20"/>
          <w:szCs w:val="20"/>
          <w:lang w:val="en-IE"/>
        </w:rPr>
      </w:pPr>
    </w:p>
    <w:p w14:paraId="2F291081" w14:textId="77777777" w:rsidR="00A75343"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 xml:space="preserve">Polycystic ovary syndrome (PCOS) is a prevalent disorder affecting 10% of </w:t>
      </w:r>
      <w:proofErr w:type="gramStart"/>
      <w:r w:rsidRPr="00423EE6">
        <w:rPr>
          <w:b w:val="0"/>
          <w:bCs/>
          <w:color w:val="auto"/>
          <w:sz w:val="20"/>
          <w:szCs w:val="20"/>
        </w:rPr>
        <w:t>women, and</w:t>
      </w:r>
      <w:proofErr w:type="gramEnd"/>
      <w:r w:rsidRPr="00423EE6">
        <w:rPr>
          <w:b w:val="0"/>
          <w:bCs/>
          <w:color w:val="auto"/>
          <w:sz w:val="20"/>
          <w:szCs w:val="20"/>
        </w:rPr>
        <w:t xml:space="preserve"> is defined by androgen excess (AE). PCOS is associated with severe metabolic health consequences across the entire life course of women. There is a two-fold increased risk of type 2 diabetes mellitus and nonalcoholic fatty liver disease, as well as emerging evidence of increased incidence of cardiovascular disease. There are no disease-specific therapies to mitigate or treat metabolic risk in women with PCOS. This is consistently highlighted as the priority concern amongst PCOS patient advocacy groups. </w:t>
      </w:r>
    </w:p>
    <w:p w14:paraId="556AE500" w14:textId="77777777" w:rsidR="00A75343" w:rsidRPr="00423EE6" w:rsidRDefault="00A75343" w:rsidP="004B3984">
      <w:pPr>
        <w:pStyle w:val="ListParagraph"/>
        <w:spacing w:line="240" w:lineRule="auto"/>
        <w:ind w:left="0"/>
        <w:jc w:val="both"/>
        <w:rPr>
          <w:b w:val="0"/>
          <w:bCs/>
          <w:color w:val="auto"/>
          <w:sz w:val="20"/>
          <w:szCs w:val="20"/>
        </w:rPr>
      </w:pPr>
    </w:p>
    <w:p w14:paraId="00E01D6D" w14:textId="77777777" w:rsidR="00A75343"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 xml:space="preserve">Skeletal muscle is an important site of energy metabolism; increasingly it is suspected that skeletal muscle energy balance is adversely impacted by androgens, thereby driving metabolic complications. To take this theory forward, we want to investigate the effects of androgens on muscle energy metabolism. We will perform in-dept metabolic phenotyping in women with PCOS before and after androgen receptor blockade for 28 days. In addition, we will be using a gold standard technique to see how women with PCOS </w:t>
      </w:r>
      <w:proofErr w:type="spellStart"/>
      <w:r w:rsidRPr="00423EE6">
        <w:rPr>
          <w:b w:val="0"/>
          <w:bCs/>
          <w:color w:val="auto"/>
          <w:sz w:val="20"/>
          <w:szCs w:val="20"/>
        </w:rPr>
        <w:t>metabolise</w:t>
      </w:r>
      <w:proofErr w:type="spellEnd"/>
      <w:r w:rsidRPr="00423EE6">
        <w:rPr>
          <w:b w:val="0"/>
          <w:bCs/>
          <w:color w:val="auto"/>
          <w:sz w:val="20"/>
          <w:szCs w:val="20"/>
        </w:rPr>
        <w:t xml:space="preserve"> fat and other nutrients by measuring markers in blood and breath samples after a breakfast test meal. Using an in vitro approach, we will carry out experiments to define the impact of androgens on human skeletal muscle biology. Taken together this research will increase our understanding of the complex relationships between AE and metabolic disease in women with PCOS. </w:t>
      </w:r>
    </w:p>
    <w:p w14:paraId="30D58BB5" w14:textId="77777777" w:rsidR="00A75343" w:rsidRPr="00423EE6" w:rsidRDefault="00A75343" w:rsidP="004B3984">
      <w:pPr>
        <w:pStyle w:val="ListParagraph"/>
        <w:spacing w:line="240" w:lineRule="auto"/>
        <w:ind w:left="0"/>
        <w:jc w:val="both"/>
        <w:rPr>
          <w:b w:val="0"/>
          <w:bCs/>
          <w:color w:val="auto"/>
          <w:sz w:val="20"/>
          <w:szCs w:val="20"/>
        </w:rPr>
      </w:pPr>
    </w:p>
    <w:p w14:paraId="0B5D5F92" w14:textId="77777777" w:rsidR="00A75343"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Our research study has 3 aims:</w:t>
      </w:r>
    </w:p>
    <w:p w14:paraId="18282797" w14:textId="77777777" w:rsidR="00A75343"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1.</w:t>
      </w:r>
      <w:r w:rsidRPr="00423EE6">
        <w:rPr>
          <w:b w:val="0"/>
          <w:bCs/>
          <w:color w:val="auto"/>
          <w:sz w:val="20"/>
          <w:szCs w:val="20"/>
        </w:rPr>
        <w:tab/>
        <w:t xml:space="preserve">To identify differences in the non-targeted serum metabolome and skeletal muscle proteome at baseline in women with and without PCOS </w:t>
      </w:r>
    </w:p>
    <w:p w14:paraId="578388E2" w14:textId="77777777" w:rsidR="00A75343"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2.</w:t>
      </w:r>
      <w:r w:rsidRPr="00423EE6">
        <w:rPr>
          <w:b w:val="0"/>
          <w:bCs/>
          <w:color w:val="auto"/>
          <w:sz w:val="20"/>
          <w:szCs w:val="20"/>
        </w:rPr>
        <w:tab/>
        <w:t>To understand the impact of androgen receptor (AR) blockade on muscle energy metabolism in vivo in women with PCOS through measurement of whole-body fatty acid oxidation changes</w:t>
      </w:r>
    </w:p>
    <w:p w14:paraId="0591DFDE" w14:textId="369204A3" w:rsidR="00A72357" w:rsidRPr="00423EE6" w:rsidRDefault="00A75343" w:rsidP="004B3984">
      <w:pPr>
        <w:pStyle w:val="ListParagraph"/>
        <w:spacing w:line="240" w:lineRule="auto"/>
        <w:ind w:left="0"/>
        <w:jc w:val="both"/>
        <w:rPr>
          <w:b w:val="0"/>
          <w:bCs/>
          <w:color w:val="auto"/>
          <w:sz w:val="20"/>
          <w:szCs w:val="20"/>
        </w:rPr>
      </w:pPr>
      <w:r w:rsidRPr="00423EE6">
        <w:rPr>
          <w:b w:val="0"/>
          <w:bCs/>
          <w:color w:val="auto"/>
          <w:sz w:val="20"/>
          <w:szCs w:val="20"/>
        </w:rPr>
        <w:t>3.</w:t>
      </w:r>
      <w:r w:rsidRPr="00423EE6">
        <w:rPr>
          <w:b w:val="0"/>
          <w:bCs/>
          <w:color w:val="auto"/>
          <w:sz w:val="20"/>
          <w:szCs w:val="20"/>
        </w:rPr>
        <w:tab/>
        <w:t xml:space="preserve">In vitro </w:t>
      </w:r>
      <w:proofErr w:type="spellStart"/>
      <w:r w:rsidRPr="00423EE6">
        <w:rPr>
          <w:b w:val="0"/>
          <w:bCs/>
          <w:color w:val="auto"/>
          <w:sz w:val="20"/>
          <w:szCs w:val="20"/>
        </w:rPr>
        <w:t>characterisation</w:t>
      </w:r>
      <w:proofErr w:type="spellEnd"/>
      <w:r w:rsidRPr="00423EE6">
        <w:rPr>
          <w:b w:val="0"/>
          <w:bCs/>
          <w:color w:val="auto"/>
          <w:sz w:val="20"/>
          <w:szCs w:val="20"/>
        </w:rPr>
        <w:t xml:space="preserve"> of the impact of androgens on human skeletal muscle morphology and </w:t>
      </w:r>
      <w:proofErr w:type="spellStart"/>
      <w:r w:rsidRPr="00423EE6">
        <w:rPr>
          <w:b w:val="0"/>
          <w:bCs/>
          <w:color w:val="auto"/>
          <w:sz w:val="20"/>
          <w:szCs w:val="20"/>
        </w:rPr>
        <w:t>proteogenomics</w:t>
      </w:r>
      <w:proofErr w:type="spellEnd"/>
    </w:p>
    <w:p w14:paraId="1AC8A22E" w14:textId="77777777" w:rsidR="00A75343" w:rsidRPr="00423EE6" w:rsidRDefault="00A75343" w:rsidP="00A75343">
      <w:pPr>
        <w:pStyle w:val="ListParagraph"/>
        <w:spacing w:line="240" w:lineRule="auto"/>
        <w:ind w:left="0"/>
        <w:jc w:val="both"/>
        <w:rPr>
          <w:b w:val="0"/>
          <w:bCs/>
          <w:color w:val="auto"/>
          <w:sz w:val="20"/>
          <w:szCs w:val="20"/>
        </w:rPr>
      </w:pPr>
    </w:p>
    <w:p w14:paraId="484604DD" w14:textId="4FF85AFC" w:rsidR="00A72357" w:rsidRPr="00423EE6" w:rsidRDefault="00A72357" w:rsidP="00A72357">
      <w:pPr>
        <w:pStyle w:val="ListParagraph"/>
        <w:spacing w:line="240" w:lineRule="auto"/>
        <w:ind w:left="0"/>
        <w:jc w:val="both"/>
        <w:rPr>
          <w:bCs/>
          <w:color w:val="auto"/>
          <w:sz w:val="20"/>
          <w:szCs w:val="20"/>
          <w:lang w:val="en-IE"/>
        </w:rPr>
      </w:pPr>
      <w:r w:rsidRPr="00423EE6">
        <w:rPr>
          <w:bCs/>
          <w:color w:val="auto"/>
          <w:sz w:val="20"/>
          <w:szCs w:val="20"/>
          <w:lang w:val="en-IE"/>
        </w:rPr>
        <w:t>Lay Summary</w:t>
      </w:r>
    </w:p>
    <w:p w14:paraId="05C75F0D" w14:textId="77777777" w:rsidR="004B3984" w:rsidRPr="00423EE6" w:rsidRDefault="004B3984" w:rsidP="00A72357">
      <w:pPr>
        <w:pStyle w:val="ListParagraph"/>
        <w:spacing w:line="240" w:lineRule="auto"/>
        <w:ind w:left="0"/>
        <w:jc w:val="both"/>
        <w:rPr>
          <w:bCs/>
          <w:color w:val="auto"/>
          <w:sz w:val="20"/>
          <w:szCs w:val="20"/>
          <w:lang w:val="en-IE"/>
        </w:rPr>
      </w:pPr>
    </w:p>
    <w:p w14:paraId="1D535F5A" w14:textId="77777777" w:rsidR="004B3984" w:rsidRPr="00423EE6" w:rsidRDefault="004B3984" w:rsidP="004B3984">
      <w:pPr>
        <w:spacing w:after="200"/>
        <w:rPr>
          <w:b w:val="0"/>
          <w:color w:val="auto"/>
          <w:sz w:val="20"/>
          <w:szCs w:val="20"/>
          <w:lang w:val="en-IE"/>
        </w:rPr>
      </w:pPr>
      <w:r w:rsidRPr="00423EE6">
        <w:rPr>
          <w:b w:val="0"/>
          <w:color w:val="auto"/>
          <w:sz w:val="20"/>
          <w:szCs w:val="20"/>
          <w:lang w:val="en-IE"/>
        </w:rPr>
        <w:t>Polycystic ovary syndrome (PCOS) affects 10% of all women, usually co-existing with high levels of sex hormones called androgens (</w:t>
      </w:r>
      <w:proofErr w:type="gramStart"/>
      <w:r w:rsidRPr="00423EE6">
        <w:rPr>
          <w:b w:val="0"/>
          <w:color w:val="auto"/>
          <w:sz w:val="20"/>
          <w:szCs w:val="20"/>
          <w:lang w:val="en-IE"/>
        </w:rPr>
        <w:t>e.g.</w:t>
      </w:r>
      <w:proofErr w:type="gramEnd"/>
      <w:r w:rsidRPr="00423EE6">
        <w:rPr>
          <w:b w:val="0"/>
          <w:color w:val="auto"/>
          <w:sz w:val="20"/>
          <w:szCs w:val="20"/>
          <w:lang w:val="en-IE"/>
        </w:rPr>
        <w:t xml:space="preserve"> testosterone). Women with PCOS are at increased risk of metabolic complications such as diabetes. However, very little is understood about how androgen excess may drive the metabolic complications observed in women with PCOS. </w:t>
      </w:r>
    </w:p>
    <w:p w14:paraId="431FC3FA" w14:textId="227DD245" w:rsidR="00A72357" w:rsidRDefault="004B3984" w:rsidP="004B3984">
      <w:pPr>
        <w:spacing w:after="200"/>
        <w:rPr>
          <w:b w:val="0"/>
          <w:bCs/>
          <w:color w:val="auto"/>
          <w:sz w:val="20"/>
          <w:szCs w:val="20"/>
          <w:highlight w:val="yellow"/>
          <w:lang w:val="en-IE"/>
        </w:rPr>
      </w:pPr>
      <w:r w:rsidRPr="00423EE6">
        <w:rPr>
          <w:b w:val="0"/>
          <w:color w:val="auto"/>
          <w:sz w:val="20"/>
          <w:szCs w:val="20"/>
          <w:lang w:val="en-IE"/>
        </w:rPr>
        <w:t>To understand the role of androgens further, we will perform detailed metabolic testing (by way of bloods and muscle biopsies) in women with PCOS and in healthy women to identify any differences. A subset of women with PCOS will take tablets for 28 days that block the action of testosterone. We will take breath, muscle, and blood samples before and after the tables to see if we can observe changes in how the body and skeletal muscle metabolises energy and fats. Additionally, we will be performing energy metabolism experiments on skeletal muscle</w:t>
      </w:r>
      <w:r w:rsidRPr="004B3984">
        <w:rPr>
          <w:b w:val="0"/>
          <w:color w:val="auto"/>
          <w:sz w:val="20"/>
          <w:szCs w:val="20"/>
          <w:lang w:val="en-IE"/>
        </w:rPr>
        <w:t xml:space="preserve"> cells to complement the other projects.</w:t>
      </w:r>
      <w:r w:rsidR="00A72357">
        <w:rPr>
          <w:b w:val="0"/>
          <w:bCs/>
          <w:color w:val="auto"/>
          <w:sz w:val="20"/>
          <w:szCs w:val="20"/>
          <w:highlight w:val="yellow"/>
          <w:lang w:val="en-IE"/>
        </w:rPr>
        <w:br w:type="page"/>
      </w:r>
    </w:p>
    <w:p w14:paraId="43643673" w14:textId="77777777" w:rsidR="00423EE6" w:rsidRPr="003451E0" w:rsidRDefault="00423EE6" w:rsidP="00423EE6">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7689B629" w14:textId="77777777" w:rsidR="00423EE6" w:rsidRPr="003451E0" w:rsidRDefault="00423EE6" w:rsidP="00423EE6">
      <w:pPr>
        <w:rPr>
          <w:sz w:val="10"/>
          <w:szCs w:val="10"/>
        </w:rPr>
      </w:pPr>
    </w:p>
    <w:p w14:paraId="1C1E41AD" w14:textId="448731ED" w:rsidR="00423EE6" w:rsidRPr="003451E0" w:rsidRDefault="00423EE6" w:rsidP="00423EE6">
      <w:pPr>
        <w:rPr>
          <w:sz w:val="10"/>
          <w:szCs w:val="10"/>
        </w:rPr>
      </w:pPr>
      <w:r>
        <w:rPr>
          <w:rFonts w:ascii="Source Serif Pro" w:hAnsi="Source Serif Pro" w:cstheme="minorHAnsi"/>
          <w:b w:val="0"/>
          <w:bCs/>
          <w:color w:val="auto"/>
          <w:sz w:val="32"/>
          <w:szCs w:val="32"/>
          <w:lang w:val="en-IE"/>
        </w:rPr>
        <w:t>Leanne Cussen</w:t>
      </w:r>
    </w:p>
    <w:p w14:paraId="4FCA4A36" w14:textId="77777777" w:rsidR="00423EE6" w:rsidRPr="003451E0" w:rsidRDefault="00423EE6" w:rsidP="00423EE6"/>
    <w:p w14:paraId="1E8DD495" w14:textId="77777777" w:rsidR="00423EE6" w:rsidRPr="003451E0" w:rsidRDefault="00423EE6" w:rsidP="00423EE6">
      <w:pPr>
        <w:rPr>
          <w:b w:val="0"/>
          <w:bCs/>
          <w:sz w:val="24"/>
          <w:szCs w:val="20"/>
        </w:rPr>
      </w:pPr>
      <w:r w:rsidRPr="003451E0">
        <w:rPr>
          <w:b w:val="0"/>
          <w:bCs/>
          <w:sz w:val="24"/>
          <w:szCs w:val="20"/>
        </w:rPr>
        <w:t>Positive feedback</w:t>
      </w:r>
    </w:p>
    <w:p w14:paraId="42211F3C" w14:textId="77777777" w:rsidR="00423EE6" w:rsidRPr="003451E0" w:rsidRDefault="00423EE6" w:rsidP="00423EE6">
      <w:r w:rsidRPr="003451E0">
        <w:rPr>
          <w:noProof/>
        </w:rPr>
        <mc:AlternateContent>
          <mc:Choice Requires="wps">
            <w:drawing>
              <wp:inline distT="0" distB="0" distL="0" distR="0" wp14:anchorId="6BC5EFF9" wp14:editId="23940816">
                <wp:extent cx="6705600" cy="2114550"/>
                <wp:effectExtent l="0" t="0" r="19050" b="19050"/>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00005A00"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6BC5EFF9" id="_x0000_s1106"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">
                <v:textbox>
                  <w:txbxContent>
                    <w:p w14:paraId="00005A00" w14:textId="77777777" w:rsidR="00423EE6" w:rsidRDefault="00423EE6" w:rsidP="00423EE6"/>
                  </w:txbxContent>
                </v:textbox>
                <w10:anchorlock/>
              </v:shape>
            </w:pict>
          </mc:Fallback>
        </mc:AlternateContent>
      </w:r>
    </w:p>
    <w:p w14:paraId="0BB8291A" w14:textId="77777777" w:rsidR="00423EE6" w:rsidRPr="003451E0" w:rsidRDefault="00423EE6" w:rsidP="00423EE6">
      <w:pPr>
        <w:rPr>
          <w:b w:val="0"/>
          <w:bCs/>
          <w:sz w:val="24"/>
          <w:szCs w:val="20"/>
        </w:rPr>
      </w:pPr>
      <w:r w:rsidRPr="003451E0">
        <w:rPr>
          <w:b w:val="0"/>
          <w:bCs/>
          <w:sz w:val="24"/>
          <w:szCs w:val="20"/>
        </w:rPr>
        <w:t>Constructive feedback</w:t>
      </w:r>
    </w:p>
    <w:p w14:paraId="330D77EE" w14:textId="77777777" w:rsidR="00423EE6" w:rsidRPr="003451E0" w:rsidRDefault="00423EE6" w:rsidP="00423EE6">
      <w:r w:rsidRPr="003451E0">
        <w:rPr>
          <w:noProof/>
        </w:rPr>
        <mc:AlternateContent>
          <mc:Choice Requires="wps">
            <w:drawing>
              <wp:inline distT="0" distB="0" distL="0" distR="0" wp14:anchorId="01070BBD" wp14:editId="0659F9AD">
                <wp:extent cx="6705600" cy="2190750"/>
                <wp:effectExtent l="0" t="0" r="19050" b="19050"/>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28895C56"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01070BBD" id="Text Box 302" o:spid="_x0000_s1107"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Q4FQ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BBLmCLaC+khoEU6tS1+NFi3gT856atuS+x97gYoz88FSeZbj6TT2eTKms8WEDLz2&#10;VNceYSVJlTxwdlpuQvobEZyFOypjoxPg50jOMVM7Ju7nrxP7/dpOp54/+PoX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KrnEOBUCAAAoBAAADgAAAAAAAAAAAAAAAAAuAgAAZHJzL2Uyb0RvYy54bWxQSwECLQAUAAYACAAA&#10;ACEAVY160N0AAAAGAQAADwAAAAAAAAAAAAAAAABvBAAAZHJzL2Rvd25yZXYueG1sUEsFBgAAAAAE&#10;AAQA8wAAAHkFAAAAAA==&#10;">
                <v:textbox>
                  <w:txbxContent>
                    <w:p w14:paraId="28895C56" w14:textId="77777777" w:rsidR="00423EE6" w:rsidRDefault="00423EE6" w:rsidP="00423EE6"/>
                  </w:txbxContent>
                </v:textbox>
                <w10:anchorlock/>
              </v:shape>
            </w:pict>
          </mc:Fallback>
        </mc:AlternateContent>
      </w:r>
    </w:p>
    <w:p w14:paraId="26BEA2C1" w14:textId="77777777" w:rsidR="00423EE6" w:rsidRPr="003451E0" w:rsidRDefault="00423EE6" w:rsidP="00423EE6">
      <w:pPr>
        <w:rPr>
          <w:b w:val="0"/>
          <w:bCs/>
          <w:sz w:val="24"/>
          <w:szCs w:val="20"/>
        </w:rPr>
      </w:pPr>
      <w:r w:rsidRPr="003451E0">
        <w:rPr>
          <w:b w:val="0"/>
          <w:bCs/>
          <w:sz w:val="24"/>
          <w:szCs w:val="20"/>
        </w:rPr>
        <w:t>Any other comments</w:t>
      </w:r>
    </w:p>
    <w:p w14:paraId="7A768FEA" w14:textId="77777777" w:rsidR="00423EE6" w:rsidRPr="003451E0" w:rsidRDefault="00423EE6" w:rsidP="00423EE6">
      <w:r w:rsidRPr="003451E0">
        <w:rPr>
          <w:noProof/>
        </w:rPr>
        <mc:AlternateContent>
          <mc:Choice Requires="wps">
            <w:drawing>
              <wp:inline distT="0" distB="0" distL="0" distR="0" wp14:anchorId="44CC152D" wp14:editId="64552E94">
                <wp:extent cx="6705600" cy="1828800"/>
                <wp:effectExtent l="0" t="0" r="19050" b="1905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38A81AC6"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44CC152D" id="_x0000_s1108"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IP7&#10;844UAgAAKAQAAA4AAAAAAAAAAAAAAAAALgIAAGRycy9lMm9Eb2MueG1sUEsBAi0AFAAGAAgAAAAh&#10;APXiCEbcAAAABgEAAA8AAAAAAAAAAAAAAAAAbgQAAGRycy9kb3ducmV2LnhtbFBLBQYAAAAABAAE&#10;APMAAAB3BQAAAAA=&#10;">
                <v:textbox>
                  <w:txbxContent>
                    <w:p w14:paraId="38A81AC6" w14:textId="77777777" w:rsidR="00423EE6" w:rsidRDefault="00423EE6" w:rsidP="00423EE6"/>
                  </w:txbxContent>
                </v:textbox>
                <w10:anchorlock/>
              </v:shape>
            </w:pict>
          </mc:Fallback>
        </mc:AlternateContent>
      </w:r>
    </w:p>
    <w:p w14:paraId="317C00FD" w14:textId="77777777" w:rsidR="00423EE6" w:rsidRPr="003451E0" w:rsidRDefault="00423EE6" w:rsidP="00423EE6">
      <w:pPr>
        <w:spacing w:line="240" w:lineRule="auto"/>
        <w:rPr>
          <w:b w:val="0"/>
          <w:bCs/>
          <w:color w:val="auto"/>
          <w:sz w:val="20"/>
          <w:szCs w:val="16"/>
          <w:lang w:val="en-IE"/>
        </w:rPr>
      </w:pPr>
    </w:p>
    <w:p w14:paraId="7D3EC2D9" w14:textId="77777777" w:rsidR="00423EE6" w:rsidRDefault="00423EE6" w:rsidP="00423EE6">
      <w:pPr>
        <w:spacing w:after="200"/>
        <w:rPr>
          <w:b w:val="0"/>
          <w:bCs/>
          <w:color w:val="auto"/>
          <w:sz w:val="32"/>
          <w:szCs w:val="32"/>
          <w:highlight w:val="yellow"/>
          <w:lang w:val="en-IE"/>
        </w:rPr>
      </w:pPr>
      <w:r>
        <w:rPr>
          <w:b w:val="0"/>
          <w:bCs/>
          <w:color w:val="auto"/>
          <w:sz w:val="32"/>
          <w:szCs w:val="32"/>
          <w:highlight w:val="yellow"/>
          <w:lang w:val="en-IE"/>
        </w:rPr>
        <w:br w:type="page"/>
      </w:r>
    </w:p>
    <w:p w14:paraId="6A076651" w14:textId="093618EF" w:rsidR="000503E2" w:rsidRPr="00C97C87" w:rsidRDefault="000503E2" w:rsidP="000503E2">
      <w:pPr>
        <w:spacing w:line="240" w:lineRule="auto"/>
        <w:jc w:val="both"/>
        <w:rPr>
          <w:sz w:val="32"/>
          <w:szCs w:val="24"/>
        </w:rPr>
      </w:pPr>
      <w:r w:rsidRPr="00C97C87">
        <w:rPr>
          <w:b w:val="0"/>
          <w:bCs/>
          <w:color w:val="auto"/>
          <w:sz w:val="32"/>
          <w:szCs w:val="32"/>
          <w:lang w:val="en-IE"/>
        </w:rPr>
        <w:lastRenderedPageBreak/>
        <w:t>Timothy O’Brien</w:t>
      </w:r>
      <w:r w:rsidRPr="00C97C87">
        <w:rPr>
          <w:b w:val="0"/>
          <w:bCs/>
          <w:color w:val="auto"/>
          <w:sz w:val="32"/>
          <w:szCs w:val="32"/>
          <w:lang w:val="en-IE"/>
        </w:rPr>
        <w:tab/>
        <w:t xml:space="preserve">    </w:t>
      </w:r>
      <w:r w:rsidRPr="00C97C87">
        <w:rPr>
          <w:b w:val="0"/>
          <w:bCs/>
          <w:color w:val="auto"/>
          <w:sz w:val="32"/>
          <w:szCs w:val="32"/>
          <w:lang w:val="en-IE"/>
        </w:rPr>
        <w:tab/>
        <w:t xml:space="preserve">    </w:t>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t xml:space="preserve"> </w:t>
      </w:r>
      <w:r w:rsidRPr="00C97C87">
        <w:rPr>
          <w:sz w:val="32"/>
          <w:szCs w:val="32"/>
          <w:lang w:val="en-IE"/>
        </w:rPr>
        <w:t>Session 6, Research Blitz</w:t>
      </w:r>
    </w:p>
    <w:p w14:paraId="38ED1BFA" w14:textId="77777777" w:rsidR="000503E2" w:rsidRPr="00C97C87" w:rsidRDefault="000503E2" w:rsidP="000503E2">
      <w:pPr>
        <w:rPr>
          <w:sz w:val="10"/>
          <w:szCs w:val="10"/>
        </w:rPr>
      </w:pPr>
    </w:p>
    <w:p w14:paraId="7B570FFF" w14:textId="77777777" w:rsidR="000503E2" w:rsidRPr="00C97C87" w:rsidRDefault="000503E2" w:rsidP="000503E2">
      <w:pPr>
        <w:spacing w:line="240" w:lineRule="auto"/>
        <w:jc w:val="both"/>
        <w:rPr>
          <w:color w:val="auto"/>
          <w:sz w:val="24"/>
          <w:szCs w:val="20"/>
          <w:lang w:val="en-IE"/>
        </w:rPr>
      </w:pPr>
    </w:p>
    <w:p w14:paraId="7CA7BB84" w14:textId="77777777" w:rsidR="000503E2" w:rsidRPr="00C97C87" w:rsidRDefault="000503E2" w:rsidP="000503E2">
      <w:pPr>
        <w:spacing w:line="240" w:lineRule="auto"/>
        <w:jc w:val="both"/>
        <w:rPr>
          <w:rFonts w:cstheme="minorHAnsi"/>
          <w:bCs/>
          <w:color w:val="auto"/>
          <w:sz w:val="24"/>
          <w:szCs w:val="24"/>
        </w:rPr>
      </w:pPr>
      <w:r w:rsidRPr="00C97C87">
        <w:rPr>
          <w:rFonts w:cstheme="minorHAnsi"/>
          <w:bCs/>
          <w:color w:val="auto"/>
          <w:sz w:val="24"/>
          <w:szCs w:val="24"/>
        </w:rPr>
        <w:t xml:space="preserve">Enhancing chemotherapy efficacy in </w:t>
      </w:r>
      <w:r w:rsidRPr="00C97C87">
        <w:rPr>
          <w:rFonts w:cstheme="minorHAnsi"/>
          <w:bCs/>
          <w:i/>
          <w:iCs/>
          <w:color w:val="auto"/>
          <w:sz w:val="24"/>
          <w:szCs w:val="24"/>
        </w:rPr>
        <w:t>Fusobacterium</w:t>
      </w:r>
      <w:r w:rsidRPr="00C97C87">
        <w:rPr>
          <w:rFonts w:cstheme="minorHAnsi"/>
          <w:bCs/>
          <w:color w:val="auto"/>
          <w:sz w:val="24"/>
          <w:szCs w:val="24"/>
        </w:rPr>
        <w:t xml:space="preserve"> </w:t>
      </w:r>
      <w:proofErr w:type="spellStart"/>
      <w:r w:rsidRPr="00C97C87">
        <w:rPr>
          <w:rFonts w:cstheme="minorHAnsi"/>
          <w:bCs/>
          <w:i/>
          <w:iCs/>
          <w:color w:val="auto"/>
          <w:sz w:val="24"/>
          <w:szCs w:val="24"/>
        </w:rPr>
        <w:t>nucleatum</w:t>
      </w:r>
      <w:proofErr w:type="spellEnd"/>
      <w:r w:rsidRPr="00C97C87">
        <w:rPr>
          <w:rFonts w:cstheme="minorHAnsi"/>
          <w:bCs/>
          <w:color w:val="auto"/>
          <w:sz w:val="24"/>
          <w:szCs w:val="24"/>
        </w:rPr>
        <w:t xml:space="preserve"> infected, mesenchymal subtype colorectal cancer using a novel Inhibitor of Apoptosis Protein antagonist, </w:t>
      </w:r>
      <w:proofErr w:type="spellStart"/>
      <w:r w:rsidRPr="00C97C87">
        <w:rPr>
          <w:rFonts w:cstheme="minorHAnsi"/>
          <w:bCs/>
          <w:color w:val="auto"/>
          <w:sz w:val="24"/>
          <w:szCs w:val="24"/>
        </w:rPr>
        <w:t>tolinapant</w:t>
      </w:r>
      <w:proofErr w:type="spellEnd"/>
    </w:p>
    <w:p w14:paraId="49D1C2FE" w14:textId="77777777" w:rsidR="000503E2" w:rsidRPr="00C97C87" w:rsidRDefault="000503E2" w:rsidP="000503E2">
      <w:pPr>
        <w:spacing w:line="240" w:lineRule="auto"/>
        <w:jc w:val="both"/>
        <w:rPr>
          <w:rFonts w:cstheme="minorHAnsi"/>
          <w:b w:val="0"/>
          <w:color w:val="auto"/>
          <w:sz w:val="22"/>
        </w:rPr>
      </w:pPr>
    </w:p>
    <w:p w14:paraId="0F3276D9" w14:textId="77777777" w:rsidR="000503E2" w:rsidRPr="00C97C87" w:rsidRDefault="000503E2" w:rsidP="000503E2">
      <w:pPr>
        <w:spacing w:line="240" w:lineRule="auto"/>
        <w:jc w:val="both"/>
        <w:rPr>
          <w:rFonts w:cstheme="minorHAnsi"/>
          <w:b w:val="0"/>
          <w:color w:val="auto"/>
          <w:sz w:val="20"/>
          <w:szCs w:val="20"/>
        </w:rPr>
      </w:pPr>
      <w:r w:rsidRPr="00C97C87">
        <w:rPr>
          <w:rFonts w:cstheme="minorHAnsi"/>
          <w:b w:val="0"/>
          <w:color w:val="auto"/>
          <w:sz w:val="20"/>
          <w:szCs w:val="20"/>
        </w:rPr>
        <w:t>Timothy O’Brien</w:t>
      </w:r>
      <w:r w:rsidRPr="00C97C87">
        <w:rPr>
          <w:rFonts w:cstheme="minorHAnsi"/>
          <w:b w:val="0"/>
          <w:color w:val="auto"/>
          <w:sz w:val="20"/>
          <w:szCs w:val="20"/>
          <w:vertAlign w:val="superscript"/>
        </w:rPr>
        <w:t>1</w:t>
      </w:r>
      <w:r w:rsidRPr="00C97C87">
        <w:rPr>
          <w:rFonts w:cstheme="minorHAnsi"/>
          <w:b w:val="0"/>
          <w:color w:val="auto"/>
          <w:sz w:val="20"/>
          <w:szCs w:val="20"/>
        </w:rPr>
        <w:t>, Vicky Coyle</w:t>
      </w:r>
      <w:r w:rsidRPr="00C97C87">
        <w:rPr>
          <w:rFonts w:cstheme="minorHAnsi"/>
          <w:b w:val="0"/>
          <w:color w:val="auto"/>
          <w:sz w:val="20"/>
          <w:szCs w:val="20"/>
          <w:vertAlign w:val="superscript"/>
        </w:rPr>
        <w:t>2</w:t>
      </w:r>
      <w:r w:rsidRPr="00C97C87">
        <w:rPr>
          <w:rFonts w:cstheme="minorHAnsi"/>
          <w:b w:val="0"/>
          <w:color w:val="auto"/>
          <w:sz w:val="20"/>
          <w:szCs w:val="20"/>
        </w:rPr>
        <w:t>, Daniel Longley</w:t>
      </w:r>
      <w:r w:rsidRPr="00C97C87">
        <w:rPr>
          <w:rFonts w:cstheme="minorHAnsi"/>
          <w:b w:val="0"/>
          <w:color w:val="auto"/>
          <w:sz w:val="20"/>
          <w:szCs w:val="20"/>
          <w:vertAlign w:val="superscript"/>
        </w:rPr>
        <w:t>2</w:t>
      </w:r>
    </w:p>
    <w:p w14:paraId="1E061DE1" w14:textId="77777777" w:rsidR="000503E2" w:rsidRPr="00C97C87" w:rsidRDefault="000503E2" w:rsidP="000503E2">
      <w:pPr>
        <w:numPr>
          <w:ilvl w:val="0"/>
          <w:numId w:val="8"/>
        </w:numPr>
        <w:spacing w:line="240" w:lineRule="auto"/>
        <w:jc w:val="both"/>
        <w:rPr>
          <w:rFonts w:cstheme="minorHAnsi"/>
          <w:b w:val="0"/>
          <w:color w:val="auto"/>
          <w:sz w:val="20"/>
          <w:szCs w:val="20"/>
        </w:rPr>
      </w:pPr>
      <w:r w:rsidRPr="00C97C87">
        <w:rPr>
          <w:rFonts w:cstheme="minorHAnsi"/>
          <w:b w:val="0"/>
          <w:color w:val="auto"/>
          <w:sz w:val="20"/>
          <w:szCs w:val="20"/>
        </w:rPr>
        <w:t>Medical Oncology SpR, University Hospital Waterford</w:t>
      </w:r>
    </w:p>
    <w:p w14:paraId="6BB4F94F" w14:textId="77777777" w:rsidR="000503E2" w:rsidRPr="00C97C87" w:rsidRDefault="000503E2" w:rsidP="000503E2">
      <w:pPr>
        <w:numPr>
          <w:ilvl w:val="0"/>
          <w:numId w:val="8"/>
        </w:numPr>
        <w:spacing w:line="240" w:lineRule="auto"/>
        <w:jc w:val="both"/>
        <w:rPr>
          <w:rFonts w:cstheme="minorHAnsi"/>
          <w:b w:val="0"/>
          <w:color w:val="auto"/>
          <w:sz w:val="20"/>
          <w:szCs w:val="20"/>
        </w:rPr>
      </w:pPr>
      <w:r w:rsidRPr="00C97C87">
        <w:rPr>
          <w:rFonts w:cstheme="minorHAnsi"/>
          <w:b w:val="0"/>
          <w:color w:val="auto"/>
          <w:sz w:val="20"/>
          <w:szCs w:val="20"/>
        </w:rPr>
        <w:t>Patrick G Johnson Centre for Cancer Research, Queen’s University Belfast</w:t>
      </w:r>
    </w:p>
    <w:p w14:paraId="18CD2ADC" w14:textId="77777777" w:rsidR="000503E2" w:rsidRPr="00C97C87" w:rsidRDefault="000503E2" w:rsidP="000503E2">
      <w:pPr>
        <w:spacing w:line="240" w:lineRule="auto"/>
        <w:jc w:val="both"/>
        <w:rPr>
          <w:rFonts w:cstheme="minorHAnsi"/>
          <w:b w:val="0"/>
          <w:color w:val="auto"/>
          <w:sz w:val="20"/>
          <w:szCs w:val="20"/>
        </w:rPr>
      </w:pPr>
    </w:p>
    <w:p w14:paraId="11F207C7" w14:textId="77777777" w:rsidR="000503E2" w:rsidRPr="00C97C87" w:rsidRDefault="000503E2" w:rsidP="000503E2">
      <w:pPr>
        <w:spacing w:line="240" w:lineRule="auto"/>
        <w:jc w:val="both"/>
        <w:rPr>
          <w:rFonts w:cstheme="minorHAnsi"/>
          <w:bCs/>
          <w:color w:val="auto"/>
          <w:sz w:val="20"/>
          <w:szCs w:val="20"/>
          <w:lang w:val="en-IE"/>
        </w:rPr>
      </w:pPr>
    </w:p>
    <w:p w14:paraId="46F7D979" w14:textId="77777777" w:rsidR="000503E2" w:rsidRPr="00C97C87" w:rsidRDefault="000503E2" w:rsidP="000503E2">
      <w:pPr>
        <w:spacing w:line="240" w:lineRule="auto"/>
        <w:jc w:val="both"/>
        <w:rPr>
          <w:rFonts w:cstheme="minorHAnsi"/>
          <w:bCs/>
          <w:color w:val="auto"/>
          <w:sz w:val="20"/>
          <w:szCs w:val="20"/>
          <w:lang w:val="en-IE"/>
        </w:rPr>
      </w:pPr>
      <w:r w:rsidRPr="00C97C87">
        <w:rPr>
          <w:rFonts w:cstheme="minorHAnsi"/>
          <w:bCs/>
          <w:color w:val="auto"/>
          <w:sz w:val="20"/>
          <w:szCs w:val="20"/>
          <w:lang w:val="en-IE"/>
        </w:rPr>
        <w:t>Scientific abstract</w:t>
      </w:r>
    </w:p>
    <w:p w14:paraId="2D5ED5F8" w14:textId="77777777" w:rsidR="000503E2" w:rsidRPr="00C97C87" w:rsidRDefault="000503E2" w:rsidP="000503E2">
      <w:pPr>
        <w:spacing w:line="240" w:lineRule="auto"/>
        <w:jc w:val="both"/>
        <w:rPr>
          <w:rFonts w:cstheme="minorHAnsi"/>
          <w:b w:val="0"/>
          <w:i/>
          <w:iCs/>
          <w:color w:val="auto"/>
          <w:sz w:val="20"/>
          <w:szCs w:val="20"/>
          <w:lang w:val="en-IE"/>
        </w:rPr>
      </w:pPr>
    </w:p>
    <w:p w14:paraId="2A434ADC" w14:textId="222352D2" w:rsidR="000503E2" w:rsidRDefault="000503E2" w:rsidP="000503E2">
      <w:pPr>
        <w:spacing w:line="240" w:lineRule="auto"/>
        <w:jc w:val="both"/>
        <w:rPr>
          <w:rFonts w:cstheme="minorHAnsi"/>
          <w:b w:val="0"/>
          <w:i/>
          <w:iCs/>
          <w:color w:val="auto"/>
          <w:sz w:val="20"/>
          <w:szCs w:val="20"/>
          <w:lang w:val="en-IE"/>
        </w:rPr>
      </w:pPr>
      <w:r w:rsidRPr="00C97C87">
        <w:rPr>
          <w:rFonts w:cstheme="minorHAnsi"/>
          <w:b w:val="0"/>
          <w:i/>
          <w:iCs/>
          <w:color w:val="auto"/>
          <w:sz w:val="20"/>
          <w:szCs w:val="20"/>
          <w:lang w:val="en-IE"/>
        </w:rPr>
        <w:t>Background</w:t>
      </w:r>
    </w:p>
    <w:p w14:paraId="402CFCF5" w14:textId="77777777" w:rsidR="00423EE6" w:rsidRPr="00423EE6" w:rsidRDefault="00423EE6" w:rsidP="000503E2">
      <w:pPr>
        <w:spacing w:line="240" w:lineRule="auto"/>
        <w:jc w:val="both"/>
        <w:rPr>
          <w:rFonts w:cstheme="minorHAnsi"/>
          <w:b w:val="0"/>
          <w:i/>
          <w:iCs/>
          <w:color w:val="auto"/>
          <w:sz w:val="8"/>
          <w:szCs w:val="8"/>
          <w:lang w:val="en-IE"/>
        </w:rPr>
      </w:pPr>
    </w:p>
    <w:p w14:paraId="729BA380"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Colorectal cancer (CRC) is a common cause of cancer death in the UK and Ireland responsible for approximately 17,000 deaths annually.</w:t>
      </w:r>
      <w:r w:rsidRPr="00C97C87">
        <w:rPr>
          <w:rFonts w:cstheme="minorHAnsi"/>
          <w:b w:val="0"/>
          <w:color w:val="auto"/>
          <w:sz w:val="20"/>
          <w:szCs w:val="20"/>
          <w:lang w:val="en-IE"/>
        </w:rPr>
        <w:fldChar w:fldCharType="begin"/>
      </w:r>
      <w:r w:rsidRPr="00C97C87">
        <w:rPr>
          <w:rFonts w:cstheme="minorHAnsi"/>
          <w:b w:val="0"/>
          <w:color w:val="auto"/>
          <w:sz w:val="20"/>
          <w:szCs w:val="20"/>
          <w:lang w:val="en-IE"/>
        </w:rPr>
        <w:instrText xml:space="preserve"> ADDIN EN.CITE &lt;EndNote&gt;&lt;Cite&gt;&lt;IDText&gt;National Cancer Registry of Ireland&lt;/IDText&gt;&lt;DisplayText&gt;(1, 2)&lt;/DisplayText&gt;&lt;record&gt;&lt;urls&gt;&lt;related-urls&gt;&lt;url&gt;https://www.ncri.ie/sites/ncri/files/factsheets/Factsheet%20colorectal.pdf&lt;/url&gt;&lt;/related-urls&gt;&lt;/urls&gt;&lt;titles&gt;&lt;title&gt;National Cancer Registry of Ireland&lt;/title&gt;&lt;/titles&gt;&lt;number&gt;Sep&lt;/number&gt;&lt;added-date format="utc"&gt;1631974363&lt;/added-date&gt;&lt;ref-type name="Web Page"&gt;12&lt;/ref-type&gt;&lt;rec-number&gt;130&lt;/rec-number&gt;&lt;last-updated-date format="utc"&gt;1631974400&lt;/last-updated-date&gt;&lt;volume&gt;2021&lt;/volume&gt;&lt;/record&gt;&lt;/Cite&gt;&lt;Cite&gt;&lt;IDText&gt;Cancer Research UK&lt;/IDText&gt;&lt;record&gt;&lt;urls&gt;&lt;related-urls&gt;&lt;url&gt;https://www.cancerresearchuk.org/health-professional/cancer-statistics/statistics-by-cancer-type/bowel-cancer#heading-One&lt;/url&gt;&lt;/related-urls&gt;&lt;/urls&gt;&lt;titles&gt;&lt;title&gt;Cancer Research UK&lt;/title&gt;&lt;/titles&gt;&lt;number&gt;Sep&lt;/number&gt;&lt;added-date format="utc"&gt;1631973900&lt;/added-date&gt;&lt;ref-type name="Web Page"&gt;12&lt;/ref-type&gt;&lt;rec-number&gt;129&lt;/rec-number&gt;&lt;last-updated-date format="utc"&gt;1631974181&lt;/last-updated-date&gt;&lt;volume&gt;2021&lt;/volume&gt;&lt;/record&gt;&lt;/Cite&gt;&lt;/EndNote&gt;</w:instrText>
      </w:r>
      <w:r w:rsidRPr="00C97C87">
        <w:rPr>
          <w:rFonts w:cstheme="minorHAnsi"/>
          <w:b w:val="0"/>
          <w:color w:val="auto"/>
          <w:sz w:val="20"/>
          <w:szCs w:val="20"/>
          <w:lang w:val="en-IE"/>
        </w:rPr>
        <w:fldChar w:fldCharType="separate"/>
      </w:r>
      <w:r w:rsidRPr="00C97C87">
        <w:rPr>
          <w:rFonts w:cstheme="minorHAnsi"/>
          <w:b w:val="0"/>
          <w:color w:val="auto"/>
          <w:sz w:val="20"/>
          <w:szCs w:val="20"/>
          <w:lang w:val="en-IE"/>
        </w:rPr>
        <w:t>(1, 2)</w:t>
      </w:r>
      <w:r w:rsidRPr="00C97C87">
        <w:rPr>
          <w:rFonts w:cstheme="minorHAnsi"/>
          <w:b w:val="0"/>
          <w:color w:val="auto"/>
          <w:sz w:val="20"/>
          <w:szCs w:val="20"/>
          <w:lang w:val="en-IE"/>
        </w:rPr>
        <w:fldChar w:fldCharType="end"/>
      </w:r>
      <w:r w:rsidRPr="00C97C87">
        <w:rPr>
          <w:rFonts w:cstheme="minorHAnsi"/>
          <w:b w:val="0"/>
          <w:color w:val="auto"/>
          <w:sz w:val="20"/>
          <w:szCs w:val="20"/>
          <w:lang w:val="en-IE"/>
        </w:rPr>
        <w:t xml:space="preserve">  It is a heterogenous disease that may be classified into Consensus Molecular Subtypes (CMS1-4) based on gene expression and morphology.</w:t>
      </w:r>
      <w:r w:rsidRPr="00C97C87">
        <w:rPr>
          <w:rFonts w:cstheme="minorHAnsi"/>
          <w:b w:val="0"/>
          <w:color w:val="auto"/>
          <w:sz w:val="20"/>
          <w:szCs w:val="20"/>
          <w:lang w:val="en-IE"/>
        </w:rPr>
        <w:fldChar w:fldCharType="begin">
          <w:fldData xml:space="preserve">PEVuZE5vdGU+PENpdGU+PEF1dGhvcj5HdWlubmV5PC9BdXRob3I+PFllYXI+MjAxNTwvWWVhcj48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</w:fldData>
        </w:fldChar>
      </w:r>
      <w:r w:rsidRPr="00C97C87">
        <w:rPr>
          <w:rFonts w:cstheme="minorHAnsi"/>
          <w:b w:val="0"/>
          <w:color w:val="auto"/>
          <w:sz w:val="20"/>
          <w:szCs w:val="20"/>
          <w:lang w:val="en-IE"/>
        </w:rPr>
        <w:instrText xml:space="preserve"> ADDIN EN.CITE </w:instrText>
      </w:r>
      <w:r w:rsidRPr="00C97C87">
        <w:rPr>
          <w:rFonts w:cstheme="minorHAnsi"/>
          <w:b w:val="0"/>
          <w:color w:val="auto"/>
          <w:sz w:val="20"/>
          <w:szCs w:val="20"/>
          <w:lang w:val="en-IE"/>
        </w:rPr>
        <w:fldChar w:fldCharType="begin">
          <w:fldData xml:space="preserve">PEVuZE5vdGU+PENpdGU+PEF1dGhvcj5HdWlubmV5PC9BdXRob3I+PFllYXI+MjAxNTwvWWVhcj48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</w:fldData>
        </w:fldChar>
      </w:r>
      <w:r w:rsidRPr="00C97C87">
        <w:rPr>
          <w:rFonts w:cstheme="minorHAnsi"/>
          <w:b w:val="0"/>
          <w:color w:val="auto"/>
          <w:sz w:val="20"/>
          <w:szCs w:val="20"/>
          <w:lang w:val="en-IE"/>
        </w:rPr>
        <w:instrText xml:space="preserve"> ADDIN EN.CITE.DATA </w:instrText>
      </w:r>
      <w:r w:rsidRPr="00C97C87">
        <w:rPr>
          <w:rFonts w:cstheme="minorHAnsi"/>
          <w:b w:val="0"/>
          <w:color w:val="auto"/>
          <w:sz w:val="20"/>
          <w:szCs w:val="20"/>
          <w:lang w:val="en-IE"/>
        </w:rPr>
      </w:r>
      <w:r w:rsidRPr="00C97C87">
        <w:rPr>
          <w:rFonts w:cstheme="minorHAnsi"/>
          <w:b w:val="0"/>
          <w:color w:val="auto"/>
          <w:sz w:val="20"/>
          <w:szCs w:val="20"/>
          <w:lang w:val="en-IE"/>
        </w:rPr>
        <w:fldChar w:fldCharType="end"/>
      </w:r>
      <w:r w:rsidRPr="00C97C87">
        <w:rPr>
          <w:rFonts w:cstheme="minorHAnsi"/>
          <w:b w:val="0"/>
          <w:color w:val="auto"/>
          <w:sz w:val="20"/>
          <w:szCs w:val="20"/>
          <w:lang w:val="en-IE"/>
        </w:rPr>
      </w:r>
      <w:r w:rsidRPr="00C97C87">
        <w:rPr>
          <w:rFonts w:cstheme="minorHAnsi"/>
          <w:b w:val="0"/>
          <w:color w:val="auto"/>
          <w:sz w:val="20"/>
          <w:szCs w:val="20"/>
          <w:lang w:val="en-IE"/>
        </w:rPr>
        <w:fldChar w:fldCharType="separate"/>
      </w:r>
      <w:r w:rsidRPr="00C97C87">
        <w:rPr>
          <w:rFonts w:cstheme="minorHAnsi"/>
          <w:b w:val="0"/>
          <w:color w:val="auto"/>
          <w:sz w:val="20"/>
          <w:szCs w:val="20"/>
          <w:lang w:val="en-IE"/>
        </w:rPr>
        <w:t>(3)</w:t>
      </w:r>
      <w:r w:rsidRPr="00C97C87">
        <w:rPr>
          <w:rFonts w:cstheme="minorHAnsi"/>
          <w:b w:val="0"/>
          <w:color w:val="auto"/>
          <w:sz w:val="20"/>
          <w:szCs w:val="20"/>
          <w:lang w:val="en-IE"/>
        </w:rPr>
        <w:fldChar w:fldCharType="end"/>
      </w:r>
      <w:r w:rsidRPr="00C97C87">
        <w:rPr>
          <w:rFonts w:cstheme="minorHAnsi"/>
          <w:b w:val="0"/>
          <w:color w:val="auto"/>
          <w:sz w:val="20"/>
          <w:szCs w:val="20"/>
          <w:lang w:val="en-IE"/>
        </w:rPr>
        <w:t xml:space="preserve">  The mesenchymal subtype (CMS4) represents approximately 25% of all CRC and is associated with the highest risk of relapse and lowest overall survival.  </w:t>
      </w:r>
    </w:p>
    <w:p w14:paraId="57DC4D93" w14:textId="77777777" w:rsidR="000503E2" w:rsidRPr="00C97C87" w:rsidRDefault="000503E2" w:rsidP="000503E2">
      <w:pPr>
        <w:spacing w:line="240" w:lineRule="auto"/>
        <w:jc w:val="both"/>
        <w:rPr>
          <w:rFonts w:cstheme="minorHAnsi"/>
          <w:b w:val="0"/>
          <w:color w:val="auto"/>
          <w:sz w:val="20"/>
          <w:szCs w:val="20"/>
          <w:lang w:val="en-IE"/>
        </w:rPr>
      </w:pPr>
    </w:p>
    <w:p w14:paraId="3998E5C8"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 xml:space="preserve">Recent work from Longley and collaborators showed that mesenchymal CRC infected with the bacterium </w:t>
      </w:r>
      <w:r w:rsidRPr="00C97C87">
        <w:rPr>
          <w:rFonts w:cstheme="minorHAnsi"/>
          <w:b w:val="0"/>
          <w:i/>
          <w:iCs/>
          <w:color w:val="auto"/>
          <w:sz w:val="20"/>
          <w:szCs w:val="20"/>
          <w:lang w:val="en-IE"/>
        </w:rPr>
        <w:t xml:space="preserve">Fusobacterium </w:t>
      </w:r>
      <w:proofErr w:type="spellStart"/>
      <w:r w:rsidRPr="00C97C87">
        <w:rPr>
          <w:rFonts w:cstheme="minorHAnsi"/>
          <w:b w:val="0"/>
          <w:i/>
          <w:iCs/>
          <w:color w:val="auto"/>
          <w:sz w:val="20"/>
          <w:szCs w:val="20"/>
          <w:lang w:val="en-IE"/>
        </w:rPr>
        <w:t>nucleatum</w:t>
      </w:r>
      <w:proofErr w:type="spellEnd"/>
      <w:r w:rsidRPr="00C97C87">
        <w:rPr>
          <w:rFonts w:cstheme="minorHAnsi"/>
          <w:b w:val="0"/>
          <w:i/>
          <w:iCs/>
          <w:color w:val="auto"/>
          <w:sz w:val="20"/>
          <w:szCs w:val="20"/>
          <w:lang w:val="en-IE"/>
        </w:rPr>
        <w:t xml:space="preserve"> </w:t>
      </w:r>
      <w:r w:rsidRPr="00C97C87">
        <w:rPr>
          <w:rFonts w:cstheme="minorHAnsi"/>
          <w:b w:val="0"/>
          <w:color w:val="auto"/>
          <w:sz w:val="20"/>
          <w:szCs w:val="20"/>
          <w:lang w:val="en-IE"/>
        </w:rPr>
        <w:t>(</w:t>
      </w:r>
      <w:proofErr w:type="spellStart"/>
      <w:r w:rsidRPr="00C97C87">
        <w:rPr>
          <w:rFonts w:cstheme="minorHAnsi"/>
          <w:b w:val="0"/>
          <w:i/>
          <w:iCs/>
          <w:color w:val="auto"/>
          <w:sz w:val="20"/>
          <w:szCs w:val="20"/>
          <w:lang w:val="en-IE"/>
        </w:rPr>
        <w:t>Fn</w:t>
      </w:r>
      <w:proofErr w:type="spellEnd"/>
      <w:r w:rsidRPr="00C97C87">
        <w:rPr>
          <w:rFonts w:cstheme="minorHAnsi"/>
          <w:b w:val="0"/>
          <w:color w:val="auto"/>
          <w:sz w:val="20"/>
          <w:szCs w:val="20"/>
          <w:lang w:val="en-IE"/>
        </w:rPr>
        <w:t>) has a particularly poor prognosis.</w:t>
      </w:r>
      <w:r w:rsidRPr="00C97C87">
        <w:rPr>
          <w:rFonts w:cstheme="minorHAnsi"/>
          <w:b w:val="0"/>
          <w:color w:val="auto"/>
          <w:sz w:val="20"/>
          <w:szCs w:val="20"/>
          <w:lang w:val="en-IE"/>
        </w:rPr>
        <w:fldChar w:fldCharType="begin"/>
      </w:r>
      <w:r w:rsidRPr="00C97C87">
        <w:rPr>
          <w:rFonts w:cstheme="minorHAnsi"/>
          <w:b w:val="0"/>
          <w:color w:val="auto"/>
          <w:sz w:val="20"/>
          <w:szCs w:val="20"/>
          <w:lang w:val="en-IE"/>
        </w:rPr>
        <w:instrText xml:space="preserve"> ADDIN EN.CITE &lt;EndNote&gt;&lt;Cite&gt;&lt;Author&gt;Salvucci&lt;/Author&gt;&lt;Year&gt;2021&lt;/Year&gt;&lt;IDText&gt;Patients with mesenchymal tumours and high Fusobacteriales prevalence have worse prognosis in colorectal cancer (CRC)&lt;/IDText&gt;&lt;DisplayText&gt;(4)&lt;/DisplayText&gt;&lt;record&gt;&lt;dates&gt;&lt;pub-dates&gt;&lt;date&gt;Sep 8&lt;/date&gt;&lt;/pub-dates&gt;&lt;year&gt;2021&lt;/year&gt;&lt;/dates&gt;&lt;keywords&gt;&lt;keyword&gt;biostatistics&lt;/keyword&gt;&lt;keyword&gt;colorectal cancer&lt;/keyword&gt;&lt;keyword&gt;intestinal microbiology&lt;/keyword&gt;&lt;keyword&gt;molecular mechanisms&lt;/keyword&gt;&lt;/keywords&gt;&lt;isbn&gt;0017-5749&lt;/isbn&gt;&lt;custom1&gt;Competing interests: None declared.&lt;/custom1&gt;&lt;titles&gt;&lt;title&gt;Patients with mesenchymal tumours and high Fusobacteriales prevalence have worse prognosis in colorectal cancer (CRC)&lt;/title&gt;&lt;secondary-title&gt;Gut&lt;/secondary-title&gt;&lt;/titles&gt;&lt;contributors&gt;&lt;authors&gt;&lt;author&gt;Salvucci, M.&lt;/author&gt;&lt;author&gt;Crawford, N.&lt;/author&gt;&lt;author&gt;Stott, K.&lt;/author&gt;&lt;author&gt;Bullman, S.&lt;/author&gt;&lt;author&gt;Longley, D. B.&lt;/author&gt;&lt;author&gt;Prehn, J. H. M.&lt;/author&gt;&lt;/authors&gt;&lt;/contributors&gt;&lt;edition&gt;20210908&lt;/edition&gt;&lt;language&gt;eng&lt;/language&gt;&lt;added-date format="utc"&gt;1633179185&lt;/added-date&gt;&lt;ref-type name="Journal Article"&gt;17&lt;/ref-type&gt;&lt;auth-address&gt;Centre for Systems Medicine, Department of Physiology and Medical Physics, Royal College of Surgeons in Ireland, Dublin, Ireland.&amp;#xD;Patrick G Johnston Centre for Cancer Research, School of Medicine, Dentistry and Biomedical Science, Queen&amp;apos;s University Belfast, Belfast, UK.&amp;#xD;Human Biology, Fred Hutchinson Cancer Research Center, Seattle, Washington, USA.&amp;#xD;Centre for Systems Medicine, Department of Physiology and Medical Physics, Royal College of Surgeons in Ireland, Dublin, Ireland jprehn@rcsi.ie.&lt;/auth-address&gt;&lt;remote-database-provider&gt;NLM&lt;/remote-database-provider&gt;&lt;rec-number&gt;140&lt;/rec-number&gt;&lt;last-updated-date format="utc"&gt;1633179185&lt;/last-updated-date&gt;&lt;accession-num&gt;34497144&lt;/accession-num&gt;&lt;electronic-resource-num&gt;10.1136/gutjnl-2021-325193&lt;/electronic-resource-num&gt;&lt;/record&gt;&lt;/Cite&gt;&lt;/EndNote&gt;</w:instrText>
      </w:r>
      <w:r w:rsidRPr="00C97C87">
        <w:rPr>
          <w:rFonts w:cstheme="minorHAnsi"/>
          <w:b w:val="0"/>
          <w:color w:val="auto"/>
          <w:sz w:val="20"/>
          <w:szCs w:val="20"/>
          <w:lang w:val="en-IE"/>
        </w:rPr>
        <w:fldChar w:fldCharType="separate"/>
      </w:r>
      <w:r w:rsidRPr="00C97C87">
        <w:rPr>
          <w:rFonts w:cstheme="minorHAnsi"/>
          <w:b w:val="0"/>
          <w:color w:val="auto"/>
          <w:sz w:val="20"/>
          <w:szCs w:val="20"/>
          <w:lang w:val="en-IE"/>
        </w:rPr>
        <w:t>(4)</w:t>
      </w:r>
      <w:r w:rsidRPr="00C97C87">
        <w:rPr>
          <w:rFonts w:cstheme="minorHAnsi"/>
          <w:b w:val="0"/>
          <w:color w:val="auto"/>
          <w:sz w:val="20"/>
          <w:szCs w:val="20"/>
          <w:lang w:val="en-IE"/>
        </w:rPr>
        <w:fldChar w:fldCharType="end"/>
      </w:r>
      <w:r w:rsidRPr="00C97C87">
        <w:rPr>
          <w:rFonts w:cstheme="minorHAnsi"/>
          <w:b w:val="0"/>
          <w:color w:val="auto"/>
          <w:sz w:val="20"/>
          <w:szCs w:val="20"/>
          <w:lang w:val="en-IE"/>
        </w:rPr>
        <w:t xml:space="preserve">  This may be due to the ability of </w:t>
      </w:r>
      <w:proofErr w:type="spellStart"/>
      <w:r w:rsidRPr="00C97C87">
        <w:rPr>
          <w:rFonts w:cstheme="minorHAnsi"/>
          <w:b w:val="0"/>
          <w:i/>
          <w:iCs/>
          <w:color w:val="auto"/>
          <w:sz w:val="20"/>
          <w:szCs w:val="20"/>
          <w:lang w:val="en-IE"/>
        </w:rPr>
        <w:t>Fn</w:t>
      </w:r>
      <w:proofErr w:type="spellEnd"/>
      <w:r w:rsidRPr="00C97C87">
        <w:rPr>
          <w:rFonts w:cstheme="minorHAnsi"/>
          <w:b w:val="0"/>
          <w:i/>
          <w:iCs/>
          <w:color w:val="auto"/>
          <w:sz w:val="20"/>
          <w:szCs w:val="20"/>
          <w:lang w:val="en-IE"/>
        </w:rPr>
        <w:t xml:space="preserve"> </w:t>
      </w:r>
      <w:r w:rsidRPr="00C97C87">
        <w:rPr>
          <w:rFonts w:cstheme="minorHAnsi"/>
          <w:b w:val="0"/>
          <w:color w:val="auto"/>
          <w:sz w:val="20"/>
          <w:szCs w:val="20"/>
          <w:lang w:val="en-IE"/>
        </w:rPr>
        <w:t>to increase tumour resistance to chemotherapy through suppression of apoptosis.</w:t>
      </w:r>
      <w:r w:rsidRPr="00C97C87">
        <w:rPr>
          <w:rFonts w:cstheme="minorHAnsi"/>
          <w:b w:val="0"/>
          <w:color w:val="auto"/>
          <w:sz w:val="20"/>
          <w:szCs w:val="20"/>
          <w:lang w:val="en-IE"/>
        </w:rPr>
        <w:fldChar w:fldCharType="begin">
          <w:fldData xml:space="preserve">PEVuZE5vdGU+PENpdGU+PEF1dGhvcj5aaGFuZzwvQXV0aG9yPjxZZWFyPjIwMTk8L1llYXI+PElE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</w:fldData>
        </w:fldChar>
      </w:r>
      <w:r w:rsidRPr="00C97C87">
        <w:rPr>
          <w:rFonts w:cstheme="minorHAnsi"/>
          <w:b w:val="0"/>
          <w:color w:val="auto"/>
          <w:sz w:val="20"/>
          <w:szCs w:val="20"/>
          <w:lang w:val="en-IE"/>
        </w:rPr>
        <w:instrText xml:space="preserve"> ADDIN EN.CITE </w:instrText>
      </w:r>
      <w:r w:rsidRPr="00C97C87">
        <w:rPr>
          <w:rFonts w:cstheme="minorHAnsi"/>
          <w:b w:val="0"/>
          <w:color w:val="auto"/>
          <w:sz w:val="20"/>
          <w:szCs w:val="20"/>
          <w:lang w:val="en-IE"/>
        </w:rPr>
        <w:fldChar w:fldCharType="begin">
          <w:fldData xml:space="preserve">PEVuZE5vdGU+PENpdGU+PEF1dGhvcj5aaGFuZzwvQXV0aG9yPjxZZWFyPjIwMTk8L1llYXI+PElE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</w:fldData>
        </w:fldChar>
      </w:r>
      <w:r w:rsidRPr="00C97C87">
        <w:rPr>
          <w:rFonts w:cstheme="minorHAnsi"/>
          <w:b w:val="0"/>
          <w:color w:val="auto"/>
          <w:sz w:val="20"/>
          <w:szCs w:val="20"/>
          <w:lang w:val="en-IE"/>
        </w:rPr>
        <w:instrText xml:space="preserve"> ADDIN EN.CITE.DATA </w:instrText>
      </w:r>
      <w:r w:rsidRPr="00C97C87">
        <w:rPr>
          <w:rFonts w:cstheme="minorHAnsi"/>
          <w:b w:val="0"/>
          <w:color w:val="auto"/>
          <w:sz w:val="20"/>
          <w:szCs w:val="20"/>
          <w:lang w:val="en-IE"/>
        </w:rPr>
      </w:r>
      <w:r w:rsidRPr="00C97C87">
        <w:rPr>
          <w:rFonts w:cstheme="minorHAnsi"/>
          <w:b w:val="0"/>
          <w:color w:val="auto"/>
          <w:sz w:val="20"/>
          <w:szCs w:val="20"/>
          <w:lang w:val="en-IE"/>
        </w:rPr>
        <w:fldChar w:fldCharType="end"/>
      </w:r>
      <w:r w:rsidRPr="00C97C87">
        <w:rPr>
          <w:rFonts w:cstheme="minorHAnsi"/>
          <w:b w:val="0"/>
          <w:color w:val="auto"/>
          <w:sz w:val="20"/>
          <w:szCs w:val="20"/>
          <w:lang w:val="en-IE"/>
        </w:rPr>
      </w:r>
      <w:r w:rsidRPr="00C97C87">
        <w:rPr>
          <w:rFonts w:cstheme="minorHAnsi"/>
          <w:b w:val="0"/>
          <w:color w:val="auto"/>
          <w:sz w:val="20"/>
          <w:szCs w:val="20"/>
          <w:lang w:val="en-IE"/>
        </w:rPr>
        <w:fldChar w:fldCharType="separate"/>
      </w:r>
      <w:r w:rsidRPr="00C97C87">
        <w:rPr>
          <w:rFonts w:cstheme="minorHAnsi"/>
          <w:b w:val="0"/>
          <w:color w:val="auto"/>
          <w:sz w:val="20"/>
          <w:szCs w:val="20"/>
          <w:lang w:val="en-IE"/>
        </w:rPr>
        <w:t>(5)</w:t>
      </w:r>
      <w:r w:rsidRPr="00C97C87">
        <w:rPr>
          <w:rFonts w:cstheme="minorHAnsi"/>
          <w:b w:val="0"/>
          <w:color w:val="auto"/>
          <w:sz w:val="20"/>
          <w:szCs w:val="20"/>
          <w:lang w:val="en-IE"/>
        </w:rPr>
        <w:fldChar w:fldCharType="end"/>
      </w:r>
    </w:p>
    <w:p w14:paraId="39B3FA48" w14:textId="77777777" w:rsidR="000503E2" w:rsidRPr="00C97C87" w:rsidRDefault="000503E2" w:rsidP="000503E2">
      <w:pPr>
        <w:spacing w:line="240" w:lineRule="auto"/>
        <w:jc w:val="both"/>
        <w:rPr>
          <w:rFonts w:cstheme="minorHAnsi"/>
          <w:b w:val="0"/>
          <w:color w:val="auto"/>
          <w:sz w:val="20"/>
          <w:szCs w:val="20"/>
          <w:lang w:val="en-IE"/>
        </w:rPr>
      </w:pPr>
    </w:p>
    <w:p w14:paraId="489560B7" w14:textId="77777777" w:rsidR="000503E2" w:rsidRPr="00C97C87" w:rsidRDefault="000503E2" w:rsidP="000503E2">
      <w:pPr>
        <w:spacing w:line="240" w:lineRule="auto"/>
        <w:jc w:val="both"/>
        <w:rPr>
          <w:rFonts w:cstheme="minorHAnsi"/>
          <w:b w:val="0"/>
          <w:color w:val="auto"/>
          <w:sz w:val="20"/>
          <w:szCs w:val="20"/>
          <w:lang w:val="en-IE"/>
        </w:rPr>
      </w:pP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a </w:t>
      </w:r>
      <w:proofErr w:type="gramStart"/>
      <w:r w:rsidRPr="00C97C87">
        <w:rPr>
          <w:rFonts w:cstheme="minorHAnsi"/>
          <w:b w:val="0"/>
          <w:color w:val="auto"/>
          <w:sz w:val="20"/>
          <w:szCs w:val="20"/>
          <w:lang w:val="en-IE"/>
        </w:rPr>
        <w:t>second generation</w:t>
      </w:r>
      <w:proofErr w:type="gramEnd"/>
      <w:r w:rsidRPr="00C97C87">
        <w:rPr>
          <w:rFonts w:cstheme="minorHAnsi"/>
          <w:b w:val="0"/>
          <w:color w:val="auto"/>
          <w:sz w:val="20"/>
          <w:szCs w:val="20"/>
          <w:lang w:val="en-IE"/>
        </w:rPr>
        <w:t xml:space="preserve"> IAP antagonist, has demonstrated safety and tolerability in phase 1 clinical trials in advanced solid tumours and lymphoma.</w:t>
      </w:r>
      <w:r w:rsidRPr="00C97C87">
        <w:rPr>
          <w:rFonts w:cstheme="minorHAnsi"/>
          <w:b w:val="0"/>
          <w:color w:val="auto"/>
          <w:sz w:val="20"/>
          <w:szCs w:val="20"/>
          <w:lang w:val="en-IE"/>
        </w:rPr>
        <w:fldChar w:fldCharType="begin">
          <w:fldData xml:space="preserve">PEVuZE5vdGU+PENpdGU+PEF1dGhvcj5NaXRhPC9BdXRob3I+PFllYXI+MjAyMDwvWWVhcj48SURU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</w:fldData>
        </w:fldChar>
      </w:r>
      <w:r w:rsidRPr="00C97C87">
        <w:rPr>
          <w:rFonts w:cstheme="minorHAnsi"/>
          <w:b w:val="0"/>
          <w:color w:val="auto"/>
          <w:sz w:val="20"/>
          <w:szCs w:val="20"/>
          <w:lang w:val="en-IE"/>
        </w:rPr>
        <w:instrText xml:space="preserve"> ADDIN EN.CITE </w:instrText>
      </w:r>
      <w:r w:rsidRPr="00C97C87">
        <w:rPr>
          <w:rFonts w:cstheme="minorHAnsi"/>
          <w:b w:val="0"/>
          <w:color w:val="auto"/>
          <w:sz w:val="20"/>
          <w:szCs w:val="20"/>
          <w:lang w:val="en-IE"/>
        </w:rPr>
        <w:fldChar w:fldCharType="begin">
          <w:fldData xml:space="preserve">PEVuZE5vdGU+PENpdGU+PEF1dGhvcj5NaXRhPC9BdXRob3I+PFllYXI+MjAyMDwvWWVhcj48SURU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</w:fldData>
        </w:fldChar>
      </w:r>
      <w:r w:rsidRPr="00C97C87">
        <w:rPr>
          <w:rFonts w:cstheme="minorHAnsi"/>
          <w:b w:val="0"/>
          <w:color w:val="auto"/>
          <w:sz w:val="20"/>
          <w:szCs w:val="20"/>
          <w:lang w:val="en-IE"/>
        </w:rPr>
        <w:instrText xml:space="preserve"> ADDIN EN.CITE.DATA </w:instrText>
      </w:r>
      <w:r w:rsidRPr="00C97C87">
        <w:rPr>
          <w:rFonts w:cstheme="minorHAnsi"/>
          <w:b w:val="0"/>
          <w:color w:val="auto"/>
          <w:sz w:val="20"/>
          <w:szCs w:val="20"/>
          <w:lang w:val="en-IE"/>
        </w:rPr>
      </w:r>
      <w:r w:rsidRPr="00C97C87">
        <w:rPr>
          <w:rFonts w:cstheme="minorHAnsi"/>
          <w:b w:val="0"/>
          <w:color w:val="auto"/>
          <w:sz w:val="20"/>
          <w:szCs w:val="20"/>
          <w:lang w:val="en-IE"/>
        </w:rPr>
        <w:fldChar w:fldCharType="end"/>
      </w:r>
      <w:r w:rsidRPr="00C97C87">
        <w:rPr>
          <w:rFonts w:cstheme="minorHAnsi"/>
          <w:b w:val="0"/>
          <w:color w:val="auto"/>
          <w:sz w:val="20"/>
          <w:szCs w:val="20"/>
          <w:lang w:val="en-IE"/>
        </w:rPr>
      </w:r>
      <w:r w:rsidRPr="00C97C87">
        <w:rPr>
          <w:rFonts w:cstheme="minorHAnsi"/>
          <w:b w:val="0"/>
          <w:color w:val="auto"/>
          <w:sz w:val="20"/>
          <w:szCs w:val="20"/>
          <w:lang w:val="en-IE"/>
        </w:rPr>
        <w:fldChar w:fldCharType="separate"/>
      </w:r>
      <w:r w:rsidRPr="00C97C87">
        <w:rPr>
          <w:rFonts w:cstheme="minorHAnsi"/>
          <w:b w:val="0"/>
          <w:color w:val="auto"/>
          <w:sz w:val="20"/>
          <w:szCs w:val="20"/>
          <w:lang w:val="en-IE"/>
        </w:rPr>
        <w:t>(6)</w:t>
      </w:r>
      <w:r w:rsidRPr="00C97C87">
        <w:rPr>
          <w:rFonts w:cstheme="minorHAnsi"/>
          <w:b w:val="0"/>
          <w:color w:val="auto"/>
          <w:sz w:val="20"/>
          <w:szCs w:val="20"/>
          <w:lang w:val="en-IE"/>
        </w:rPr>
        <w:fldChar w:fldCharType="end"/>
      </w:r>
      <w:r w:rsidRPr="00C97C87">
        <w:rPr>
          <w:rFonts w:cstheme="minorHAnsi"/>
          <w:b w:val="0"/>
          <w:color w:val="auto"/>
          <w:sz w:val="20"/>
          <w:szCs w:val="20"/>
          <w:lang w:val="en-IE"/>
        </w:rPr>
        <w:t xml:space="preserve">  Preclinical studies have indicated activity against CRC cell lines and a phase 1 clinical trial of chemotherapy combined with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in metastatic colorectal cancer is in progress.</w:t>
      </w:r>
    </w:p>
    <w:p w14:paraId="25AC2E0A" w14:textId="77777777" w:rsidR="000503E2" w:rsidRPr="00C97C87" w:rsidRDefault="000503E2" w:rsidP="000503E2">
      <w:pPr>
        <w:spacing w:line="240" w:lineRule="auto"/>
        <w:jc w:val="both"/>
        <w:rPr>
          <w:rFonts w:cstheme="minorHAnsi"/>
          <w:b w:val="0"/>
          <w:color w:val="auto"/>
          <w:sz w:val="20"/>
          <w:szCs w:val="20"/>
          <w:lang w:val="en-IE"/>
        </w:rPr>
      </w:pPr>
    </w:p>
    <w:p w14:paraId="596EFC24" w14:textId="77777777" w:rsidR="000503E2" w:rsidRPr="00C97C87" w:rsidRDefault="000503E2" w:rsidP="000503E2">
      <w:pPr>
        <w:spacing w:line="240" w:lineRule="auto"/>
        <w:jc w:val="both"/>
        <w:rPr>
          <w:rFonts w:cstheme="minorHAnsi"/>
          <w:b w:val="0"/>
          <w:i/>
          <w:iCs/>
          <w:color w:val="auto"/>
          <w:sz w:val="20"/>
          <w:szCs w:val="20"/>
          <w:lang w:val="en-IE"/>
        </w:rPr>
      </w:pPr>
      <w:r w:rsidRPr="00C97C87">
        <w:rPr>
          <w:rFonts w:cstheme="minorHAnsi"/>
          <w:b w:val="0"/>
          <w:i/>
          <w:iCs/>
          <w:color w:val="auto"/>
          <w:sz w:val="20"/>
          <w:szCs w:val="20"/>
          <w:lang w:val="en-IE"/>
        </w:rPr>
        <w:t xml:space="preserve">Aims &amp; objectives </w:t>
      </w:r>
    </w:p>
    <w:p w14:paraId="11CBC800"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 xml:space="preserve">This PhD aims to provide preclinical evidence that targeting the anti-apoptotic effects of </w:t>
      </w:r>
      <w:proofErr w:type="spellStart"/>
      <w:r w:rsidRPr="00C97C87">
        <w:rPr>
          <w:rFonts w:cstheme="minorHAnsi"/>
          <w:b w:val="0"/>
          <w:i/>
          <w:iCs/>
          <w:color w:val="auto"/>
          <w:sz w:val="20"/>
          <w:szCs w:val="20"/>
          <w:lang w:val="en-IE"/>
        </w:rPr>
        <w:t>Fn</w:t>
      </w:r>
      <w:proofErr w:type="spellEnd"/>
      <w:r w:rsidRPr="00C97C87">
        <w:rPr>
          <w:rFonts w:cstheme="minorHAnsi"/>
          <w:b w:val="0"/>
          <w:color w:val="auto"/>
          <w:sz w:val="20"/>
          <w:szCs w:val="20"/>
          <w:lang w:val="en-IE"/>
        </w:rPr>
        <w:t xml:space="preserve"> using a clinically relevant Inhibitor of Apoptosis Protein (IAP) antagonist,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can sensitise mesenchymal, </w:t>
      </w:r>
      <w:proofErr w:type="spellStart"/>
      <w:r w:rsidRPr="00C97C87">
        <w:rPr>
          <w:rFonts w:cstheme="minorHAnsi"/>
          <w:b w:val="0"/>
          <w:i/>
          <w:iCs/>
          <w:color w:val="auto"/>
          <w:sz w:val="20"/>
          <w:szCs w:val="20"/>
          <w:lang w:val="en-IE"/>
        </w:rPr>
        <w:t>Fn</w:t>
      </w:r>
      <w:proofErr w:type="spellEnd"/>
      <w:r w:rsidRPr="00C97C87">
        <w:rPr>
          <w:rFonts w:cstheme="minorHAnsi"/>
          <w:b w:val="0"/>
          <w:color w:val="auto"/>
          <w:sz w:val="20"/>
          <w:szCs w:val="20"/>
          <w:lang w:val="en-IE"/>
        </w:rPr>
        <w:t>-infected CRC to chemotherapy.</w:t>
      </w:r>
    </w:p>
    <w:p w14:paraId="51C45016" w14:textId="77777777" w:rsidR="000503E2" w:rsidRPr="00C97C87" w:rsidRDefault="000503E2" w:rsidP="000503E2">
      <w:pPr>
        <w:spacing w:line="240" w:lineRule="auto"/>
        <w:jc w:val="both"/>
        <w:rPr>
          <w:rFonts w:cstheme="minorHAnsi"/>
          <w:b w:val="0"/>
          <w:color w:val="auto"/>
          <w:sz w:val="20"/>
          <w:szCs w:val="20"/>
        </w:rPr>
      </w:pPr>
      <w:r w:rsidRPr="00C97C87">
        <w:rPr>
          <w:rFonts w:cstheme="minorHAnsi"/>
          <w:b w:val="0"/>
          <w:color w:val="auto"/>
          <w:sz w:val="20"/>
          <w:szCs w:val="20"/>
          <w:lang w:val="en-IE"/>
        </w:rPr>
        <w:t xml:space="preserve">The main objectives are to demonstrate this effect in human CRC cell co-cultures and more complex murine organoid and </w:t>
      </w:r>
      <w:r w:rsidRPr="00C97C87">
        <w:rPr>
          <w:rFonts w:cstheme="minorHAnsi"/>
          <w:b w:val="0"/>
          <w:i/>
          <w:iCs/>
          <w:color w:val="auto"/>
          <w:sz w:val="20"/>
          <w:szCs w:val="20"/>
          <w:lang w:val="en-IE"/>
        </w:rPr>
        <w:t>in vivo</w:t>
      </w:r>
      <w:r w:rsidRPr="00C97C87">
        <w:rPr>
          <w:rFonts w:cstheme="minorHAnsi"/>
          <w:b w:val="0"/>
          <w:color w:val="auto"/>
          <w:sz w:val="20"/>
          <w:szCs w:val="20"/>
          <w:lang w:val="en-IE"/>
        </w:rPr>
        <w:t xml:space="preserve"> models.</w:t>
      </w:r>
    </w:p>
    <w:p w14:paraId="73413CA6" w14:textId="77777777" w:rsidR="000503E2" w:rsidRPr="00C97C87" w:rsidRDefault="000503E2" w:rsidP="000503E2">
      <w:pPr>
        <w:spacing w:line="240" w:lineRule="auto"/>
        <w:jc w:val="both"/>
        <w:rPr>
          <w:rFonts w:cstheme="minorHAnsi"/>
          <w:b w:val="0"/>
          <w:color w:val="auto"/>
          <w:sz w:val="20"/>
          <w:szCs w:val="20"/>
        </w:rPr>
      </w:pPr>
    </w:p>
    <w:p w14:paraId="28C09249" w14:textId="18F12576" w:rsidR="000503E2" w:rsidRDefault="000503E2" w:rsidP="000503E2">
      <w:pPr>
        <w:spacing w:line="240" w:lineRule="auto"/>
        <w:jc w:val="both"/>
        <w:rPr>
          <w:rFonts w:cstheme="minorHAnsi"/>
          <w:b w:val="0"/>
          <w:i/>
          <w:iCs/>
          <w:color w:val="auto"/>
          <w:sz w:val="20"/>
          <w:szCs w:val="20"/>
        </w:rPr>
      </w:pPr>
      <w:r w:rsidRPr="00C97C87">
        <w:rPr>
          <w:rFonts w:cstheme="minorHAnsi"/>
          <w:b w:val="0"/>
          <w:i/>
          <w:iCs/>
          <w:color w:val="auto"/>
          <w:sz w:val="20"/>
          <w:szCs w:val="20"/>
        </w:rPr>
        <w:t>Methods</w:t>
      </w:r>
    </w:p>
    <w:p w14:paraId="7636ED44" w14:textId="77777777" w:rsidR="00423EE6" w:rsidRPr="00423EE6" w:rsidRDefault="00423EE6" w:rsidP="000503E2">
      <w:pPr>
        <w:spacing w:line="240" w:lineRule="auto"/>
        <w:jc w:val="both"/>
        <w:rPr>
          <w:rFonts w:cstheme="minorHAnsi"/>
          <w:b w:val="0"/>
          <w:i/>
          <w:iCs/>
          <w:color w:val="auto"/>
          <w:sz w:val="8"/>
          <w:szCs w:val="8"/>
        </w:rPr>
      </w:pPr>
    </w:p>
    <w:p w14:paraId="7EB8B63C" w14:textId="77777777" w:rsidR="000503E2" w:rsidRPr="00C97C87" w:rsidRDefault="000503E2" w:rsidP="000503E2">
      <w:pPr>
        <w:numPr>
          <w:ilvl w:val="0"/>
          <w:numId w:val="9"/>
        </w:numPr>
        <w:spacing w:line="240" w:lineRule="auto"/>
        <w:jc w:val="both"/>
        <w:rPr>
          <w:rFonts w:cstheme="minorHAnsi"/>
          <w:b w:val="0"/>
          <w:color w:val="auto"/>
          <w:sz w:val="20"/>
          <w:szCs w:val="20"/>
        </w:rPr>
      </w:pPr>
      <w:r w:rsidRPr="00C97C87">
        <w:rPr>
          <w:rFonts w:cstheme="minorHAnsi"/>
          <w:b w:val="0"/>
          <w:color w:val="auto"/>
          <w:sz w:val="20"/>
          <w:szCs w:val="20"/>
        </w:rPr>
        <w:t xml:space="preserve">Human spheroid </w:t>
      </w:r>
      <w:r w:rsidRPr="00C97C87">
        <w:rPr>
          <w:rFonts w:cstheme="minorHAnsi"/>
          <w:b w:val="0"/>
          <w:i/>
          <w:iCs/>
          <w:color w:val="auto"/>
          <w:sz w:val="20"/>
          <w:szCs w:val="20"/>
        </w:rPr>
        <w:t>in vitro</w:t>
      </w:r>
      <w:r w:rsidRPr="00C97C87">
        <w:rPr>
          <w:rFonts w:cstheme="minorHAnsi"/>
          <w:b w:val="0"/>
          <w:color w:val="auto"/>
          <w:sz w:val="20"/>
          <w:szCs w:val="20"/>
        </w:rPr>
        <w:t xml:space="preserve"> co-culture models – generating spheroids from commercially available CRC cell lines, co-culturing with </w:t>
      </w:r>
      <w:proofErr w:type="spellStart"/>
      <w:r w:rsidRPr="00C97C87">
        <w:rPr>
          <w:rFonts w:cstheme="minorHAnsi"/>
          <w:b w:val="0"/>
          <w:color w:val="auto"/>
          <w:sz w:val="20"/>
          <w:szCs w:val="20"/>
        </w:rPr>
        <w:t>Fn</w:t>
      </w:r>
      <w:proofErr w:type="spellEnd"/>
      <w:r w:rsidRPr="00C97C87">
        <w:rPr>
          <w:rFonts w:cstheme="minorHAnsi"/>
          <w:b w:val="0"/>
          <w:color w:val="auto"/>
          <w:sz w:val="20"/>
          <w:szCs w:val="20"/>
        </w:rPr>
        <w:t xml:space="preserve"> and treating with chemotherapy, </w:t>
      </w:r>
      <w:proofErr w:type="spellStart"/>
      <w:r w:rsidRPr="00C97C87">
        <w:rPr>
          <w:rFonts w:cstheme="minorHAnsi"/>
          <w:b w:val="0"/>
          <w:color w:val="auto"/>
          <w:sz w:val="20"/>
          <w:szCs w:val="20"/>
        </w:rPr>
        <w:t>tolinapant</w:t>
      </w:r>
      <w:proofErr w:type="spellEnd"/>
      <w:r w:rsidRPr="00C97C87">
        <w:rPr>
          <w:rFonts w:cstheme="minorHAnsi"/>
          <w:b w:val="0"/>
          <w:color w:val="auto"/>
          <w:sz w:val="20"/>
          <w:szCs w:val="20"/>
        </w:rPr>
        <w:t xml:space="preserve"> or combination.</w:t>
      </w:r>
    </w:p>
    <w:p w14:paraId="0F341316" w14:textId="77777777" w:rsidR="000503E2" w:rsidRPr="00C97C87" w:rsidRDefault="000503E2" w:rsidP="000503E2">
      <w:pPr>
        <w:numPr>
          <w:ilvl w:val="0"/>
          <w:numId w:val="9"/>
        </w:numPr>
        <w:spacing w:line="240" w:lineRule="auto"/>
        <w:jc w:val="both"/>
        <w:rPr>
          <w:rFonts w:cstheme="minorHAnsi"/>
          <w:b w:val="0"/>
          <w:color w:val="auto"/>
          <w:sz w:val="20"/>
          <w:szCs w:val="20"/>
        </w:rPr>
      </w:pPr>
      <w:r w:rsidRPr="00C97C87">
        <w:rPr>
          <w:rFonts w:cstheme="minorHAnsi"/>
          <w:b w:val="0"/>
          <w:color w:val="auto"/>
          <w:sz w:val="20"/>
          <w:szCs w:val="20"/>
        </w:rPr>
        <w:t xml:space="preserve">Murine </w:t>
      </w:r>
      <w:r w:rsidRPr="00C97C87">
        <w:rPr>
          <w:rFonts w:cstheme="minorHAnsi"/>
          <w:b w:val="0"/>
          <w:i/>
          <w:iCs/>
          <w:color w:val="auto"/>
          <w:sz w:val="20"/>
          <w:szCs w:val="20"/>
        </w:rPr>
        <w:t>in vitro</w:t>
      </w:r>
      <w:r w:rsidRPr="00C97C87">
        <w:rPr>
          <w:rFonts w:cstheme="minorHAnsi"/>
          <w:b w:val="0"/>
          <w:color w:val="auto"/>
          <w:sz w:val="20"/>
          <w:szCs w:val="20"/>
        </w:rPr>
        <w:t xml:space="preserve"> organoid models – co-culturing CMS4-specific murine organoids with </w:t>
      </w:r>
      <w:proofErr w:type="spellStart"/>
      <w:r w:rsidRPr="00C97C87">
        <w:rPr>
          <w:rFonts w:cstheme="minorHAnsi"/>
          <w:b w:val="0"/>
          <w:color w:val="auto"/>
          <w:sz w:val="20"/>
          <w:szCs w:val="20"/>
        </w:rPr>
        <w:t>Fn</w:t>
      </w:r>
      <w:proofErr w:type="spellEnd"/>
      <w:r w:rsidRPr="00C97C87">
        <w:rPr>
          <w:rFonts w:cstheme="minorHAnsi"/>
          <w:b w:val="0"/>
          <w:color w:val="auto"/>
          <w:sz w:val="20"/>
          <w:szCs w:val="20"/>
        </w:rPr>
        <w:t xml:space="preserve"> and treating with chemotherapy, </w:t>
      </w:r>
      <w:proofErr w:type="spellStart"/>
      <w:r w:rsidRPr="00C97C87">
        <w:rPr>
          <w:rFonts w:cstheme="minorHAnsi"/>
          <w:b w:val="0"/>
          <w:color w:val="auto"/>
          <w:sz w:val="20"/>
          <w:szCs w:val="20"/>
        </w:rPr>
        <w:t>tolinapant</w:t>
      </w:r>
      <w:proofErr w:type="spellEnd"/>
      <w:r w:rsidRPr="00C97C87">
        <w:rPr>
          <w:rFonts w:cstheme="minorHAnsi"/>
          <w:b w:val="0"/>
          <w:color w:val="auto"/>
          <w:sz w:val="20"/>
          <w:szCs w:val="20"/>
        </w:rPr>
        <w:t xml:space="preserve"> or a combination.</w:t>
      </w:r>
    </w:p>
    <w:p w14:paraId="5BCCED0F" w14:textId="77777777" w:rsidR="000503E2" w:rsidRPr="00C97C87" w:rsidRDefault="000503E2" w:rsidP="000503E2">
      <w:pPr>
        <w:numPr>
          <w:ilvl w:val="0"/>
          <w:numId w:val="9"/>
        </w:numPr>
        <w:spacing w:line="240" w:lineRule="auto"/>
        <w:jc w:val="both"/>
        <w:rPr>
          <w:rFonts w:cstheme="minorHAnsi"/>
          <w:b w:val="0"/>
          <w:color w:val="auto"/>
          <w:sz w:val="20"/>
          <w:szCs w:val="20"/>
        </w:rPr>
      </w:pPr>
      <w:r w:rsidRPr="00C97C87">
        <w:rPr>
          <w:rFonts w:cstheme="minorHAnsi"/>
          <w:b w:val="0"/>
          <w:i/>
          <w:iCs/>
          <w:color w:val="auto"/>
          <w:sz w:val="20"/>
          <w:szCs w:val="20"/>
        </w:rPr>
        <w:t>In vivo</w:t>
      </w:r>
      <w:r w:rsidRPr="00C97C87">
        <w:rPr>
          <w:rFonts w:cstheme="minorHAnsi"/>
          <w:b w:val="0"/>
          <w:color w:val="auto"/>
          <w:sz w:val="20"/>
          <w:szCs w:val="20"/>
        </w:rPr>
        <w:t xml:space="preserve"> CMS4 specific murine model – </w:t>
      </w:r>
      <w:r w:rsidRPr="00C97C87">
        <w:rPr>
          <w:rFonts w:cstheme="minorHAnsi"/>
          <w:b w:val="0"/>
          <w:color w:val="auto"/>
          <w:sz w:val="20"/>
          <w:szCs w:val="20"/>
          <w:lang w:val="en-IE"/>
        </w:rPr>
        <w:t xml:space="preserve">co-culturing organoids with </w:t>
      </w:r>
      <w:proofErr w:type="spellStart"/>
      <w:r w:rsidRPr="00C97C87">
        <w:rPr>
          <w:rFonts w:cstheme="minorHAnsi"/>
          <w:b w:val="0"/>
          <w:i/>
          <w:iCs/>
          <w:color w:val="auto"/>
          <w:sz w:val="20"/>
          <w:szCs w:val="20"/>
          <w:lang w:val="en-IE"/>
        </w:rPr>
        <w:t>Fn</w:t>
      </w:r>
      <w:proofErr w:type="spellEnd"/>
      <w:r w:rsidRPr="00C97C87">
        <w:rPr>
          <w:rFonts w:cstheme="minorHAnsi"/>
          <w:b w:val="0"/>
          <w:color w:val="auto"/>
          <w:sz w:val="20"/>
          <w:szCs w:val="20"/>
          <w:lang w:val="en-IE"/>
        </w:rPr>
        <w:t xml:space="preserve"> before injection into the submucosa of mouse colons and treating with chemotherapy,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or a combination.</w:t>
      </w:r>
    </w:p>
    <w:p w14:paraId="5FAF4FE2" w14:textId="77777777" w:rsidR="000503E2" w:rsidRPr="00C97C87" w:rsidRDefault="000503E2" w:rsidP="000503E2">
      <w:pPr>
        <w:spacing w:line="240" w:lineRule="auto"/>
        <w:jc w:val="both"/>
        <w:rPr>
          <w:rFonts w:cstheme="minorHAnsi"/>
          <w:b w:val="0"/>
          <w:color w:val="auto"/>
          <w:sz w:val="20"/>
          <w:szCs w:val="20"/>
        </w:rPr>
      </w:pPr>
    </w:p>
    <w:p w14:paraId="63987F78" w14:textId="34393BE5" w:rsidR="000503E2" w:rsidRDefault="000503E2" w:rsidP="000503E2">
      <w:pPr>
        <w:spacing w:line="240" w:lineRule="auto"/>
        <w:jc w:val="both"/>
        <w:rPr>
          <w:rFonts w:cstheme="minorHAnsi"/>
          <w:b w:val="0"/>
          <w:i/>
          <w:iCs/>
          <w:color w:val="auto"/>
          <w:sz w:val="20"/>
          <w:szCs w:val="20"/>
        </w:rPr>
      </w:pPr>
      <w:r w:rsidRPr="00C97C87">
        <w:rPr>
          <w:rFonts w:cstheme="minorHAnsi"/>
          <w:b w:val="0"/>
          <w:i/>
          <w:iCs/>
          <w:color w:val="auto"/>
          <w:sz w:val="20"/>
          <w:szCs w:val="20"/>
        </w:rPr>
        <w:t>Analysis</w:t>
      </w:r>
    </w:p>
    <w:p w14:paraId="12BB9324" w14:textId="77777777" w:rsidR="00423EE6" w:rsidRPr="00423EE6" w:rsidRDefault="00423EE6" w:rsidP="000503E2">
      <w:pPr>
        <w:spacing w:line="240" w:lineRule="auto"/>
        <w:jc w:val="both"/>
        <w:rPr>
          <w:rFonts w:cstheme="minorHAnsi"/>
          <w:b w:val="0"/>
          <w:i/>
          <w:iCs/>
          <w:color w:val="auto"/>
          <w:sz w:val="8"/>
          <w:szCs w:val="8"/>
        </w:rPr>
      </w:pPr>
    </w:p>
    <w:p w14:paraId="6C5F0DC9" w14:textId="77777777" w:rsidR="000503E2" w:rsidRPr="00C97C87" w:rsidRDefault="000503E2" w:rsidP="000503E2">
      <w:pPr>
        <w:spacing w:line="240" w:lineRule="auto"/>
        <w:jc w:val="both"/>
        <w:rPr>
          <w:rFonts w:cstheme="minorHAnsi"/>
          <w:b w:val="0"/>
          <w:color w:val="auto"/>
          <w:sz w:val="20"/>
          <w:szCs w:val="20"/>
        </w:rPr>
      </w:pPr>
      <w:r w:rsidRPr="00C97C87">
        <w:rPr>
          <w:rFonts w:cstheme="minorHAnsi"/>
          <w:b w:val="0"/>
          <w:color w:val="auto"/>
          <w:sz w:val="20"/>
          <w:szCs w:val="20"/>
        </w:rPr>
        <w:t xml:space="preserve">Conventional techniques including Western blotting, light microscopy, cell viability assays, cytokine ELISA as well as the innovative </w:t>
      </w:r>
      <w:proofErr w:type="spellStart"/>
      <w:r w:rsidRPr="00C97C87">
        <w:rPr>
          <w:rFonts w:cstheme="minorHAnsi"/>
          <w:b w:val="0"/>
          <w:color w:val="auto"/>
          <w:sz w:val="20"/>
          <w:szCs w:val="20"/>
        </w:rPr>
        <w:t>CellDIVE</w:t>
      </w:r>
      <w:proofErr w:type="spellEnd"/>
      <w:r w:rsidRPr="00C97C87">
        <w:rPr>
          <w:rFonts w:cstheme="minorHAnsi"/>
          <w:b w:val="0"/>
          <w:color w:val="auto"/>
          <w:sz w:val="20"/>
          <w:szCs w:val="20"/>
        </w:rPr>
        <w:t xml:space="preserve"> platform, a multiplexed immunofluorescence technique.</w:t>
      </w:r>
    </w:p>
    <w:p w14:paraId="15A0C724" w14:textId="77777777" w:rsidR="000503E2" w:rsidRPr="00C97C87" w:rsidRDefault="000503E2" w:rsidP="000503E2">
      <w:pPr>
        <w:spacing w:line="240" w:lineRule="auto"/>
        <w:jc w:val="both"/>
        <w:rPr>
          <w:rFonts w:cstheme="minorHAnsi"/>
          <w:b w:val="0"/>
          <w:color w:val="auto"/>
          <w:sz w:val="20"/>
          <w:szCs w:val="20"/>
        </w:rPr>
      </w:pPr>
    </w:p>
    <w:p w14:paraId="540471F0" w14:textId="4108827A" w:rsidR="000503E2" w:rsidRDefault="000503E2" w:rsidP="000503E2">
      <w:pPr>
        <w:spacing w:line="240" w:lineRule="auto"/>
        <w:jc w:val="both"/>
        <w:rPr>
          <w:rFonts w:cstheme="minorHAnsi"/>
          <w:b w:val="0"/>
          <w:i/>
          <w:iCs/>
          <w:color w:val="auto"/>
          <w:sz w:val="20"/>
          <w:szCs w:val="20"/>
        </w:rPr>
      </w:pPr>
      <w:r w:rsidRPr="00C97C87">
        <w:rPr>
          <w:rFonts w:cstheme="minorHAnsi"/>
          <w:b w:val="0"/>
          <w:i/>
          <w:iCs/>
          <w:color w:val="auto"/>
          <w:sz w:val="20"/>
          <w:szCs w:val="20"/>
        </w:rPr>
        <w:t>Impact</w:t>
      </w:r>
    </w:p>
    <w:p w14:paraId="7E825736" w14:textId="77777777" w:rsidR="00423EE6" w:rsidRPr="00423EE6" w:rsidRDefault="00423EE6" w:rsidP="000503E2">
      <w:pPr>
        <w:spacing w:line="240" w:lineRule="auto"/>
        <w:jc w:val="both"/>
        <w:rPr>
          <w:rFonts w:cstheme="minorHAnsi"/>
          <w:b w:val="0"/>
          <w:i/>
          <w:iCs/>
          <w:color w:val="auto"/>
          <w:sz w:val="8"/>
          <w:szCs w:val="8"/>
        </w:rPr>
      </w:pPr>
    </w:p>
    <w:p w14:paraId="4993F76D"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 xml:space="preserve">This PhD seeks to provide rationale for human trials of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in combination with chemotherapy in patients with </w:t>
      </w:r>
      <w:proofErr w:type="spellStart"/>
      <w:r w:rsidRPr="00C97C87">
        <w:rPr>
          <w:rFonts w:cstheme="minorHAnsi"/>
          <w:b w:val="0"/>
          <w:i/>
          <w:iCs/>
          <w:color w:val="auto"/>
          <w:sz w:val="20"/>
          <w:szCs w:val="20"/>
          <w:lang w:val="en-IE"/>
        </w:rPr>
        <w:t>Fn</w:t>
      </w:r>
      <w:proofErr w:type="spellEnd"/>
      <w:r w:rsidRPr="00C97C87">
        <w:rPr>
          <w:rFonts w:cstheme="minorHAnsi"/>
          <w:b w:val="0"/>
          <w:color w:val="auto"/>
          <w:sz w:val="20"/>
          <w:szCs w:val="20"/>
          <w:lang w:val="en-IE"/>
        </w:rPr>
        <w:t>-infected, mesenchymal-subtype CRC, offering a potential therapeutic option in an aggressive disease with a poor prognosis.</w:t>
      </w:r>
      <w:r w:rsidRPr="00C97C87">
        <w:rPr>
          <w:rFonts w:cstheme="minorHAnsi"/>
          <w:b w:val="0"/>
          <w:color w:val="auto"/>
          <w:sz w:val="20"/>
          <w:szCs w:val="20"/>
        </w:rPr>
        <w:br w:type="page"/>
      </w:r>
    </w:p>
    <w:p w14:paraId="4C87F85F" w14:textId="2B952C8D" w:rsidR="000503E2" w:rsidRPr="00C97C87" w:rsidRDefault="000503E2" w:rsidP="000503E2">
      <w:pPr>
        <w:spacing w:line="240" w:lineRule="auto"/>
        <w:jc w:val="both"/>
        <w:rPr>
          <w:sz w:val="32"/>
          <w:szCs w:val="24"/>
        </w:rPr>
      </w:pPr>
      <w:r w:rsidRPr="00C97C87">
        <w:rPr>
          <w:rFonts w:ascii="Source Serif Pro" w:hAnsi="Source Serif Pro" w:cstheme="minorHAnsi"/>
          <w:b w:val="0"/>
          <w:bCs/>
          <w:color w:val="auto"/>
          <w:sz w:val="32"/>
          <w:szCs w:val="32"/>
          <w:lang w:val="en-IE"/>
        </w:rPr>
        <w:lastRenderedPageBreak/>
        <w:t>Timothy O’Brien</w:t>
      </w:r>
      <w:r w:rsidRPr="00C97C87">
        <w:rPr>
          <w:b w:val="0"/>
          <w:bCs/>
          <w:color w:val="auto"/>
          <w:sz w:val="32"/>
          <w:szCs w:val="32"/>
          <w:lang w:val="en-IE"/>
        </w:rPr>
        <w:t xml:space="preserve">    </w:t>
      </w:r>
      <w:r w:rsidRPr="00C97C87">
        <w:rPr>
          <w:b w:val="0"/>
          <w:bCs/>
          <w:color w:val="auto"/>
          <w:sz w:val="32"/>
          <w:szCs w:val="32"/>
          <w:lang w:val="en-IE"/>
        </w:rPr>
        <w:tab/>
        <w:t xml:space="preserve">    </w:t>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r>
      <w:r w:rsidRPr="00C97C87">
        <w:rPr>
          <w:b w:val="0"/>
          <w:bCs/>
          <w:color w:val="auto"/>
          <w:sz w:val="32"/>
          <w:szCs w:val="32"/>
          <w:lang w:val="en-IE"/>
        </w:rPr>
        <w:tab/>
        <w:t xml:space="preserve"> </w:t>
      </w:r>
      <w:r w:rsidR="00336677" w:rsidRPr="00C97C87">
        <w:rPr>
          <w:sz w:val="32"/>
          <w:szCs w:val="32"/>
          <w:lang w:val="en-IE"/>
        </w:rPr>
        <w:t>Session 6, Research Blitz</w:t>
      </w:r>
    </w:p>
    <w:p w14:paraId="1750444F" w14:textId="77777777" w:rsidR="000503E2" w:rsidRPr="00C97C87" w:rsidRDefault="000503E2" w:rsidP="000503E2">
      <w:pPr>
        <w:spacing w:line="240" w:lineRule="auto"/>
        <w:jc w:val="both"/>
        <w:rPr>
          <w:rFonts w:cstheme="minorHAnsi"/>
          <w:bCs/>
          <w:color w:val="auto"/>
          <w:sz w:val="20"/>
          <w:szCs w:val="20"/>
        </w:rPr>
      </w:pPr>
    </w:p>
    <w:p w14:paraId="7D593E79" w14:textId="77777777" w:rsidR="000503E2" w:rsidRPr="00C97C87" w:rsidRDefault="000503E2" w:rsidP="000503E2">
      <w:pPr>
        <w:spacing w:line="240" w:lineRule="auto"/>
        <w:jc w:val="both"/>
        <w:rPr>
          <w:rFonts w:cstheme="minorHAnsi"/>
          <w:bCs/>
          <w:color w:val="auto"/>
          <w:sz w:val="20"/>
          <w:szCs w:val="20"/>
        </w:rPr>
      </w:pPr>
    </w:p>
    <w:p w14:paraId="63BE9580" w14:textId="77777777" w:rsidR="000503E2" w:rsidRPr="00C97C87" w:rsidRDefault="000503E2" w:rsidP="000503E2">
      <w:pPr>
        <w:spacing w:line="240" w:lineRule="auto"/>
        <w:jc w:val="both"/>
        <w:rPr>
          <w:rFonts w:cstheme="minorHAnsi"/>
          <w:bCs/>
          <w:color w:val="auto"/>
          <w:sz w:val="20"/>
          <w:szCs w:val="20"/>
        </w:rPr>
      </w:pPr>
    </w:p>
    <w:p w14:paraId="217A3EEC" w14:textId="77777777" w:rsidR="000503E2" w:rsidRPr="00C97C87" w:rsidRDefault="000503E2" w:rsidP="000503E2">
      <w:pPr>
        <w:spacing w:line="240" w:lineRule="auto"/>
        <w:jc w:val="both"/>
        <w:rPr>
          <w:rFonts w:cstheme="minorHAnsi"/>
          <w:bCs/>
          <w:color w:val="auto"/>
          <w:sz w:val="20"/>
          <w:szCs w:val="20"/>
        </w:rPr>
      </w:pPr>
    </w:p>
    <w:p w14:paraId="69CC9B07" w14:textId="77777777" w:rsidR="000503E2" w:rsidRPr="00C97C87" w:rsidRDefault="000503E2" w:rsidP="000503E2">
      <w:pPr>
        <w:spacing w:line="240" w:lineRule="auto"/>
        <w:jc w:val="both"/>
        <w:rPr>
          <w:rFonts w:cstheme="minorHAnsi"/>
          <w:bCs/>
          <w:color w:val="auto"/>
          <w:sz w:val="20"/>
          <w:szCs w:val="20"/>
        </w:rPr>
      </w:pPr>
      <w:r w:rsidRPr="00C97C87">
        <w:rPr>
          <w:rFonts w:cstheme="minorHAnsi"/>
          <w:bCs/>
          <w:color w:val="auto"/>
          <w:sz w:val="20"/>
          <w:szCs w:val="20"/>
        </w:rPr>
        <w:t>Lay summary</w:t>
      </w:r>
    </w:p>
    <w:p w14:paraId="69645DB1" w14:textId="77777777" w:rsidR="000503E2" w:rsidRPr="00C97C87" w:rsidRDefault="000503E2" w:rsidP="000503E2">
      <w:pPr>
        <w:spacing w:line="240" w:lineRule="auto"/>
        <w:jc w:val="both"/>
        <w:rPr>
          <w:rFonts w:cstheme="minorHAnsi"/>
          <w:bCs/>
          <w:color w:val="auto"/>
          <w:sz w:val="20"/>
          <w:szCs w:val="20"/>
        </w:rPr>
      </w:pPr>
    </w:p>
    <w:p w14:paraId="4A6B3CB2"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Bowel cancer is the 2</w:t>
      </w:r>
      <w:r w:rsidRPr="00C97C87">
        <w:rPr>
          <w:rFonts w:cstheme="minorHAnsi"/>
          <w:b w:val="0"/>
          <w:color w:val="auto"/>
          <w:sz w:val="20"/>
          <w:szCs w:val="20"/>
          <w:vertAlign w:val="superscript"/>
          <w:lang w:val="en-IE"/>
        </w:rPr>
        <w:t>nd</w:t>
      </w:r>
      <w:r w:rsidRPr="00C97C87">
        <w:rPr>
          <w:rFonts w:cstheme="minorHAnsi"/>
          <w:b w:val="0"/>
          <w:color w:val="auto"/>
          <w:sz w:val="20"/>
          <w:szCs w:val="20"/>
          <w:lang w:val="en-IE"/>
        </w:rPr>
        <w:t xml:space="preserve"> and 3</w:t>
      </w:r>
      <w:r w:rsidRPr="00C97C87">
        <w:rPr>
          <w:rFonts w:cstheme="minorHAnsi"/>
          <w:b w:val="0"/>
          <w:color w:val="auto"/>
          <w:sz w:val="20"/>
          <w:szCs w:val="20"/>
          <w:vertAlign w:val="superscript"/>
          <w:lang w:val="en-IE"/>
        </w:rPr>
        <w:t>rd</w:t>
      </w:r>
      <w:r w:rsidRPr="00C97C87">
        <w:rPr>
          <w:rFonts w:cstheme="minorHAnsi"/>
          <w:b w:val="0"/>
          <w:color w:val="auto"/>
          <w:sz w:val="20"/>
          <w:szCs w:val="20"/>
          <w:lang w:val="en-IE"/>
        </w:rPr>
        <w:t xml:space="preserve"> most common cause of death from cancer in Ireland and the UK, respectively.  Chemotherapy is used to reduce relapse (stage 3 disease) and to prolong life (stage 4 disease).  It works by damaging the DNA (genetic code) of cancer cells causing them to die by a process called apoptosis.  Unfortunately, cancer cells can find ways of avoiding apoptosis and therefore become resistant to chemotherapy.  This can lead to a recurrence of the cancer (relapse) and frequently death.</w:t>
      </w:r>
    </w:p>
    <w:p w14:paraId="0F045A00" w14:textId="77777777" w:rsidR="000503E2" w:rsidRPr="00C97C87" w:rsidRDefault="000503E2" w:rsidP="000503E2">
      <w:pPr>
        <w:spacing w:line="240" w:lineRule="auto"/>
        <w:jc w:val="both"/>
        <w:rPr>
          <w:rFonts w:cstheme="minorHAnsi"/>
          <w:b w:val="0"/>
          <w:color w:val="auto"/>
          <w:sz w:val="20"/>
          <w:szCs w:val="20"/>
          <w:lang w:val="en-IE"/>
        </w:rPr>
      </w:pPr>
    </w:p>
    <w:p w14:paraId="34FD639B"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 xml:space="preserve">There are different subtypes of bowel cancer which behave differently depending on the DNA within the cancer cells.  About a quarter of patients with bowel cancer have a subtype called mesenchymal, which is particularly aggressive – it has the highest rate of relapse and lowest survival.  Recently, researchers at the Patrick G Johnston Centre for Cancer Research, Queen’s University Belfast, found that this subtype of bowel cancer is twice as likely to relapse when infected with a bacteria called </w:t>
      </w:r>
      <w:r w:rsidRPr="00C97C87">
        <w:rPr>
          <w:rFonts w:cstheme="minorHAnsi"/>
          <w:b w:val="0"/>
          <w:i/>
          <w:iCs/>
          <w:color w:val="auto"/>
          <w:sz w:val="20"/>
          <w:szCs w:val="20"/>
          <w:lang w:val="en-IE"/>
        </w:rPr>
        <w:t xml:space="preserve">Fusobacterium </w:t>
      </w:r>
      <w:proofErr w:type="spellStart"/>
      <w:r w:rsidRPr="00C97C87">
        <w:rPr>
          <w:rFonts w:cstheme="minorHAnsi"/>
          <w:b w:val="0"/>
          <w:i/>
          <w:iCs/>
          <w:color w:val="auto"/>
          <w:sz w:val="20"/>
          <w:szCs w:val="20"/>
          <w:lang w:val="en-IE"/>
        </w:rPr>
        <w:t>nucleatum</w:t>
      </w:r>
      <w:proofErr w:type="spellEnd"/>
      <w:r w:rsidRPr="00C97C87">
        <w:rPr>
          <w:rFonts w:cstheme="minorHAnsi"/>
          <w:b w:val="0"/>
          <w:color w:val="auto"/>
          <w:sz w:val="20"/>
          <w:szCs w:val="20"/>
          <w:lang w:val="en-IE"/>
        </w:rPr>
        <w:t>.  Other researchers have shown that these bacteria can help bowel cancer cells to resist chemotherapy and avoid apoptosis.</w:t>
      </w:r>
    </w:p>
    <w:p w14:paraId="77E2EE39" w14:textId="77777777" w:rsidR="000503E2" w:rsidRPr="00C97C87" w:rsidRDefault="000503E2" w:rsidP="000503E2">
      <w:pPr>
        <w:spacing w:line="240" w:lineRule="auto"/>
        <w:jc w:val="both"/>
        <w:rPr>
          <w:rFonts w:cstheme="minorHAnsi"/>
          <w:b w:val="0"/>
          <w:color w:val="auto"/>
          <w:sz w:val="20"/>
          <w:szCs w:val="20"/>
          <w:lang w:val="en-IE"/>
        </w:rPr>
      </w:pPr>
    </w:p>
    <w:p w14:paraId="57D9F465" w14:textId="77777777" w:rsidR="000503E2" w:rsidRPr="00C97C87" w:rsidRDefault="000503E2" w:rsidP="000503E2">
      <w:pPr>
        <w:spacing w:line="240" w:lineRule="auto"/>
        <w:jc w:val="both"/>
        <w:rPr>
          <w:rFonts w:cstheme="minorHAnsi"/>
          <w:b w:val="0"/>
          <w:color w:val="auto"/>
          <w:sz w:val="20"/>
          <w:szCs w:val="20"/>
          <w:lang w:val="en-IE"/>
        </w:rPr>
      </w:pPr>
      <w:r w:rsidRPr="00C97C87">
        <w:rPr>
          <w:rFonts w:cstheme="minorHAnsi"/>
          <w:b w:val="0"/>
          <w:color w:val="auto"/>
          <w:sz w:val="20"/>
          <w:szCs w:val="20"/>
          <w:lang w:val="en-IE"/>
        </w:rPr>
        <w:t xml:space="preserve">A new drug,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can switch on apoptosis when cell DNA is damaged by chemotherapy.  This project will investigate whether </w:t>
      </w:r>
      <w:proofErr w:type="spellStart"/>
      <w:r w:rsidRPr="00C97C87">
        <w:rPr>
          <w:rFonts w:cstheme="minorHAnsi"/>
          <w:b w:val="0"/>
          <w:color w:val="auto"/>
          <w:sz w:val="20"/>
          <w:szCs w:val="20"/>
          <w:lang w:val="en-IE"/>
        </w:rPr>
        <w:t>tolinapant</w:t>
      </w:r>
      <w:proofErr w:type="spellEnd"/>
      <w:r w:rsidRPr="00C97C87">
        <w:rPr>
          <w:rFonts w:cstheme="minorHAnsi"/>
          <w:b w:val="0"/>
          <w:color w:val="auto"/>
          <w:sz w:val="20"/>
          <w:szCs w:val="20"/>
          <w:lang w:val="en-IE"/>
        </w:rPr>
        <w:t xml:space="preserve"> can increase the ability of chemotherapy to kill the mesenchymal subtype bowel cancer cells and counteract the effects of </w:t>
      </w:r>
      <w:r w:rsidRPr="00C97C87">
        <w:rPr>
          <w:rFonts w:cstheme="minorHAnsi"/>
          <w:b w:val="0"/>
          <w:i/>
          <w:iCs/>
          <w:color w:val="auto"/>
          <w:sz w:val="20"/>
          <w:szCs w:val="20"/>
          <w:lang w:val="en-IE"/>
        </w:rPr>
        <w:t>Fusobacterium</w:t>
      </w:r>
      <w:r w:rsidRPr="00C97C87">
        <w:rPr>
          <w:rFonts w:cstheme="minorHAnsi"/>
          <w:b w:val="0"/>
          <w:color w:val="auto"/>
          <w:sz w:val="20"/>
          <w:szCs w:val="20"/>
          <w:lang w:val="en-IE"/>
        </w:rPr>
        <w:t>.</w:t>
      </w:r>
    </w:p>
    <w:p w14:paraId="5F81B1EA" w14:textId="77777777" w:rsidR="000503E2" w:rsidRPr="00C97C87" w:rsidRDefault="000503E2" w:rsidP="000503E2">
      <w:pPr>
        <w:spacing w:line="240" w:lineRule="auto"/>
        <w:jc w:val="both"/>
        <w:rPr>
          <w:rFonts w:cstheme="minorHAnsi"/>
          <w:b w:val="0"/>
          <w:color w:val="auto"/>
          <w:sz w:val="20"/>
          <w:szCs w:val="20"/>
          <w:lang w:val="en-IE"/>
        </w:rPr>
      </w:pPr>
    </w:p>
    <w:p w14:paraId="0D933514" w14:textId="77777777" w:rsidR="000503E2" w:rsidRPr="00C97C87" w:rsidRDefault="000503E2" w:rsidP="000503E2">
      <w:pPr>
        <w:spacing w:line="240" w:lineRule="auto"/>
        <w:jc w:val="both"/>
        <w:rPr>
          <w:rFonts w:cstheme="minorHAnsi"/>
          <w:b w:val="0"/>
          <w:color w:val="auto"/>
          <w:sz w:val="20"/>
          <w:szCs w:val="20"/>
          <w:lang w:val="en-IE"/>
        </w:rPr>
      </w:pPr>
    </w:p>
    <w:p w14:paraId="6367F649" w14:textId="77777777" w:rsidR="000503E2" w:rsidRPr="00C97C87" w:rsidRDefault="000503E2" w:rsidP="000503E2">
      <w:pPr>
        <w:spacing w:line="240" w:lineRule="auto"/>
        <w:jc w:val="both"/>
        <w:rPr>
          <w:rFonts w:cstheme="minorHAnsi"/>
          <w:b w:val="0"/>
          <w:color w:val="auto"/>
          <w:sz w:val="20"/>
          <w:szCs w:val="20"/>
          <w:lang w:val="en-IE"/>
        </w:rPr>
      </w:pPr>
    </w:p>
    <w:p w14:paraId="26604D4D" w14:textId="77777777" w:rsidR="000503E2" w:rsidRPr="00C97C87" w:rsidRDefault="000503E2" w:rsidP="000503E2">
      <w:pPr>
        <w:spacing w:line="240" w:lineRule="auto"/>
        <w:jc w:val="both"/>
        <w:rPr>
          <w:rFonts w:cstheme="minorHAnsi"/>
          <w:b w:val="0"/>
          <w:sz w:val="20"/>
          <w:szCs w:val="20"/>
        </w:rPr>
      </w:pPr>
    </w:p>
    <w:p w14:paraId="57824356" w14:textId="77777777" w:rsidR="000503E2" w:rsidRPr="00C97C87" w:rsidRDefault="000503E2" w:rsidP="000503E2">
      <w:pPr>
        <w:pStyle w:val="EndNoteBibliography"/>
        <w:rPr>
          <w:rFonts w:asciiTheme="minorHAnsi" w:hAnsiTheme="minorHAnsi" w:cstheme="minorHAnsi"/>
          <w:noProof/>
          <w:sz w:val="20"/>
          <w:szCs w:val="20"/>
        </w:rPr>
      </w:pPr>
      <w:r w:rsidRPr="00C97C87">
        <w:rPr>
          <w:rFonts w:asciiTheme="minorHAnsi" w:hAnsiTheme="minorHAnsi" w:cstheme="minorHAnsi"/>
          <w:sz w:val="20"/>
          <w:szCs w:val="20"/>
        </w:rPr>
        <w:fldChar w:fldCharType="begin"/>
      </w:r>
      <w:r w:rsidRPr="00C97C87">
        <w:rPr>
          <w:rFonts w:asciiTheme="minorHAnsi" w:hAnsiTheme="minorHAnsi" w:cstheme="minorHAnsi"/>
          <w:sz w:val="20"/>
          <w:szCs w:val="20"/>
        </w:rPr>
        <w:instrText xml:space="preserve"> ADDIN EN.REFLIST </w:instrText>
      </w:r>
      <w:r w:rsidRPr="00C97C87">
        <w:rPr>
          <w:rFonts w:asciiTheme="minorHAnsi" w:hAnsiTheme="minorHAnsi" w:cstheme="minorHAnsi"/>
          <w:sz w:val="20"/>
          <w:szCs w:val="20"/>
        </w:rPr>
        <w:fldChar w:fldCharType="separate"/>
      </w:r>
      <w:r w:rsidRPr="00C97C87">
        <w:rPr>
          <w:rFonts w:asciiTheme="minorHAnsi" w:hAnsiTheme="minorHAnsi" w:cstheme="minorHAnsi"/>
          <w:noProof/>
          <w:sz w:val="20"/>
          <w:szCs w:val="20"/>
        </w:rPr>
        <w:t>1.</w:t>
      </w:r>
      <w:r w:rsidRPr="00C97C87">
        <w:rPr>
          <w:rFonts w:asciiTheme="minorHAnsi" w:hAnsiTheme="minorHAnsi" w:cstheme="minorHAnsi"/>
          <w:noProof/>
          <w:sz w:val="20"/>
          <w:szCs w:val="20"/>
        </w:rPr>
        <w:tab/>
        <w:t xml:space="preserve">National Cancer Registry of Ireland  [Available from: </w:t>
      </w:r>
      <w:hyperlink r:id="rId13" w:history="1">
        <w:r w:rsidRPr="00C97C87">
          <w:rPr>
            <w:rStyle w:val="Hyperlink"/>
            <w:rFonts w:asciiTheme="minorHAnsi" w:hAnsiTheme="minorHAnsi" w:cstheme="minorHAnsi"/>
            <w:noProof/>
            <w:sz w:val="20"/>
            <w:szCs w:val="20"/>
          </w:rPr>
          <w:t>https://www.ncri.ie/sites/ncri/files/factsheets/Factsheet%20colorectal.pdf</w:t>
        </w:r>
      </w:hyperlink>
      <w:r w:rsidRPr="00C97C87">
        <w:rPr>
          <w:rFonts w:asciiTheme="minorHAnsi" w:hAnsiTheme="minorHAnsi" w:cstheme="minorHAnsi"/>
          <w:noProof/>
          <w:sz w:val="20"/>
          <w:szCs w:val="20"/>
        </w:rPr>
        <w:t>.</w:t>
      </w:r>
    </w:p>
    <w:p w14:paraId="3B5E1535" w14:textId="77777777" w:rsidR="000503E2" w:rsidRPr="00C97C87" w:rsidRDefault="000503E2" w:rsidP="000503E2">
      <w:pPr>
        <w:pStyle w:val="EndNoteBibliography"/>
        <w:rPr>
          <w:rFonts w:asciiTheme="minorHAnsi" w:hAnsiTheme="minorHAnsi" w:cstheme="minorHAnsi"/>
          <w:noProof/>
          <w:sz w:val="20"/>
          <w:szCs w:val="20"/>
        </w:rPr>
      </w:pPr>
      <w:r w:rsidRPr="00C97C87">
        <w:rPr>
          <w:rFonts w:asciiTheme="minorHAnsi" w:hAnsiTheme="minorHAnsi" w:cstheme="minorHAnsi"/>
          <w:noProof/>
          <w:sz w:val="20"/>
          <w:szCs w:val="20"/>
        </w:rPr>
        <w:t>2.</w:t>
      </w:r>
      <w:r w:rsidRPr="00C97C87">
        <w:rPr>
          <w:rFonts w:asciiTheme="minorHAnsi" w:hAnsiTheme="minorHAnsi" w:cstheme="minorHAnsi"/>
          <w:noProof/>
          <w:sz w:val="20"/>
          <w:szCs w:val="20"/>
        </w:rPr>
        <w:tab/>
        <w:t xml:space="preserve">Cancer Research UK  [Available from: </w:t>
      </w:r>
      <w:hyperlink r:id="rId14" w:anchor="heading-One" w:history="1">
        <w:r w:rsidRPr="00C97C87">
          <w:rPr>
            <w:rStyle w:val="Hyperlink"/>
            <w:rFonts w:asciiTheme="minorHAnsi" w:hAnsiTheme="minorHAnsi" w:cstheme="minorHAnsi"/>
            <w:noProof/>
            <w:sz w:val="20"/>
            <w:szCs w:val="20"/>
          </w:rPr>
          <w:t>https://www.cancerresearchuk.org/health-professional/cancer-statistics/statistics-by-cancer-type/bowel-cancer#heading-One</w:t>
        </w:r>
      </w:hyperlink>
      <w:r w:rsidRPr="00C97C87">
        <w:rPr>
          <w:rFonts w:asciiTheme="minorHAnsi" w:hAnsiTheme="minorHAnsi" w:cstheme="minorHAnsi"/>
          <w:noProof/>
          <w:sz w:val="20"/>
          <w:szCs w:val="20"/>
        </w:rPr>
        <w:t>.</w:t>
      </w:r>
    </w:p>
    <w:p w14:paraId="2360595D" w14:textId="77777777" w:rsidR="000503E2" w:rsidRPr="00C97C87" w:rsidRDefault="000503E2" w:rsidP="000503E2">
      <w:pPr>
        <w:pStyle w:val="EndNoteBibliography"/>
        <w:jc w:val="both"/>
        <w:rPr>
          <w:rFonts w:asciiTheme="minorHAnsi" w:hAnsiTheme="minorHAnsi" w:cstheme="minorHAnsi"/>
          <w:noProof/>
          <w:sz w:val="20"/>
          <w:szCs w:val="20"/>
        </w:rPr>
      </w:pPr>
      <w:r w:rsidRPr="00C97C87">
        <w:rPr>
          <w:rFonts w:asciiTheme="minorHAnsi" w:hAnsiTheme="minorHAnsi" w:cstheme="minorHAnsi"/>
          <w:noProof/>
          <w:sz w:val="20"/>
          <w:szCs w:val="20"/>
        </w:rPr>
        <w:t>3.</w:t>
      </w:r>
      <w:r w:rsidRPr="00C97C87">
        <w:rPr>
          <w:rFonts w:asciiTheme="minorHAnsi" w:hAnsiTheme="minorHAnsi" w:cstheme="minorHAnsi"/>
          <w:noProof/>
          <w:sz w:val="20"/>
          <w:szCs w:val="20"/>
        </w:rPr>
        <w:tab/>
        <w:t>Guinney J, Dienstmann R, Wang X, de Reyniès A, Schlicker A, Soneson C, et al. The consensus molecular subtypes of colorectal cancer. Nat Med. 2015;21(11):1350-6.</w:t>
      </w:r>
    </w:p>
    <w:p w14:paraId="425106B9" w14:textId="77777777" w:rsidR="000503E2" w:rsidRPr="00C97C87" w:rsidRDefault="000503E2" w:rsidP="000503E2">
      <w:pPr>
        <w:pStyle w:val="EndNoteBibliography"/>
        <w:jc w:val="both"/>
        <w:rPr>
          <w:rFonts w:asciiTheme="minorHAnsi" w:hAnsiTheme="minorHAnsi" w:cstheme="minorHAnsi"/>
          <w:noProof/>
          <w:sz w:val="20"/>
          <w:szCs w:val="20"/>
        </w:rPr>
      </w:pPr>
      <w:r w:rsidRPr="00C97C87">
        <w:rPr>
          <w:rFonts w:asciiTheme="minorHAnsi" w:hAnsiTheme="minorHAnsi" w:cstheme="minorHAnsi"/>
          <w:noProof/>
          <w:sz w:val="20"/>
          <w:szCs w:val="20"/>
        </w:rPr>
        <w:t>4.</w:t>
      </w:r>
      <w:r w:rsidRPr="00C97C87">
        <w:rPr>
          <w:rFonts w:asciiTheme="minorHAnsi" w:hAnsiTheme="minorHAnsi" w:cstheme="minorHAnsi"/>
          <w:noProof/>
          <w:sz w:val="20"/>
          <w:szCs w:val="20"/>
        </w:rPr>
        <w:tab/>
        <w:t>Salvucci M, Crawford N, Stott K, Bullman S, Longley DB, Prehn JHM. Patients with mesenchymal tumours and high Fusobacteriales prevalence have worse prognosis in colorectal cancer (CRC). Gut. 2021.</w:t>
      </w:r>
    </w:p>
    <w:p w14:paraId="397BBB0D" w14:textId="77777777" w:rsidR="000503E2" w:rsidRPr="00C97C87" w:rsidRDefault="000503E2" w:rsidP="000503E2">
      <w:pPr>
        <w:pStyle w:val="EndNoteBibliography"/>
        <w:jc w:val="both"/>
        <w:rPr>
          <w:rFonts w:asciiTheme="minorHAnsi" w:hAnsiTheme="minorHAnsi" w:cstheme="minorHAnsi"/>
          <w:noProof/>
          <w:sz w:val="20"/>
          <w:szCs w:val="20"/>
        </w:rPr>
      </w:pPr>
      <w:r w:rsidRPr="00C97C87">
        <w:rPr>
          <w:rFonts w:asciiTheme="minorHAnsi" w:hAnsiTheme="minorHAnsi" w:cstheme="minorHAnsi"/>
          <w:noProof/>
          <w:sz w:val="20"/>
          <w:szCs w:val="20"/>
        </w:rPr>
        <w:t>5.</w:t>
      </w:r>
      <w:r w:rsidRPr="00C97C87">
        <w:rPr>
          <w:rFonts w:asciiTheme="minorHAnsi" w:hAnsiTheme="minorHAnsi" w:cstheme="minorHAnsi"/>
          <w:noProof/>
          <w:sz w:val="20"/>
          <w:szCs w:val="20"/>
        </w:rPr>
        <w:tab/>
        <w:t>Zhang S, Yang Y, Weng W, Guo B, Cai G, Ma Y, et al. Fusobacterium nucleatum promotes chemoresistance to 5-fluorouracil by upregulation of BIRC3 expression in colorectal cancer. J Exp Clin Cancer Res. 2019;38(1):14.</w:t>
      </w:r>
    </w:p>
    <w:p w14:paraId="5AC3C560" w14:textId="77777777" w:rsidR="000503E2" w:rsidRPr="00C97C87" w:rsidRDefault="000503E2" w:rsidP="000503E2">
      <w:pPr>
        <w:pStyle w:val="EndNoteBibliography"/>
        <w:jc w:val="both"/>
        <w:rPr>
          <w:rFonts w:asciiTheme="minorHAnsi" w:hAnsiTheme="minorHAnsi" w:cstheme="minorHAnsi"/>
          <w:noProof/>
          <w:sz w:val="20"/>
          <w:szCs w:val="20"/>
        </w:rPr>
      </w:pPr>
      <w:r w:rsidRPr="00C97C87">
        <w:rPr>
          <w:rFonts w:asciiTheme="minorHAnsi" w:hAnsiTheme="minorHAnsi" w:cstheme="minorHAnsi"/>
          <w:noProof/>
          <w:sz w:val="20"/>
          <w:szCs w:val="20"/>
        </w:rPr>
        <w:t>6.</w:t>
      </w:r>
      <w:r w:rsidRPr="00C97C87">
        <w:rPr>
          <w:rFonts w:asciiTheme="minorHAnsi" w:hAnsiTheme="minorHAnsi" w:cstheme="minorHAnsi"/>
          <w:noProof/>
          <w:sz w:val="20"/>
          <w:szCs w:val="20"/>
        </w:rPr>
        <w:tab/>
        <w:t>Mita MM, LoRusso PM, Papadopoulos KP, Gordon MS, Mita AC, Ferraldeschi R, et al. A Phase I Study of ASTX660, an Antagonist of Inhibitors of Apoptosis Proteins, in Adults with Advanced Cancers or Lymphoma. Clin Cancer Res. 2020;26(12):2819-26.</w:t>
      </w:r>
    </w:p>
    <w:p w14:paraId="67E8937B" w14:textId="246B0D81" w:rsidR="009B2D0C" w:rsidRPr="00C97C87" w:rsidRDefault="000503E2" w:rsidP="000503E2">
      <w:pPr>
        <w:spacing w:line="240" w:lineRule="auto"/>
        <w:jc w:val="both"/>
        <w:rPr>
          <w:rFonts w:cstheme="minorHAnsi"/>
          <w:b w:val="0"/>
          <w:sz w:val="20"/>
          <w:szCs w:val="20"/>
        </w:rPr>
      </w:pPr>
      <w:r w:rsidRPr="00C97C87">
        <w:rPr>
          <w:rFonts w:cstheme="minorHAnsi"/>
          <w:b w:val="0"/>
          <w:sz w:val="20"/>
          <w:szCs w:val="20"/>
        </w:rPr>
        <w:fldChar w:fldCharType="end"/>
      </w:r>
    </w:p>
    <w:p w14:paraId="1AE6C745" w14:textId="77777777" w:rsidR="00BF5EE6" w:rsidRDefault="00BF5EE6">
      <w:pPr>
        <w:spacing w:after="200"/>
        <w:rPr>
          <w:b w:val="0"/>
          <w:bCs/>
          <w:color w:val="auto"/>
          <w:sz w:val="32"/>
          <w:szCs w:val="32"/>
          <w:highlight w:val="yellow"/>
          <w:lang w:val="en-IE"/>
        </w:rPr>
      </w:pPr>
      <w:r>
        <w:rPr>
          <w:b w:val="0"/>
          <w:bCs/>
          <w:color w:val="auto"/>
          <w:sz w:val="32"/>
          <w:szCs w:val="32"/>
          <w:highlight w:val="yellow"/>
          <w:lang w:val="en-IE"/>
        </w:rPr>
        <w:br w:type="page"/>
      </w:r>
    </w:p>
    <w:p w14:paraId="227FC0CA" w14:textId="77777777" w:rsidR="00423EE6" w:rsidRPr="003451E0" w:rsidRDefault="00423EE6" w:rsidP="00423EE6">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1A13D58F" w14:textId="77777777" w:rsidR="00423EE6" w:rsidRPr="003451E0" w:rsidRDefault="00423EE6" w:rsidP="00423EE6">
      <w:pPr>
        <w:rPr>
          <w:sz w:val="10"/>
          <w:szCs w:val="10"/>
        </w:rPr>
      </w:pPr>
    </w:p>
    <w:p w14:paraId="05F49011" w14:textId="394188A1" w:rsidR="00423EE6" w:rsidRPr="003451E0" w:rsidRDefault="00423EE6" w:rsidP="00423EE6">
      <w:pPr>
        <w:rPr>
          <w:sz w:val="10"/>
          <w:szCs w:val="10"/>
        </w:rPr>
      </w:pPr>
      <w:r>
        <w:rPr>
          <w:rFonts w:ascii="Source Serif Pro" w:hAnsi="Source Serif Pro" w:cstheme="minorHAnsi"/>
          <w:b w:val="0"/>
          <w:bCs/>
          <w:color w:val="auto"/>
          <w:sz w:val="32"/>
          <w:szCs w:val="32"/>
          <w:lang w:val="en-IE"/>
        </w:rPr>
        <w:t>Timothy O’Brien</w:t>
      </w:r>
    </w:p>
    <w:p w14:paraId="124789BC" w14:textId="77777777" w:rsidR="00423EE6" w:rsidRPr="003451E0" w:rsidRDefault="00423EE6" w:rsidP="00423EE6"/>
    <w:p w14:paraId="5D7BB58E" w14:textId="77777777" w:rsidR="00423EE6" w:rsidRPr="003451E0" w:rsidRDefault="00423EE6" w:rsidP="00423EE6">
      <w:pPr>
        <w:rPr>
          <w:b w:val="0"/>
          <w:bCs/>
          <w:sz w:val="24"/>
          <w:szCs w:val="20"/>
        </w:rPr>
      </w:pPr>
      <w:r w:rsidRPr="003451E0">
        <w:rPr>
          <w:b w:val="0"/>
          <w:bCs/>
          <w:sz w:val="24"/>
          <w:szCs w:val="20"/>
        </w:rPr>
        <w:t>Positive feedback</w:t>
      </w:r>
    </w:p>
    <w:p w14:paraId="6DF0F4A1" w14:textId="77777777" w:rsidR="00423EE6" w:rsidRPr="003451E0" w:rsidRDefault="00423EE6" w:rsidP="00423EE6">
      <w:r w:rsidRPr="003451E0">
        <w:rPr>
          <w:noProof/>
        </w:rPr>
        <mc:AlternateContent>
          <mc:Choice Requires="wps">
            <w:drawing>
              <wp:inline distT="0" distB="0" distL="0" distR="0" wp14:anchorId="6859CA91" wp14:editId="57BD0400">
                <wp:extent cx="6705600" cy="2114550"/>
                <wp:effectExtent l="0" t="0" r="19050" b="1905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11932E63"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6859CA91" id="_x0000_s1109"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Cz&#10;GsBlFQIAACgEAAAOAAAAAAAAAAAAAAAAAC4CAABkcnMvZTJvRG9jLnhtbFBLAQItABQABgAIAAAA&#10;IQDYlr493AAAAAYBAAAPAAAAAAAAAAAAAAAAAG8EAABkcnMvZG93bnJldi54bWxQSwUGAAAAAAQA&#10;BADzAAAAeAUAAAAA&#10;">
                <v:textbox>
                  <w:txbxContent>
                    <w:p w14:paraId="11932E63" w14:textId="77777777" w:rsidR="00423EE6" w:rsidRDefault="00423EE6" w:rsidP="00423EE6"/>
                  </w:txbxContent>
                </v:textbox>
                <w10:anchorlock/>
              </v:shape>
            </w:pict>
          </mc:Fallback>
        </mc:AlternateContent>
      </w:r>
    </w:p>
    <w:p w14:paraId="4FE5C1D8" w14:textId="77777777" w:rsidR="00423EE6" w:rsidRPr="003451E0" w:rsidRDefault="00423EE6" w:rsidP="00423EE6">
      <w:pPr>
        <w:rPr>
          <w:b w:val="0"/>
          <w:bCs/>
          <w:sz w:val="24"/>
          <w:szCs w:val="20"/>
        </w:rPr>
      </w:pPr>
      <w:r w:rsidRPr="003451E0">
        <w:rPr>
          <w:b w:val="0"/>
          <w:bCs/>
          <w:sz w:val="24"/>
          <w:szCs w:val="20"/>
        </w:rPr>
        <w:t>Constructive feedback</w:t>
      </w:r>
    </w:p>
    <w:p w14:paraId="3C4A50F6" w14:textId="77777777" w:rsidR="00423EE6" w:rsidRPr="003451E0" w:rsidRDefault="00423EE6" w:rsidP="00423EE6">
      <w:r w:rsidRPr="003451E0">
        <w:rPr>
          <w:noProof/>
        </w:rPr>
        <mc:AlternateContent>
          <mc:Choice Requires="wps">
            <w:drawing>
              <wp:inline distT="0" distB="0" distL="0" distR="0" wp14:anchorId="094F605A" wp14:editId="453002D5">
                <wp:extent cx="6705600" cy="2190750"/>
                <wp:effectExtent l="0" t="0" r="19050" b="19050"/>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52CB7A48"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094F605A" id="Text Box 305" o:spid="_x0000_s1110"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KhFQIAACg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f5Ip/NczJJsk3Gy3wxS23JRPH03aEP7xV0LAolR+pqgheHBx9iOqJ4conRPBhdb7UxScFd&#10;tTHIDoImYJtOquCFm7GsL/lyNpmdGPgrRJ7OnyA6HWiUje5KfnNxEkXk7Z2t06AFoc1JppSNPRMZ&#10;uTuxGIZqYLomgGmMEImtoD4StQin0aVVI6EF/MlZT2Nbcv9jL1BxZj5Yas9yPJ3GOU/KdLaYkILX&#10;luraIqwkqJIHzk7iJqTdiMRZuKM2NjoR/JzJOWcax8T7eXXivF/ryet5wde/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Mt3yoRUCAAAoBAAADgAAAAAAAAAAAAAAAAAuAgAAZHJzL2Uyb0RvYy54bWxQSwECLQAUAAYACAAA&#10;ACEAVY160N0AAAAGAQAADwAAAAAAAAAAAAAAAABvBAAAZHJzL2Rvd25yZXYueG1sUEsFBgAAAAAE&#10;AAQA8wAAAHkFAAAAAA==&#10;">
                <v:textbox>
                  <w:txbxContent>
                    <w:p w14:paraId="52CB7A48" w14:textId="77777777" w:rsidR="00423EE6" w:rsidRDefault="00423EE6" w:rsidP="00423EE6"/>
                  </w:txbxContent>
                </v:textbox>
                <w10:anchorlock/>
              </v:shape>
            </w:pict>
          </mc:Fallback>
        </mc:AlternateContent>
      </w:r>
    </w:p>
    <w:p w14:paraId="0A10D0E0" w14:textId="77777777" w:rsidR="00423EE6" w:rsidRPr="003451E0" w:rsidRDefault="00423EE6" w:rsidP="00423EE6">
      <w:pPr>
        <w:rPr>
          <w:b w:val="0"/>
          <w:bCs/>
          <w:sz w:val="24"/>
          <w:szCs w:val="20"/>
        </w:rPr>
      </w:pPr>
      <w:r w:rsidRPr="003451E0">
        <w:rPr>
          <w:b w:val="0"/>
          <w:bCs/>
          <w:sz w:val="24"/>
          <w:szCs w:val="20"/>
        </w:rPr>
        <w:t>Any other comments</w:t>
      </w:r>
    </w:p>
    <w:p w14:paraId="4229DD3E" w14:textId="77777777" w:rsidR="00423EE6" w:rsidRPr="003451E0" w:rsidRDefault="00423EE6" w:rsidP="00423EE6">
      <w:r w:rsidRPr="003451E0">
        <w:rPr>
          <w:noProof/>
        </w:rPr>
        <mc:AlternateContent>
          <mc:Choice Requires="wps">
            <w:drawing>
              <wp:inline distT="0" distB="0" distL="0" distR="0" wp14:anchorId="5DE990AD" wp14:editId="64601AE1">
                <wp:extent cx="6705600" cy="1828800"/>
                <wp:effectExtent l="0" t="0" r="1905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36A79F9C" w14:textId="77777777" w:rsidR="00423EE6" w:rsidRDefault="00423EE6" w:rsidP="00423EE6"/>
                        </w:txbxContent>
                      </wps:txbx>
                      <wps:bodyPr rot="0" vert="horz" wrap="square" lIns="91440" tIns="45720" rIns="91440" bIns="45720" anchor="t" anchorCtr="0">
                        <a:noAutofit/>
                      </wps:bodyPr>
                    </wps:wsp>
                  </a:graphicData>
                </a:graphic>
              </wp:inline>
            </w:drawing>
          </mc:Choice>
          <mc:Fallback>
            <w:pict>
              <v:shape w14:anchorId="5DE990AD" id="_x0000_s1111"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g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wSwiJ8jsXuoHolahGF0adVIaAC/c9bR2JbcfzsKVJyZd5bacz2dz+OcJ2W+uJqRgpeW&#10;/aVFWElQJQ+cDeI2pN2IeVu4pTbWOhH8nMmYM41jatG4OnHeL/Xk9bzgmx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H72&#10;aSAUAgAAKAQAAA4AAAAAAAAAAAAAAAAALgIAAGRycy9lMm9Eb2MueG1sUEsBAi0AFAAGAAgAAAAh&#10;APXiCEbcAAAABgEAAA8AAAAAAAAAAAAAAAAAbgQAAGRycy9kb3ducmV2LnhtbFBLBQYAAAAABAAE&#10;APMAAAB3BQAAAAA=&#10;">
                <v:textbox>
                  <w:txbxContent>
                    <w:p w14:paraId="36A79F9C" w14:textId="77777777" w:rsidR="00423EE6" w:rsidRDefault="00423EE6" w:rsidP="00423EE6"/>
                  </w:txbxContent>
                </v:textbox>
                <w10:anchorlock/>
              </v:shape>
            </w:pict>
          </mc:Fallback>
        </mc:AlternateContent>
      </w:r>
    </w:p>
    <w:p w14:paraId="5B197262" w14:textId="77777777" w:rsidR="00423EE6" w:rsidRPr="003451E0" w:rsidRDefault="00423EE6" w:rsidP="00423EE6">
      <w:pPr>
        <w:spacing w:line="240" w:lineRule="auto"/>
        <w:rPr>
          <w:b w:val="0"/>
          <w:bCs/>
          <w:color w:val="auto"/>
          <w:sz w:val="20"/>
          <w:szCs w:val="16"/>
          <w:lang w:val="en-IE"/>
        </w:rPr>
      </w:pPr>
    </w:p>
    <w:p w14:paraId="7A45F1CA" w14:textId="77777777" w:rsidR="00423EE6" w:rsidRDefault="00423EE6" w:rsidP="00423EE6">
      <w:pPr>
        <w:spacing w:after="200"/>
        <w:rPr>
          <w:b w:val="0"/>
          <w:bCs/>
          <w:color w:val="auto"/>
          <w:sz w:val="32"/>
          <w:szCs w:val="32"/>
          <w:highlight w:val="yellow"/>
          <w:lang w:val="en-IE"/>
        </w:rPr>
      </w:pPr>
      <w:r>
        <w:rPr>
          <w:b w:val="0"/>
          <w:bCs/>
          <w:color w:val="auto"/>
          <w:sz w:val="32"/>
          <w:szCs w:val="32"/>
          <w:highlight w:val="yellow"/>
          <w:lang w:val="en-IE"/>
        </w:rPr>
        <w:br w:type="page"/>
      </w:r>
    </w:p>
    <w:p w14:paraId="03118217" w14:textId="42EB9CC3" w:rsidR="00BF5EE6" w:rsidRPr="00C8601A" w:rsidRDefault="003F48D3" w:rsidP="00BF5EE6">
      <w:pPr>
        <w:spacing w:line="240" w:lineRule="auto"/>
        <w:jc w:val="both"/>
        <w:rPr>
          <w:sz w:val="32"/>
          <w:szCs w:val="24"/>
        </w:rPr>
      </w:pPr>
      <w:proofErr w:type="spellStart"/>
      <w:r w:rsidRPr="00C8601A">
        <w:rPr>
          <w:b w:val="0"/>
          <w:bCs/>
          <w:color w:val="auto"/>
          <w:sz w:val="32"/>
          <w:szCs w:val="32"/>
          <w:lang w:val="en-IE"/>
        </w:rPr>
        <w:lastRenderedPageBreak/>
        <w:t>Debamita</w:t>
      </w:r>
      <w:proofErr w:type="spellEnd"/>
      <w:r w:rsidRPr="00C8601A">
        <w:rPr>
          <w:b w:val="0"/>
          <w:bCs/>
          <w:color w:val="auto"/>
          <w:sz w:val="32"/>
          <w:szCs w:val="32"/>
          <w:lang w:val="en-IE"/>
        </w:rPr>
        <w:t xml:space="preserve"> B</w:t>
      </w:r>
      <w:r w:rsidR="00EE4A62" w:rsidRPr="00C8601A">
        <w:rPr>
          <w:b w:val="0"/>
          <w:bCs/>
          <w:color w:val="auto"/>
          <w:sz w:val="32"/>
          <w:szCs w:val="32"/>
          <w:lang w:val="en-IE"/>
        </w:rPr>
        <w:t>h</w:t>
      </w:r>
      <w:r w:rsidRPr="00C8601A">
        <w:rPr>
          <w:b w:val="0"/>
          <w:bCs/>
          <w:color w:val="auto"/>
          <w:sz w:val="32"/>
          <w:szCs w:val="32"/>
          <w:lang w:val="en-IE"/>
        </w:rPr>
        <w:t>attacharjee</w:t>
      </w:r>
      <w:r w:rsidR="00BF5EE6" w:rsidRPr="00C8601A">
        <w:rPr>
          <w:b w:val="0"/>
          <w:bCs/>
          <w:color w:val="auto"/>
          <w:sz w:val="32"/>
          <w:szCs w:val="32"/>
          <w:lang w:val="en-IE"/>
        </w:rPr>
        <w:t xml:space="preserve">    </w:t>
      </w:r>
      <w:r w:rsidR="00BF5EE6" w:rsidRPr="00C8601A">
        <w:rPr>
          <w:b w:val="0"/>
          <w:bCs/>
          <w:color w:val="auto"/>
          <w:sz w:val="32"/>
          <w:szCs w:val="32"/>
          <w:lang w:val="en-IE"/>
        </w:rPr>
        <w:tab/>
      </w:r>
      <w:r w:rsidR="00BF5EE6" w:rsidRPr="00C8601A">
        <w:rPr>
          <w:b w:val="0"/>
          <w:bCs/>
          <w:color w:val="auto"/>
          <w:sz w:val="32"/>
          <w:szCs w:val="32"/>
          <w:lang w:val="en-IE"/>
        </w:rPr>
        <w:tab/>
      </w:r>
      <w:r w:rsidR="00BF5EE6" w:rsidRPr="00C8601A">
        <w:rPr>
          <w:b w:val="0"/>
          <w:bCs/>
          <w:color w:val="auto"/>
          <w:sz w:val="32"/>
          <w:szCs w:val="32"/>
          <w:lang w:val="en-IE"/>
        </w:rPr>
        <w:tab/>
      </w:r>
      <w:r w:rsidR="00BF5EE6" w:rsidRPr="00C8601A">
        <w:rPr>
          <w:b w:val="0"/>
          <w:bCs/>
          <w:color w:val="auto"/>
          <w:sz w:val="32"/>
          <w:szCs w:val="32"/>
          <w:lang w:val="en-IE"/>
        </w:rPr>
        <w:tab/>
      </w:r>
      <w:r w:rsidR="00BF5EE6" w:rsidRPr="00C8601A">
        <w:rPr>
          <w:b w:val="0"/>
          <w:bCs/>
          <w:color w:val="auto"/>
          <w:sz w:val="32"/>
          <w:szCs w:val="32"/>
          <w:lang w:val="en-IE"/>
        </w:rPr>
        <w:tab/>
      </w:r>
      <w:r w:rsidR="00BF5EE6" w:rsidRPr="00C8601A">
        <w:rPr>
          <w:b w:val="0"/>
          <w:bCs/>
          <w:color w:val="auto"/>
          <w:sz w:val="32"/>
          <w:szCs w:val="32"/>
          <w:lang w:val="en-IE"/>
        </w:rPr>
        <w:tab/>
        <w:t xml:space="preserve"> </w:t>
      </w:r>
      <w:r w:rsidR="00BF5EE6" w:rsidRPr="00C8601A">
        <w:rPr>
          <w:sz w:val="32"/>
          <w:szCs w:val="32"/>
          <w:lang w:val="en-IE"/>
        </w:rPr>
        <w:t xml:space="preserve">Session </w:t>
      </w:r>
      <w:r w:rsidR="00D372C4" w:rsidRPr="00C8601A">
        <w:rPr>
          <w:sz w:val="32"/>
          <w:szCs w:val="32"/>
          <w:lang w:val="en-IE"/>
        </w:rPr>
        <w:t>6</w:t>
      </w:r>
      <w:r w:rsidR="00BF5EE6" w:rsidRPr="00C8601A">
        <w:rPr>
          <w:sz w:val="32"/>
          <w:szCs w:val="32"/>
          <w:lang w:val="en-IE"/>
        </w:rPr>
        <w:t>, Research Blitz</w:t>
      </w:r>
    </w:p>
    <w:p w14:paraId="51B85F75" w14:textId="77777777" w:rsidR="00BF5EE6" w:rsidRPr="00C8601A" w:rsidRDefault="00BF5EE6" w:rsidP="00BF5EE6">
      <w:pPr>
        <w:rPr>
          <w:sz w:val="2"/>
          <w:szCs w:val="2"/>
        </w:rPr>
      </w:pPr>
    </w:p>
    <w:p w14:paraId="00A6A73A" w14:textId="77777777" w:rsidR="00B66CB9" w:rsidRPr="00C97C87" w:rsidRDefault="00B66CB9" w:rsidP="00B66CB9">
      <w:pPr>
        <w:spacing w:line="240" w:lineRule="auto"/>
        <w:jc w:val="both"/>
        <w:rPr>
          <w:b w:val="0"/>
          <w:bCs/>
          <w:color w:val="auto"/>
          <w:sz w:val="24"/>
          <w:szCs w:val="20"/>
          <w:lang w:val="en-IE"/>
        </w:rPr>
      </w:pPr>
      <w:r w:rsidRPr="00C97C87">
        <w:rPr>
          <w:b w:val="0"/>
          <w:bCs/>
          <w:color w:val="auto"/>
          <w:sz w:val="24"/>
          <w:szCs w:val="20"/>
          <w:lang w:val="en-IE"/>
        </w:rPr>
        <w:t xml:space="preserve">4ward North PhD </w:t>
      </w:r>
      <w:r>
        <w:rPr>
          <w:b w:val="0"/>
          <w:bCs/>
          <w:color w:val="auto"/>
          <w:sz w:val="24"/>
          <w:szCs w:val="20"/>
          <w:lang w:val="en-IE"/>
        </w:rPr>
        <w:t xml:space="preserve">Academy </w:t>
      </w:r>
      <w:r w:rsidRPr="00C97C87">
        <w:rPr>
          <w:b w:val="0"/>
          <w:bCs/>
          <w:color w:val="auto"/>
          <w:sz w:val="24"/>
          <w:szCs w:val="20"/>
          <w:lang w:val="en-IE"/>
        </w:rPr>
        <w:t>Fellow</w:t>
      </w:r>
    </w:p>
    <w:p w14:paraId="15AA36BD" w14:textId="77777777" w:rsidR="00C97C87" w:rsidRPr="00C8601A" w:rsidRDefault="00C97C87" w:rsidP="00BF5EE6">
      <w:pPr>
        <w:spacing w:line="240" w:lineRule="auto"/>
        <w:jc w:val="both"/>
        <w:rPr>
          <w:color w:val="auto"/>
          <w:sz w:val="24"/>
          <w:szCs w:val="20"/>
          <w:lang w:val="en-IE"/>
        </w:rPr>
      </w:pPr>
    </w:p>
    <w:p w14:paraId="1FE311AA" w14:textId="549B3091" w:rsidR="00BF5EE6" w:rsidRPr="00C8601A" w:rsidRDefault="00716A36" w:rsidP="00BF5EE6">
      <w:pPr>
        <w:spacing w:line="240" w:lineRule="auto"/>
        <w:rPr>
          <w:b w:val="0"/>
          <w:bCs/>
          <w:color w:val="auto"/>
          <w:sz w:val="20"/>
          <w:szCs w:val="20"/>
        </w:rPr>
      </w:pPr>
      <w:r w:rsidRPr="00C8601A">
        <w:rPr>
          <w:bCs/>
          <w:color w:val="auto"/>
          <w:sz w:val="24"/>
          <w:szCs w:val="24"/>
          <w:lang w:val="en-IE"/>
        </w:rPr>
        <w:t>Determining novel receptor signalling pathways in T cells in health and cancer</w:t>
      </w:r>
      <w:r w:rsidR="00BF5EE6" w:rsidRPr="00C8601A">
        <w:rPr>
          <w:b w:val="0"/>
          <w:color w:val="auto"/>
          <w:sz w:val="20"/>
          <w:szCs w:val="20"/>
          <w:lang w:val="en-IE"/>
        </w:rPr>
        <w:br/>
      </w:r>
    </w:p>
    <w:p w14:paraId="5EC4C96F" w14:textId="77777777" w:rsidR="008A5E12" w:rsidRPr="00C8601A" w:rsidRDefault="008A5E12" w:rsidP="00C97C87">
      <w:pPr>
        <w:pStyle w:val="ListParagraph"/>
        <w:spacing w:line="240" w:lineRule="auto"/>
        <w:ind w:left="0"/>
        <w:jc w:val="both"/>
        <w:rPr>
          <w:b w:val="0"/>
          <w:bCs/>
          <w:color w:val="auto"/>
          <w:sz w:val="20"/>
          <w:szCs w:val="20"/>
          <w:vertAlign w:val="superscript"/>
        </w:rPr>
      </w:pPr>
      <w:r w:rsidRPr="00C8601A">
        <w:rPr>
          <w:b w:val="0"/>
          <w:bCs/>
          <w:color w:val="auto"/>
          <w:sz w:val="20"/>
          <w:szCs w:val="20"/>
        </w:rPr>
        <w:t>Bhattacharjee D</w:t>
      </w:r>
      <w:r w:rsidRPr="00C8601A">
        <w:rPr>
          <w:b w:val="0"/>
          <w:bCs/>
          <w:color w:val="auto"/>
          <w:sz w:val="20"/>
          <w:szCs w:val="20"/>
          <w:vertAlign w:val="superscript"/>
        </w:rPr>
        <w:t>1,3</w:t>
      </w:r>
      <w:r w:rsidRPr="00C8601A">
        <w:rPr>
          <w:b w:val="0"/>
          <w:bCs/>
          <w:color w:val="auto"/>
          <w:sz w:val="20"/>
          <w:szCs w:val="20"/>
        </w:rPr>
        <w:t>, Travis M</w:t>
      </w:r>
      <w:r w:rsidRPr="00C8601A">
        <w:rPr>
          <w:b w:val="0"/>
          <w:bCs/>
          <w:color w:val="auto"/>
          <w:sz w:val="20"/>
          <w:szCs w:val="20"/>
          <w:vertAlign w:val="superscript"/>
        </w:rPr>
        <w:t>2,4</w:t>
      </w:r>
      <w:r w:rsidRPr="00C8601A">
        <w:rPr>
          <w:b w:val="0"/>
          <w:bCs/>
          <w:color w:val="auto"/>
          <w:sz w:val="20"/>
          <w:szCs w:val="20"/>
        </w:rPr>
        <w:t>, Quirke P</w:t>
      </w:r>
      <w:r w:rsidRPr="00C8601A">
        <w:rPr>
          <w:b w:val="0"/>
          <w:bCs/>
          <w:color w:val="auto"/>
          <w:sz w:val="20"/>
          <w:szCs w:val="20"/>
          <w:vertAlign w:val="superscript"/>
        </w:rPr>
        <w:t>3</w:t>
      </w:r>
      <w:r w:rsidRPr="00C8601A">
        <w:rPr>
          <w:b w:val="0"/>
          <w:bCs/>
          <w:color w:val="auto"/>
          <w:sz w:val="20"/>
          <w:szCs w:val="20"/>
        </w:rPr>
        <w:t xml:space="preserve">, </w:t>
      </w:r>
      <w:proofErr w:type="spellStart"/>
      <w:r w:rsidRPr="00C8601A">
        <w:rPr>
          <w:b w:val="0"/>
          <w:bCs/>
          <w:color w:val="auto"/>
          <w:sz w:val="20"/>
          <w:szCs w:val="20"/>
        </w:rPr>
        <w:t>Ladbury</w:t>
      </w:r>
      <w:proofErr w:type="spellEnd"/>
      <w:r w:rsidRPr="00C8601A">
        <w:rPr>
          <w:b w:val="0"/>
          <w:bCs/>
          <w:color w:val="auto"/>
          <w:sz w:val="20"/>
          <w:szCs w:val="20"/>
        </w:rPr>
        <w:t xml:space="preserve"> J</w:t>
      </w:r>
      <w:r w:rsidRPr="00C8601A">
        <w:rPr>
          <w:b w:val="0"/>
          <w:bCs/>
          <w:color w:val="auto"/>
          <w:sz w:val="20"/>
          <w:szCs w:val="20"/>
          <w:vertAlign w:val="superscript"/>
        </w:rPr>
        <w:t>1</w:t>
      </w:r>
    </w:p>
    <w:p w14:paraId="3E709060" w14:textId="77777777" w:rsidR="008A5E12" w:rsidRPr="00C8601A" w:rsidRDefault="008A5E12" w:rsidP="00C97C87">
      <w:pPr>
        <w:pStyle w:val="ListParagraph"/>
        <w:spacing w:line="240" w:lineRule="auto"/>
        <w:ind w:left="0"/>
        <w:jc w:val="both"/>
        <w:rPr>
          <w:b w:val="0"/>
          <w:bCs/>
          <w:color w:val="auto"/>
          <w:sz w:val="10"/>
          <w:szCs w:val="10"/>
          <w:vertAlign w:val="superscript"/>
        </w:rPr>
      </w:pPr>
    </w:p>
    <w:p w14:paraId="7F5F7FAC" w14:textId="77777777" w:rsidR="008A5E12" w:rsidRPr="00C8601A" w:rsidRDefault="008A5E12" w:rsidP="00C97C87">
      <w:pPr>
        <w:pStyle w:val="ListParagraph"/>
        <w:numPr>
          <w:ilvl w:val="0"/>
          <w:numId w:val="34"/>
        </w:numPr>
        <w:spacing w:line="240" w:lineRule="auto"/>
        <w:jc w:val="both"/>
        <w:rPr>
          <w:b w:val="0"/>
          <w:bCs/>
          <w:color w:val="auto"/>
          <w:sz w:val="20"/>
          <w:szCs w:val="20"/>
        </w:rPr>
      </w:pPr>
      <w:r w:rsidRPr="00C8601A">
        <w:rPr>
          <w:b w:val="0"/>
          <w:bCs/>
          <w:color w:val="auto"/>
          <w:sz w:val="20"/>
          <w:szCs w:val="20"/>
        </w:rPr>
        <w:t>Faculty of Biological Sciences, University of Leeds</w:t>
      </w:r>
    </w:p>
    <w:p w14:paraId="0DB1F0A9" w14:textId="77777777" w:rsidR="008A5E12" w:rsidRPr="00C8601A" w:rsidRDefault="008A5E12" w:rsidP="00C97C87">
      <w:pPr>
        <w:pStyle w:val="ListParagraph"/>
        <w:numPr>
          <w:ilvl w:val="0"/>
          <w:numId w:val="34"/>
        </w:numPr>
        <w:spacing w:line="240" w:lineRule="auto"/>
        <w:jc w:val="both"/>
        <w:rPr>
          <w:b w:val="0"/>
          <w:bCs/>
          <w:color w:val="auto"/>
          <w:sz w:val="20"/>
          <w:szCs w:val="20"/>
        </w:rPr>
      </w:pPr>
      <w:r w:rsidRPr="00C8601A">
        <w:rPr>
          <w:b w:val="0"/>
          <w:bCs/>
          <w:color w:val="auto"/>
          <w:sz w:val="20"/>
          <w:szCs w:val="20"/>
        </w:rPr>
        <w:t>Division of Immunology, Immunity to Infection, and Respiratory Medicine, University of Manchester</w:t>
      </w:r>
    </w:p>
    <w:p w14:paraId="7E6A2A94" w14:textId="77777777" w:rsidR="008A5E12" w:rsidRPr="00C8601A" w:rsidRDefault="008A5E12" w:rsidP="00C97C87">
      <w:pPr>
        <w:pStyle w:val="ListParagraph"/>
        <w:numPr>
          <w:ilvl w:val="0"/>
          <w:numId w:val="34"/>
        </w:numPr>
        <w:spacing w:line="240" w:lineRule="auto"/>
        <w:jc w:val="both"/>
        <w:rPr>
          <w:b w:val="0"/>
          <w:bCs/>
          <w:color w:val="auto"/>
          <w:sz w:val="20"/>
          <w:szCs w:val="20"/>
        </w:rPr>
      </w:pPr>
      <w:r w:rsidRPr="00C8601A">
        <w:rPr>
          <w:b w:val="0"/>
          <w:bCs/>
          <w:color w:val="auto"/>
          <w:sz w:val="20"/>
          <w:szCs w:val="20"/>
        </w:rPr>
        <w:t>Division of Pathology and Data Analytics, University of Leeds.</w:t>
      </w:r>
    </w:p>
    <w:p w14:paraId="49F06FE5" w14:textId="77777777" w:rsidR="008A5E12" w:rsidRPr="00C8601A" w:rsidRDefault="008A5E12" w:rsidP="00C97C87">
      <w:pPr>
        <w:pStyle w:val="ListParagraph"/>
        <w:numPr>
          <w:ilvl w:val="0"/>
          <w:numId w:val="34"/>
        </w:numPr>
        <w:spacing w:line="240" w:lineRule="auto"/>
        <w:jc w:val="both"/>
        <w:rPr>
          <w:b w:val="0"/>
          <w:bCs/>
          <w:color w:val="auto"/>
          <w:sz w:val="20"/>
          <w:szCs w:val="20"/>
        </w:rPr>
      </w:pPr>
      <w:r w:rsidRPr="00C8601A">
        <w:rPr>
          <w:b w:val="0"/>
          <w:bCs/>
          <w:color w:val="auto"/>
          <w:sz w:val="20"/>
          <w:szCs w:val="20"/>
        </w:rPr>
        <w:t>Lydia Becker Institute of Immunology and Inflammation, University of Manchester</w:t>
      </w:r>
    </w:p>
    <w:p w14:paraId="05D4F990" w14:textId="77777777" w:rsidR="00BF5EE6" w:rsidRPr="00C8601A" w:rsidRDefault="00BF5EE6" w:rsidP="00BF5EE6">
      <w:pPr>
        <w:spacing w:line="240" w:lineRule="auto"/>
        <w:rPr>
          <w:b w:val="0"/>
          <w:bCs/>
          <w:color w:val="auto"/>
          <w:sz w:val="10"/>
          <w:szCs w:val="10"/>
          <w:lang w:val="en-IE"/>
        </w:rPr>
      </w:pPr>
    </w:p>
    <w:p w14:paraId="5676AC0A" w14:textId="77777777" w:rsidR="00BF5EE6" w:rsidRPr="00C8601A" w:rsidRDefault="00BF5EE6" w:rsidP="00BF5EE6">
      <w:pPr>
        <w:spacing w:line="240" w:lineRule="auto"/>
        <w:rPr>
          <w:b w:val="0"/>
          <w:bCs/>
          <w:color w:val="auto"/>
          <w:sz w:val="20"/>
          <w:szCs w:val="20"/>
          <w:lang w:val="en-IE"/>
        </w:rPr>
      </w:pPr>
    </w:p>
    <w:p w14:paraId="21B2EFF6" w14:textId="77777777" w:rsidR="00BF5EE6" w:rsidRPr="00C8601A" w:rsidRDefault="00BF5EE6" w:rsidP="00BF5EE6">
      <w:pPr>
        <w:spacing w:line="240" w:lineRule="auto"/>
        <w:jc w:val="both"/>
        <w:rPr>
          <w:bCs/>
          <w:color w:val="auto"/>
          <w:sz w:val="20"/>
          <w:szCs w:val="20"/>
          <w:lang w:val="en-IE"/>
        </w:rPr>
      </w:pPr>
      <w:r w:rsidRPr="00C8601A">
        <w:rPr>
          <w:bCs/>
          <w:color w:val="auto"/>
          <w:sz w:val="20"/>
          <w:szCs w:val="20"/>
          <w:lang w:val="en-IE"/>
        </w:rPr>
        <w:t>Scientific abstract</w:t>
      </w:r>
    </w:p>
    <w:p w14:paraId="68AC76F3" w14:textId="77777777" w:rsidR="00BF5EE6" w:rsidRPr="00C8601A" w:rsidRDefault="00BF5EE6" w:rsidP="00BF5EE6">
      <w:pPr>
        <w:spacing w:line="240" w:lineRule="auto"/>
        <w:jc w:val="both"/>
        <w:rPr>
          <w:bCs/>
          <w:color w:val="auto"/>
          <w:sz w:val="20"/>
          <w:szCs w:val="20"/>
          <w:lang w:val="en-IE"/>
        </w:rPr>
      </w:pPr>
    </w:p>
    <w:p w14:paraId="3B5C262A" w14:textId="77777777" w:rsidR="00BF5EE6" w:rsidRPr="00C8601A" w:rsidRDefault="00BF5EE6" w:rsidP="00BF5EE6">
      <w:pPr>
        <w:pStyle w:val="ListParagraph"/>
        <w:spacing w:line="240" w:lineRule="auto"/>
        <w:ind w:left="0"/>
        <w:jc w:val="both"/>
        <w:rPr>
          <w:b w:val="0"/>
          <w:bCs/>
          <w:i/>
          <w:iCs/>
          <w:color w:val="auto"/>
          <w:sz w:val="20"/>
          <w:szCs w:val="20"/>
        </w:rPr>
      </w:pPr>
      <w:r w:rsidRPr="00C8601A">
        <w:rPr>
          <w:b w:val="0"/>
          <w:bCs/>
          <w:i/>
          <w:iCs/>
          <w:color w:val="auto"/>
          <w:sz w:val="20"/>
          <w:szCs w:val="20"/>
        </w:rPr>
        <w:t xml:space="preserve">Background </w:t>
      </w:r>
    </w:p>
    <w:p w14:paraId="5930E396" w14:textId="77777777" w:rsidR="00BF5EE6" w:rsidRPr="00C8601A" w:rsidRDefault="00BF5EE6" w:rsidP="00BF5EE6">
      <w:pPr>
        <w:pStyle w:val="ListParagraph"/>
        <w:spacing w:line="240" w:lineRule="auto"/>
        <w:ind w:left="0"/>
        <w:jc w:val="both"/>
        <w:rPr>
          <w:b w:val="0"/>
          <w:bCs/>
          <w:i/>
          <w:iCs/>
          <w:color w:val="auto"/>
          <w:sz w:val="8"/>
          <w:szCs w:val="8"/>
        </w:rPr>
      </w:pPr>
    </w:p>
    <w:p w14:paraId="32744123" w14:textId="436662C5" w:rsidR="00BF5EE6" w:rsidRPr="00C8601A" w:rsidRDefault="009E78B4" w:rsidP="00BF5EE6">
      <w:pPr>
        <w:pStyle w:val="ListParagraph"/>
        <w:spacing w:line="240" w:lineRule="auto"/>
        <w:ind w:left="0"/>
        <w:jc w:val="both"/>
        <w:rPr>
          <w:b w:val="0"/>
          <w:bCs/>
          <w:color w:val="auto"/>
          <w:sz w:val="20"/>
          <w:szCs w:val="20"/>
        </w:rPr>
      </w:pPr>
      <w:r w:rsidRPr="00C8601A">
        <w:rPr>
          <w:b w:val="0"/>
          <w:bCs/>
          <w:color w:val="auto"/>
          <w:sz w:val="20"/>
          <w:szCs w:val="20"/>
        </w:rPr>
        <w:t xml:space="preserve">The </w:t>
      </w:r>
      <w:proofErr w:type="spellStart"/>
      <w:r w:rsidRPr="00C8601A">
        <w:rPr>
          <w:b w:val="0"/>
          <w:bCs/>
          <w:color w:val="auto"/>
          <w:sz w:val="20"/>
          <w:szCs w:val="20"/>
        </w:rPr>
        <w:t>Ladbury</w:t>
      </w:r>
      <w:proofErr w:type="spellEnd"/>
      <w:r w:rsidRPr="00C8601A">
        <w:rPr>
          <w:b w:val="0"/>
          <w:bCs/>
          <w:color w:val="auto"/>
          <w:sz w:val="20"/>
          <w:szCs w:val="20"/>
        </w:rPr>
        <w:t xml:space="preserve"> Group has proposed that </w:t>
      </w:r>
      <w:proofErr w:type="spellStart"/>
      <w:r w:rsidRPr="00C8601A">
        <w:rPr>
          <w:b w:val="0"/>
          <w:bCs/>
          <w:color w:val="auto"/>
          <w:sz w:val="20"/>
          <w:szCs w:val="20"/>
        </w:rPr>
        <w:t>signalling</w:t>
      </w:r>
      <w:proofErr w:type="spellEnd"/>
      <w:r w:rsidRPr="00C8601A">
        <w:rPr>
          <w:b w:val="0"/>
          <w:bCs/>
          <w:color w:val="auto"/>
          <w:sz w:val="20"/>
          <w:szCs w:val="20"/>
        </w:rPr>
        <w:t xml:space="preserve"> mechanisms that are initiated by receptor tyrosine kinases (RTK) are described by two tiers: Tier 1 (RTK activity-dependent) and Tier 2 (proline-rich motif-SH3 domain driven). In the absence of the ‘on-off switch’ provided by tyrosine phosphorylation in Tier 1 </w:t>
      </w:r>
      <w:proofErr w:type="spellStart"/>
      <w:r w:rsidRPr="00C8601A">
        <w:rPr>
          <w:b w:val="0"/>
          <w:bCs/>
          <w:color w:val="auto"/>
          <w:sz w:val="20"/>
          <w:szCs w:val="20"/>
        </w:rPr>
        <w:t>signalling</w:t>
      </w:r>
      <w:proofErr w:type="spellEnd"/>
      <w:r w:rsidRPr="00C8601A">
        <w:rPr>
          <w:b w:val="0"/>
          <w:bCs/>
          <w:color w:val="auto"/>
          <w:sz w:val="20"/>
          <w:szCs w:val="20"/>
        </w:rPr>
        <w:t xml:space="preserve">, Tier 2 signal transduction is solely dependent on relative concentrations of SH3 domain-containing proteins in competitive binding to proline-rich motifs. Tier 2 </w:t>
      </w:r>
      <w:proofErr w:type="spellStart"/>
      <w:r w:rsidRPr="00C8601A">
        <w:rPr>
          <w:b w:val="0"/>
          <w:bCs/>
          <w:color w:val="auto"/>
          <w:sz w:val="20"/>
          <w:szCs w:val="20"/>
        </w:rPr>
        <w:t>signalling</w:t>
      </w:r>
      <w:proofErr w:type="spellEnd"/>
      <w:r w:rsidRPr="00C8601A">
        <w:rPr>
          <w:b w:val="0"/>
          <w:bCs/>
          <w:color w:val="auto"/>
          <w:sz w:val="20"/>
          <w:szCs w:val="20"/>
        </w:rPr>
        <w:t xml:space="preserve"> is normally involved in cell homeostasis but in aberrant conditions can lead to cancer in epithelial cells. This proposal explores the role of Tier 2 signal transduction in immune cells, particularly T cells.</w:t>
      </w:r>
    </w:p>
    <w:p w14:paraId="49E7F762" w14:textId="77777777" w:rsidR="009E78B4" w:rsidRPr="00C8601A" w:rsidRDefault="009E78B4" w:rsidP="00BF5EE6">
      <w:pPr>
        <w:pStyle w:val="ListParagraph"/>
        <w:spacing w:line="240" w:lineRule="auto"/>
        <w:ind w:left="0"/>
        <w:jc w:val="both"/>
        <w:rPr>
          <w:b w:val="0"/>
          <w:bCs/>
          <w:color w:val="auto"/>
          <w:sz w:val="20"/>
          <w:szCs w:val="20"/>
        </w:rPr>
      </w:pPr>
    </w:p>
    <w:p w14:paraId="30F3A91E" w14:textId="77777777" w:rsidR="00BF5EE6" w:rsidRPr="00C8601A" w:rsidRDefault="00BF5EE6" w:rsidP="00BF5EE6">
      <w:pPr>
        <w:pStyle w:val="ListParagraph"/>
        <w:spacing w:line="240" w:lineRule="auto"/>
        <w:ind w:left="0"/>
        <w:jc w:val="both"/>
        <w:rPr>
          <w:b w:val="0"/>
          <w:bCs/>
          <w:i/>
          <w:iCs/>
          <w:color w:val="auto"/>
          <w:sz w:val="20"/>
          <w:szCs w:val="20"/>
        </w:rPr>
      </w:pPr>
      <w:r w:rsidRPr="00C8601A">
        <w:rPr>
          <w:b w:val="0"/>
          <w:bCs/>
          <w:i/>
          <w:iCs/>
          <w:color w:val="auto"/>
          <w:sz w:val="20"/>
          <w:szCs w:val="20"/>
        </w:rPr>
        <w:t xml:space="preserve">Aims </w:t>
      </w:r>
    </w:p>
    <w:p w14:paraId="0EABAFBB" w14:textId="77777777" w:rsidR="00BF5EE6" w:rsidRPr="00C8601A" w:rsidRDefault="00BF5EE6" w:rsidP="00BF5EE6">
      <w:pPr>
        <w:pStyle w:val="ListParagraph"/>
        <w:spacing w:line="240" w:lineRule="auto"/>
        <w:ind w:left="0"/>
        <w:jc w:val="both"/>
        <w:rPr>
          <w:b w:val="0"/>
          <w:bCs/>
          <w:color w:val="auto"/>
          <w:sz w:val="8"/>
          <w:szCs w:val="8"/>
        </w:rPr>
      </w:pPr>
    </w:p>
    <w:p w14:paraId="36F9713B" w14:textId="77777777" w:rsidR="0014094B" w:rsidRPr="00C8601A" w:rsidRDefault="0014094B" w:rsidP="00C97C87">
      <w:pPr>
        <w:pStyle w:val="ListParagraph"/>
        <w:spacing w:line="240" w:lineRule="auto"/>
        <w:ind w:left="284" w:hanging="284"/>
        <w:jc w:val="both"/>
        <w:rPr>
          <w:b w:val="0"/>
          <w:bCs/>
          <w:color w:val="auto"/>
          <w:sz w:val="20"/>
          <w:szCs w:val="20"/>
        </w:rPr>
      </w:pPr>
      <w:r w:rsidRPr="00C8601A">
        <w:rPr>
          <w:b w:val="0"/>
          <w:bCs/>
          <w:color w:val="auto"/>
          <w:sz w:val="20"/>
          <w:szCs w:val="20"/>
        </w:rPr>
        <w:t>1. Identify interactions between receptors on T cells that contain proline-rich motifs and SH3 domain-containing proteins using a discovery approach to screening.</w:t>
      </w:r>
    </w:p>
    <w:p w14:paraId="2A89AEBD" w14:textId="4769446F" w:rsidR="00BF5EE6" w:rsidRPr="00C8601A" w:rsidRDefault="0014094B" w:rsidP="00C97C87">
      <w:pPr>
        <w:pStyle w:val="ListParagraph"/>
        <w:spacing w:line="240" w:lineRule="auto"/>
        <w:ind w:left="284" w:hanging="284"/>
        <w:jc w:val="both"/>
        <w:rPr>
          <w:b w:val="0"/>
          <w:bCs/>
          <w:color w:val="auto"/>
          <w:sz w:val="20"/>
          <w:szCs w:val="20"/>
        </w:rPr>
      </w:pPr>
      <w:r w:rsidRPr="00C8601A">
        <w:rPr>
          <w:b w:val="0"/>
          <w:bCs/>
          <w:color w:val="auto"/>
          <w:sz w:val="20"/>
          <w:szCs w:val="20"/>
        </w:rPr>
        <w:t xml:space="preserve">2. </w:t>
      </w:r>
      <w:proofErr w:type="spellStart"/>
      <w:r w:rsidRPr="00C8601A">
        <w:rPr>
          <w:b w:val="0"/>
          <w:bCs/>
          <w:color w:val="auto"/>
          <w:sz w:val="20"/>
          <w:szCs w:val="20"/>
        </w:rPr>
        <w:t>Characterise</w:t>
      </w:r>
      <w:proofErr w:type="spellEnd"/>
      <w:r w:rsidRPr="00C8601A">
        <w:rPr>
          <w:b w:val="0"/>
          <w:bCs/>
          <w:color w:val="auto"/>
          <w:sz w:val="20"/>
          <w:szCs w:val="20"/>
        </w:rPr>
        <w:t xml:space="preserve"> the effect of these interactions on the phenotypic </w:t>
      </w:r>
      <w:proofErr w:type="spellStart"/>
      <w:r w:rsidRPr="00C8601A">
        <w:rPr>
          <w:b w:val="0"/>
          <w:bCs/>
          <w:color w:val="auto"/>
          <w:sz w:val="20"/>
          <w:szCs w:val="20"/>
        </w:rPr>
        <w:t>behaviour</w:t>
      </w:r>
      <w:proofErr w:type="spellEnd"/>
      <w:r w:rsidRPr="00C8601A">
        <w:rPr>
          <w:b w:val="0"/>
          <w:bCs/>
          <w:color w:val="auto"/>
          <w:sz w:val="20"/>
          <w:szCs w:val="20"/>
        </w:rPr>
        <w:t xml:space="preserve"> of T cells and downstream </w:t>
      </w:r>
      <w:proofErr w:type="spellStart"/>
      <w:r w:rsidRPr="00C8601A">
        <w:rPr>
          <w:b w:val="0"/>
          <w:bCs/>
          <w:color w:val="auto"/>
          <w:sz w:val="20"/>
          <w:szCs w:val="20"/>
        </w:rPr>
        <w:t>signalling</w:t>
      </w:r>
      <w:proofErr w:type="spellEnd"/>
      <w:r w:rsidRPr="00C8601A">
        <w:rPr>
          <w:b w:val="0"/>
          <w:bCs/>
          <w:color w:val="auto"/>
          <w:sz w:val="20"/>
          <w:szCs w:val="20"/>
        </w:rPr>
        <w:t xml:space="preserve"> cascades.</w:t>
      </w:r>
    </w:p>
    <w:p w14:paraId="2C733BDB" w14:textId="77777777" w:rsidR="0014094B" w:rsidRPr="00C8601A" w:rsidRDefault="0014094B" w:rsidP="0014094B">
      <w:pPr>
        <w:pStyle w:val="ListParagraph"/>
        <w:spacing w:line="240" w:lineRule="auto"/>
        <w:ind w:left="0"/>
        <w:jc w:val="both"/>
        <w:rPr>
          <w:b w:val="0"/>
          <w:bCs/>
          <w:color w:val="auto"/>
          <w:sz w:val="20"/>
          <w:szCs w:val="20"/>
        </w:rPr>
      </w:pPr>
    </w:p>
    <w:p w14:paraId="7F015D40" w14:textId="77777777" w:rsidR="00BF5EE6" w:rsidRPr="00C8601A" w:rsidRDefault="00BF5EE6" w:rsidP="00BF5EE6">
      <w:pPr>
        <w:pStyle w:val="ListParagraph"/>
        <w:spacing w:line="240" w:lineRule="auto"/>
        <w:ind w:left="0"/>
        <w:jc w:val="both"/>
        <w:rPr>
          <w:b w:val="0"/>
          <w:bCs/>
          <w:i/>
          <w:iCs/>
          <w:color w:val="auto"/>
          <w:sz w:val="20"/>
          <w:szCs w:val="20"/>
        </w:rPr>
      </w:pPr>
      <w:r w:rsidRPr="00C8601A">
        <w:rPr>
          <w:b w:val="0"/>
          <w:bCs/>
          <w:i/>
          <w:iCs/>
          <w:color w:val="auto"/>
          <w:sz w:val="20"/>
          <w:szCs w:val="20"/>
        </w:rPr>
        <w:t xml:space="preserve">Methods </w:t>
      </w:r>
    </w:p>
    <w:p w14:paraId="72636339" w14:textId="77777777" w:rsidR="00BF5EE6" w:rsidRPr="00C8601A" w:rsidRDefault="00BF5EE6" w:rsidP="00BF5EE6">
      <w:pPr>
        <w:pStyle w:val="ListParagraph"/>
        <w:spacing w:line="240" w:lineRule="auto"/>
        <w:ind w:left="0"/>
        <w:jc w:val="both"/>
        <w:rPr>
          <w:b w:val="0"/>
          <w:bCs/>
          <w:color w:val="000000"/>
          <w:sz w:val="8"/>
          <w:szCs w:val="8"/>
        </w:rPr>
      </w:pPr>
    </w:p>
    <w:p w14:paraId="003AB45D" w14:textId="77777777" w:rsidR="00F314FC" w:rsidRPr="00C8601A" w:rsidRDefault="00F314FC" w:rsidP="00C97C87">
      <w:pPr>
        <w:pStyle w:val="ListParagraph"/>
        <w:spacing w:line="240" w:lineRule="auto"/>
        <w:ind w:left="284" w:hanging="284"/>
        <w:jc w:val="both"/>
        <w:rPr>
          <w:b w:val="0"/>
          <w:bCs/>
          <w:color w:val="000000"/>
          <w:sz w:val="20"/>
          <w:szCs w:val="20"/>
        </w:rPr>
      </w:pPr>
      <w:r w:rsidRPr="00C8601A">
        <w:rPr>
          <w:b w:val="0"/>
          <w:bCs/>
          <w:color w:val="000000"/>
          <w:sz w:val="20"/>
          <w:szCs w:val="20"/>
        </w:rPr>
        <w:t>-</w:t>
      </w:r>
      <w:r w:rsidRPr="00C8601A">
        <w:rPr>
          <w:b w:val="0"/>
          <w:bCs/>
          <w:color w:val="000000"/>
          <w:sz w:val="20"/>
          <w:szCs w:val="20"/>
        </w:rPr>
        <w:tab/>
        <w:t xml:space="preserve">Biotin-tagged peptides containing proline-rich motifs from sequences on T cell receptors will be used to screen for interacting SH3 domain-containing proteins from serum-starved </w:t>
      </w:r>
      <w:proofErr w:type="spellStart"/>
      <w:r w:rsidRPr="00C8601A">
        <w:rPr>
          <w:b w:val="0"/>
          <w:bCs/>
          <w:color w:val="000000"/>
          <w:sz w:val="20"/>
          <w:szCs w:val="20"/>
        </w:rPr>
        <w:t>Jurkat</w:t>
      </w:r>
      <w:proofErr w:type="spellEnd"/>
      <w:r w:rsidRPr="00C8601A">
        <w:rPr>
          <w:b w:val="0"/>
          <w:bCs/>
          <w:color w:val="000000"/>
          <w:sz w:val="20"/>
          <w:szCs w:val="20"/>
        </w:rPr>
        <w:t xml:space="preserve"> cell lysates.</w:t>
      </w:r>
    </w:p>
    <w:p w14:paraId="67261007" w14:textId="77777777" w:rsidR="00F314FC" w:rsidRPr="00C8601A" w:rsidRDefault="00F314FC" w:rsidP="00C97C87">
      <w:pPr>
        <w:pStyle w:val="ListParagraph"/>
        <w:spacing w:line="240" w:lineRule="auto"/>
        <w:ind w:left="284" w:hanging="284"/>
        <w:jc w:val="both"/>
        <w:rPr>
          <w:b w:val="0"/>
          <w:bCs/>
          <w:color w:val="000000"/>
          <w:sz w:val="20"/>
          <w:szCs w:val="20"/>
        </w:rPr>
      </w:pPr>
      <w:r w:rsidRPr="00C8601A">
        <w:rPr>
          <w:b w:val="0"/>
          <w:bCs/>
          <w:color w:val="000000"/>
          <w:sz w:val="20"/>
          <w:szCs w:val="20"/>
        </w:rPr>
        <w:t>-</w:t>
      </w:r>
      <w:r w:rsidRPr="00C8601A">
        <w:rPr>
          <w:b w:val="0"/>
          <w:bCs/>
          <w:color w:val="000000"/>
          <w:sz w:val="20"/>
          <w:szCs w:val="20"/>
        </w:rPr>
        <w:tab/>
        <w:t xml:space="preserve">An orthogonal high throughput screen with SH3 domain-containing proteins will be </w:t>
      </w:r>
      <w:proofErr w:type="spellStart"/>
      <w:r w:rsidRPr="00C8601A">
        <w:rPr>
          <w:b w:val="0"/>
          <w:bCs/>
          <w:color w:val="000000"/>
          <w:sz w:val="20"/>
          <w:szCs w:val="20"/>
        </w:rPr>
        <w:t>utilised</w:t>
      </w:r>
      <w:proofErr w:type="spellEnd"/>
      <w:r w:rsidRPr="00C8601A">
        <w:rPr>
          <w:b w:val="0"/>
          <w:bCs/>
          <w:color w:val="000000"/>
          <w:sz w:val="20"/>
          <w:szCs w:val="20"/>
        </w:rPr>
        <w:t xml:space="preserve">. </w:t>
      </w:r>
    </w:p>
    <w:p w14:paraId="3A41B7E2" w14:textId="77777777" w:rsidR="00F314FC" w:rsidRPr="00C8601A" w:rsidRDefault="00F314FC" w:rsidP="00C97C87">
      <w:pPr>
        <w:pStyle w:val="ListParagraph"/>
        <w:spacing w:line="240" w:lineRule="auto"/>
        <w:ind w:left="284" w:hanging="284"/>
        <w:jc w:val="both"/>
        <w:rPr>
          <w:b w:val="0"/>
          <w:bCs/>
          <w:color w:val="000000"/>
          <w:sz w:val="20"/>
          <w:szCs w:val="20"/>
        </w:rPr>
      </w:pPr>
      <w:r w:rsidRPr="00C8601A">
        <w:rPr>
          <w:b w:val="0"/>
          <w:bCs/>
          <w:color w:val="000000"/>
          <w:sz w:val="20"/>
          <w:szCs w:val="20"/>
        </w:rPr>
        <w:t>-</w:t>
      </w:r>
      <w:r w:rsidRPr="00C8601A">
        <w:rPr>
          <w:b w:val="0"/>
          <w:bCs/>
          <w:color w:val="000000"/>
          <w:sz w:val="20"/>
          <w:szCs w:val="20"/>
        </w:rPr>
        <w:tab/>
        <w:t xml:space="preserve">Changes in cell </w:t>
      </w:r>
      <w:proofErr w:type="spellStart"/>
      <w:r w:rsidRPr="00C8601A">
        <w:rPr>
          <w:b w:val="0"/>
          <w:bCs/>
          <w:color w:val="000000"/>
          <w:sz w:val="20"/>
          <w:szCs w:val="20"/>
        </w:rPr>
        <w:t>behaviour</w:t>
      </w:r>
      <w:proofErr w:type="spellEnd"/>
      <w:r w:rsidRPr="00C8601A">
        <w:rPr>
          <w:b w:val="0"/>
          <w:bCs/>
          <w:color w:val="000000"/>
          <w:sz w:val="20"/>
          <w:szCs w:val="20"/>
        </w:rPr>
        <w:t xml:space="preserve"> will be observed by knocking down identified SH3 domain-containing proteins or mutating the proline-rich motif on the relevant T cell receptors.</w:t>
      </w:r>
    </w:p>
    <w:p w14:paraId="2ECA39FC" w14:textId="265A4F2E" w:rsidR="00BF5EE6" w:rsidRPr="00C8601A" w:rsidRDefault="00F314FC" w:rsidP="00C97C87">
      <w:pPr>
        <w:pStyle w:val="ListParagraph"/>
        <w:spacing w:line="240" w:lineRule="auto"/>
        <w:ind w:left="284" w:hanging="284"/>
        <w:jc w:val="both"/>
        <w:rPr>
          <w:b w:val="0"/>
          <w:bCs/>
          <w:color w:val="000000"/>
          <w:sz w:val="20"/>
          <w:szCs w:val="20"/>
        </w:rPr>
      </w:pPr>
      <w:r w:rsidRPr="00C8601A">
        <w:rPr>
          <w:b w:val="0"/>
          <w:bCs/>
          <w:color w:val="000000"/>
          <w:sz w:val="20"/>
          <w:szCs w:val="20"/>
        </w:rPr>
        <w:t>-</w:t>
      </w:r>
      <w:r w:rsidRPr="00C8601A">
        <w:rPr>
          <w:b w:val="0"/>
          <w:bCs/>
          <w:color w:val="000000"/>
          <w:sz w:val="20"/>
          <w:szCs w:val="20"/>
        </w:rPr>
        <w:tab/>
        <w:t xml:space="preserve">Results will be validated in primary T cells and downstream </w:t>
      </w:r>
      <w:proofErr w:type="spellStart"/>
      <w:r w:rsidRPr="00C8601A">
        <w:rPr>
          <w:b w:val="0"/>
          <w:bCs/>
          <w:color w:val="000000"/>
          <w:sz w:val="20"/>
          <w:szCs w:val="20"/>
        </w:rPr>
        <w:t>signalling</w:t>
      </w:r>
      <w:proofErr w:type="spellEnd"/>
      <w:r w:rsidRPr="00C8601A">
        <w:rPr>
          <w:b w:val="0"/>
          <w:bCs/>
          <w:color w:val="000000"/>
          <w:sz w:val="20"/>
          <w:szCs w:val="20"/>
        </w:rPr>
        <w:t xml:space="preserve"> pathways </w:t>
      </w:r>
      <w:proofErr w:type="spellStart"/>
      <w:r w:rsidRPr="00C8601A">
        <w:rPr>
          <w:b w:val="0"/>
          <w:bCs/>
          <w:color w:val="000000"/>
          <w:sz w:val="20"/>
          <w:szCs w:val="20"/>
        </w:rPr>
        <w:t>characterised</w:t>
      </w:r>
      <w:proofErr w:type="spellEnd"/>
      <w:r w:rsidRPr="00C8601A">
        <w:rPr>
          <w:b w:val="0"/>
          <w:bCs/>
          <w:color w:val="000000"/>
          <w:sz w:val="20"/>
          <w:szCs w:val="20"/>
        </w:rPr>
        <w:t>.</w:t>
      </w:r>
    </w:p>
    <w:p w14:paraId="719C6F73" w14:textId="196C8385" w:rsidR="0012597F" w:rsidRPr="00C8601A" w:rsidRDefault="0012597F" w:rsidP="00F314FC">
      <w:pPr>
        <w:pStyle w:val="ListParagraph"/>
        <w:spacing w:line="240" w:lineRule="auto"/>
        <w:ind w:left="0"/>
        <w:jc w:val="both"/>
        <w:rPr>
          <w:b w:val="0"/>
          <w:bCs/>
          <w:color w:val="000000"/>
          <w:sz w:val="20"/>
          <w:szCs w:val="20"/>
        </w:rPr>
      </w:pPr>
    </w:p>
    <w:p w14:paraId="1DD5956C" w14:textId="0DBA0E98" w:rsidR="0012597F" w:rsidRPr="00C8601A" w:rsidRDefault="0012597F" w:rsidP="0012597F">
      <w:pPr>
        <w:autoSpaceDE w:val="0"/>
        <w:autoSpaceDN w:val="0"/>
        <w:adjustRightInd w:val="0"/>
        <w:spacing w:line="240" w:lineRule="auto"/>
        <w:rPr>
          <w:rFonts w:eastAsiaTheme="minorHAnsi" w:cs="Arial"/>
          <w:b w:val="0"/>
          <w:i/>
          <w:iCs/>
          <w:color w:val="000000"/>
          <w:sz w:val="20"/>
          <w:szCs w:val="20"/>
          <w:lang w:val="en-GB"/>
        </w:rPr>
      </w:pPr>
      <w:r w:rsidRPr="00C8601A">
        <w:rPr>
          <w:rFonts w:eastAsiaTheme="minorHAnsi" w:cs="Arial"/>
          <w:b w:val="0"/>
          <w:i/>
          <w:iCs/>
          <w:color w:val="000000"/>
          <w:sz w:val="20"/>
          <w:szCs w:val="20"/>
          <w:lang w:val="en-GB"/>
        </w:rPr>
        <w:t>Results</w:t>
      </w:r>
    </w:p>
    <w:p w14:paraId="35CE9F3C" w14:textId="77777777" w:rsidR="00C97C87" w:rsidRPr="00C8601A" w:rsidRDefault="00C97C87" w:rsidP="0012597F">
      <w:pPr>
        <w:autoSpaceDE w:val="0"/>
        <w:autoSpaceDN w:val="0"/>
        <w:adjustRightInd w:val="0"/>
        <w:spacing w:line="240" w:lineRule="auto"/>
        <w:rPr>
          <w:rFonts w:eastAsiaTheme="minorHAnsi" w:cs="Arial"/>
          <w:b w:val="0"/>
          <w:i/>
          <w:iCs/>
          <w:color w:val="000000"/>
          <w:sz w:val="8"/>
          <w:szCs w:val="8"/>
          <w:lang w:val="en-GB"/>
        </w:rPr>
      </w:pPr>
    </w:p>
    <w:p w14:paraId="04D9AF4F" w14:textId="77777777" w:rsidR="0012597F" w:rsidRPr="00C8601A" w:rsidRDefault="0012597F" w:rsidP="00C97C87">
      <w:pPr>
        <w:pStyle w:val="ListParagraph"/>
        <w:numPr>
          <w:ilvl w:val="0"/>
          <w:numId w:val="35"/>
        </w:numPr>
        <w:autoSpaceDE w:val="0"/>
        <w:autoSpaceDN w:val="0"/>
        <w:adjustRightInd w:val="0"/>
        <w:spacing w:line="240" w:lineRule="auto"/>
        <w:ind w:left="284" w:hanging="284"/>
        <w:rPr>
          <w:rFonts w:cs="Arial"/>
          <w:b w:val="0"/>
          <w:color w:val="000000"/>
          <w:sz w:val="20"/>
          <w:szCs w:val="20"/>
          <w:u w:val="single"/>
          <w:lang w:val="en-GB"/>
        </w:rPr>
      </w:pPr>
      <w:r w:rsidRPr="00C8601A">
        <w:rPr>
          <w:rFonts w:cs="Arial"/>
          <w:b w:val="0"/>
          <w:color w:val="000000"/>
          <w:sz w:val="20"/>
          <w:szCs w:val="20"/>
          <w:lang w:val="en-GB"/>
        </w:rPr>
        <w:t xml:space="preserve">Initial western blotting experiments show pulldown of Grb2, </w:t>
      </w:r>
      <w:proofErr w:type="spellStart"/>
      <w:r w:rsidRPr="00C8601A">
        <w:rPr>
          <w:rFonts w:cs="Arial"/>
          <w:b w:val="0"/>
          <w:color w:val="000000"/>
          <w:sz w:val="20"/>
          <w:szCs w:val="20"/>
          <w:lang w:val="en-GB"/>
        </w:rPr>
        <w:t>Nck</w:t>
      </w:r>
      <w:proofErr w:type="spellEnd"/>
      <w:r w:rsidRPr="00C8601A">
        <w:rPr>
          <w:rFonts w:cs="Arial"/>
          <w:b w:val="0"/>
          <w:color w:val="000000"/>
          <w:sz w:val="20"/>
          <w:szCs w:val="20"/>
          <w:lang w:val="en-GB"/>
        </w:rPr>
        <w:t xml:space="preserve">, </w:t>
      </w:r>
      <w:proofErr w:type="spellStart"/>
      <w:r w:rsidRPr="00C8601A">
        <w:rPr>
          <w:rFonts w:cs="Arial"/>
          <w:b w:val="0"/>
          <w:color w:val="000000"/>
          <w:sz w:val="20"/>
          <w:szCs w:val="20"/>
          <w:lang w:val="en-GB"/>
        </w:rPr>
        <w:t>Src</w:t>
      </w:r>
      <w:proofErr w:type="spellEnd"/>
      <w:r w:rsidRPr="00C8601A">
        <w:rPr>
          <w:rFonts w:cs="Arial"/>
          <w:b w:val="0"/>
          <w:color w:val="000000"/>
          <w:sz w:val="20"/>
          <w:szCs w:val="20"/>
          <w:lang w:val="en-GB"/>
        </w:rPr>
        <w:t xml:space="preserve">, PLCγ1 and </w:t>
      </w:r>
      <w:proofErr w:type="spellStart"/>
      <w:r w:rsidRPr="00C8601A">
        <w:rPr>
          <w:rFonts w:cs="Arial"/>
          <w:b w:val="0"/>
          <w:color w:val="000000"/>
          <w:sz w:val="20"/>
          <w:szCs w:val="20"/>
          <w:lang w:val="en-GB"/>
        </w:rPr>
        <w:t>Lck</w:t>
      </w:r>
      <w:proofErr w:type="spellEnd"/>
      <w:r w:rsidRPr="00C8601A">
        <w:rPr>
          <w:rFonts w:cs="Arial"/>
          <w:b w:val="0"/>
          <w:color w:val="000000"/>
          <w:sz w:val="20"/>
          <w:szCs w:val="20"/>
          <w:lang w:val="en-GB"/>
        </w:rPr>
        <w:t xml:space="preserve"> using a CD3ɛ peptide sequence with proline-rich motifs (and a scrambled sequence as control).</w:t>
      </w:r>
    </w:p>
    <w:p w14:paraId="2E272D36" w14:textId="77777777" w:rsidR="0012597F" w:rsidRPr="00C8601A" w:rsidRDefault="0012597F" w:rsidP="00C97C87">
      <w:pPr>
        <w:pStyle w:val="ListParagraph"/>
        <w:numPr>
          <w:ilvl w:val="0"/>
          <w:numId w:val="35"/>
        </w:numPr>
        <w:autoSpaceDE w:val="0"/>
        <w:autoSpaceDN w:val="0"/>
        <w:adjustRightInd w:val="0"/>
        <w:spacing w:line="240" w:lineRule="auto"/>
        <w:ind w:left="284" w:hanging="284"/>
        <w:rPr>
          <w:rFonts w:eastAsiaTheme="minorHAnsi" w:cs="Arial"/>
          <w:b w:val="0"/>
          <w:color w:val="000000"/>
          <w:sz w:val="20"/>
          <w:szCs w:val="20"/>
          <w:lang w:val="en-GB"/>
        </w:rPr>
      </w:pPr>
      <w:r w:rsidRPr="00C8601A">
        <w:rPr>
          <w:rFonts w:eastAsiaTheme="minorHAnsi" w:cs="Arial"/>
          <w:b w:val="0"/>
          <w:color w:val="000000"/>
          <w:sz w:val="20"/>
          <w:szCs w:val="20"/>
          <w:lang w:val="en-GB"/>
        </w:rPr>
        <w:t>Initial silver staining showed differential band expression between CD3epsilon peptide lane and scrambled sequence.</w:t>
      </w:r>
    </w:p>
    <w:p w14:paraId="2FFE3D58" w14:textId="77777777" w:rsidR="0012597F" w:rsidRPr="00C8601A" w:rsidRDefault="0012597F" w:rsidP="00C97C87">
      <w:pPr>
        <w:pStyle w:val="ListParagraph"/>
        <w:numPr>
          <w:ilvl w:val="0"/>
          <w:numId w:val="35"/>
        </w:numPr>
        <w:autoSpaceDE w:val="0"/>
        <w:autoSpaceDN w:val="0"/>
        <w:adjustRightInd w:val="0"/>
        <w:spacing w:line="240" w:lineRule="auto"/>
        <w:ind w:left="284" w:hanging="284"/>
        <w:rPr>
          <w:rFonts w:eastAsiaTheme="minorHAnsi" w:cs="Arial"/>
          <w:b w:val="0"/>
          <w:color w:val="000000"/>
          <w:sz w:val="20"/>
          <w:szCs w:val="20"/>
          <w:lang w:val="en-GB"/>
        </w:rPr>
      </w:pPr>
      <w:r w:rsidRPr="00C8601A">
        <w:rPr>
          <w:rFonts w:eastAsiaTheme="minorHAnsi" w:cs="Arial"/>
          <w:b w:val="0"/>
          <w:color w:val="000000"/>
          <w:sz w:val="20"/>
          <w:szCs w:val="20"/>
          <w:lang w:val="en-GB"/>
        </w:rPr>
        <w:t>Experiments with CD2, CD28 and CTLA4 are planned.</w:t>
      </w:r>
    </w:p>
    <w:p w14:paraId="72FE38CA" w14:textId="77777777" w:rsidR="0012597F" w:rsidRPr="00C8601A" w:rsidRDefault="0012597F" w:rsidP="00F314FC">
      <w:pPr>
        <w:pStyle w:val="ListParagraph"/>
        <w:spacing w:line="240" w:lineRule="auto"/>
        <w:ind w:left="0"/>
        <w:jc w:val="both"/>
        <w:rPr>
          <w:b w:val="0"/>
          <w:bCs/>
          <w:color w:val="auto"/>
          <w:sz w:val="20"/>
          <w:szCs w:val="20"/>
        </w:rPr>
      </w:pPr>
    </w:p>
    <w:p w14:paraId="1F1F353E" w14:textId="77777777" w:rsidR="00BF5EE6" w:rsidRPr="00C8601A" w:rsidRDefault="00BF5EE6" w:rsidP="00BF5EE6">
      <w:pPr>
        <w:pStyle w:val="ListParagraph"/>
        <w:spacing w:line="240" w:lineRule="auto"/>
        <w:ind w:left="0"/>
        <w:jc w:val="both"/>
        <w:rPr>
          <w:b w:val="0"/>
          <w:bCs/>
          <w:i/>
          <w:iCs/>
          <w:color w:val="auto"/>
          <w:sz w:val="20"/>
          <w:szCs w:val="20"/>
        </w:rPr>
      </w:pPr>
      <w:r w:rsidRPr="00C8601A">
        <w:rPr>
          <w:b w:val="0"/>
          <w:bCs/>
          <w:i/>
          <w:iCs/>
          <w:color w:val="auto"/>
          <w:sz w:val="20"/>
          <w:szCs w:val="20"/>
        </w:rPr>
        <w:t xml:space="preserve">Conclusion </w:t>
      </w:r>
    </w:p>
    <w:p w14:paraId="0B4A43F3" w14:textId="77777777" w:rsidR="00BF5EE6" w:rsidRPr="00C8601A" w:rsidRDefault="00BF5EE6" w:rsidP="00BF5EE6">
      <w:pPr>
        <w:pStyle w:val="ListParagraph"/>
        <w:spacing w:line="240" w:lineRule="auto"/>
        <w:ind w:left="0"/>
        <w:jc w:val="both"/>
        <w:rPr>
          <w:b w:val="0"/>
          <w:bCs/>
          <w:color w:val="auto"/>
          <w:sz w:val="8"/>
          <w:szCs w:val="8"/>
        </w:rPr>
      </w:pPr>
    </w:p>
    <w:p w14:paraId="72CA50A8" w14:textId="3D8F2676" w:rsidR="00BF5EE6" w:rsidRPr="00C8601A" w:rsidRDefault="009A54BE" w:rsidP="00BF5EE6">
      <w:pPr>
        <w:pStyle w:val="ListParagraph"/>
        <w:spacing w:line="240" w:lineRule="auto"/>
        <w:ind w:left="0"/>
        <w:jc w:val="both"/>
        <w:rPr>
          <w:b w:val="0"/>
          <w:bCs/>
          <w:color w:val="auto"/>
          <w:sz w:val="20"/>
          <w:szCs w:val="20"/>
        </w:rPr>
      </w:pPr>
      <w:r w:rsidRPr="00C8601A">
        <w:rPr>
          <w:b w:val="0"/>
          <w:bCs/>
          <w:color w:val="auto"/>
          <w:sz w:val="20"/>
          <w:szCs w:val="20"/>
        </w:rPr>
        <w:t xml:space="preserve">This study will be the first to explore the role of Tier 2 </w:t>
      </w:r>
      <w:proofErr w:type="spellStart"/>
      <w:r w:rsidRPr="00C8601A">
        <w:rPr>
          <w:b w:val="0"/>
          <w:bCs/>
          <w:color w:val="auto"/>
          <w:sz w:val="20"/>
          <w:szCs w:val="20"/>
        </w:rPr>
        <w:t>signalling</w:t>
      </w:r>
      <w:proofErr w:type="spellEnd"/>
      <w:r w:rsidRPr="00C8601A">
        <w:rPr>
          <w:b w:val="0"/>
          <w:bCs/>
          <w:color w:val="auto"/>
          <w:sz w:val="20"/>
          <w:szCs w:val="20"/>
        </w:rPr>
        <w:t xml:space="preserve"> in T cells and its relevance in cancer.</w:t>
      </w:r>
    </w:p>
    <w:p w14:paraId="37C3580E" w14:textId="77777777" w:rsidR="009A54BE" w:rsidRPr="00C8601A" w:rsidRDefault="009A54BE" w:rsidP="00BF5EE6">
      <w:pPr>
        <w:pStyle w:val="ListParagraph"/>
        <w:spacing w:line="240" w:lineRule="auto"/>
        <w:ind w:left="0"/>
        <w:jc w:val="both"/>
        <w:rPr>
          <w:b w:val="0"/>
          <w:bCs/>
          <w:color w:val="auto"/>
          <w:sz w:val="20"/>
          <w:szCs w:val="20"/>
        </w:rPr>
      </w:pPr>
    </w:p>
    <w:p w14:paraId="568523FB" w14:textId="77777777" w:rsidR="00BF5EE6" w:rsidRPr="00C8601A" w:rsidRDefault="00BF5EE6" w:rsidP="00BF5EE6">
      <w:pPr>
        <w:pStyle w:val="ListParagraph"/>
        <w:spacing w:line="240" w:lineRule="auto"/>
        <w:ind w:left="0"/>
        <w:jc w:val="both"/>
        <w:rPr>
          <w:bCs/>
          <w:color w:val="auto"/>
          <w:sz w:val="20"/>
          <w:szCs w:val="20"/>
          <w:lang w:val="en-IE"/>
        </w:rPr>
      </w:pPr>
      <w:r w:rsidRPr="00C8601A">
        <w:rPr>
          <w:bCs/>
          <w:color w:val="auto"/>
          <w:sz w:val="20"/>
          <w:szCs w:val="20"/>
          <w:lang w:val="en-IE"/>
        </w:rPr>
        <w:t>Lay Summary</w:t>
      </w:r>
    </w:p>
    <w:p w14:paraId="707E7A5A" w14:textId="1F7BE2BD" w:rsidR="00BF5EE6" w:rsidRDefault="00BF5EE6" w:rsidP="00BF4B6D">
      <w:pPr>
        <w:spacing w:line="240" w:lineRule="auto"/>
        <w:jc w:val="both"/>
        <w:rPr>
          <w:rFonts w:cstheme="minorHAnsi"/>
          <w:b w:val="0"/>
          <w:bCs/>
          <w:color w:val="auto"/>
          <w:sz w:val="20"/>
          <w:szCs w:val="20"/>
        </w:rPr>
      </w:pPr>
      <w:r w:rsidRPr="00C8601A">
        <w:rPr>
          <w:bCs/>
          <w:color w:val="auto"/>
          <w:sz w:val="20"/>
          <w:szCs w:val="20"/>
          <w:lang w:val="en-IE"/>
        </w:rPr>
        <w:br/>
      </w:r>
      <w:r w:rsidR="00BF4B6D" w:rsidRPr="00C8601A">
        <w:rPr>
          <w:rFonts w:cstheme="minorHAnsi"/>
          <w:b w:val="0"/>
          <w:bCs/>
          <w:color w:val="auto"/>
          <w:sz w:val="20"/>
          <w:szCs w:val="20"/>
        </w:rPr>
        <w:t xml:space="preserve">There is a large literature on the inner functioning of the building blocks of life: </w:t>
      </w:r>
      <w:proofErr w:type="gramStart"/>
      <w:r w:rsidR="00BF4B6D" w:rsidRPr="00C8601A">
        <w:rPr>
          <w:rFonts w:cstheme="minorHAnsi"/>
          <w:b w:val="0"/>
          <w:bCs/>
          <w:color w:val="auto"/>
          <w:sz w:val="20"/>
          <w:szCs w:val="20"/>
        </w:rPr>
        <w:t>i.e.</w:t>
      </w:r>
      <w:proofErr w:type="gramEnd"/>
      <w:r w:rsidR="00BF4B6D" w:rsidRPr="00C8601A">
        <w:rPr>
          <w:rFonts w:cstheme="minorHAnsi"/>
          <w:b w:val="0"/>
          <w:bCs/>
          <w:color w:val="auto"/>
          <w:sz w:val="20"/>
          <w:szCs w:val="20"/>
        </w:rPr>
        <w:t xml:space="preserve"> the cell, underlying disease states such as cancer. Although we have a good understanding of how some of these mechanisms in certain cell types (epithelial cells) cause human cancer, such as lung and ovarian cancer, there is more work needed to understand how these </w:t>
      </w:r>
      <w:proofErr w:type="spellStart"/>
      <w:r w:rsidR="00BF4B6D" w:rsidRPr="00C8601A">
        <w:rPr>
          <w:rFonts w:cstheme="minorHAnsi"/>
          <w:b w:val="0"/>
          <w:bCs/>
          <w:color w:val="auto"/>
          <w:sz w:val="20"/>
          <w:szCs w:val="20"/>
        </w:rPr>
        <w:t>signalling</w:t>
      </w:r>
      <w:proofErr w:type="spellEnd"/>
      <w:r w:rsidR="00BF4B6D" w:rsidRPr="00C8601A">
        <w:rPr>
          <w:rFonts w:cstheme="minorHAnsi"/>
          <w:b w:val="0"/>
          <w:bCs/>
          <w:color w:val="auto"/>
          <w:sz w:val="20"/>
          <w:szCs w:val="20"/>
        </w:rPr>
        <w:t xml:space="preserve"> mechanisms function in cells of the immune system, particularly in the human body’s fight against cancer. We seek to understand through primary laboratory work how a novel </w:t>
      </w:r>
      <w:proofErr w:type="spellStart"/>
      <w:r w:rsidR="00BF4B6D" w:rsidRPr="00C8601A">
        <w:rPr>
          <w:rFonts w:cstheme="minorHAnsi"/>
          <w:b w:val="0"/>
          <w:bCs/>
          <w:color w:val="auto"/>
          <w:sz w:val="20"/>
          <w:szCs w:val="20"/>
        </w:rPr>
        <w:t>signalling</w:t>
      </w:r>
      <w:proofErr w:type="spellEnd"/>
      <w:r w:rsidR="00BF4B6D" w:rsidRPr="00C8601A">
        <w:rPr>
          <w:rFonts w:cstheme="minorHAnsi"/>
          <w:b w:val="0"/>
          <w:bCs/>
          <w:color w:val="auto"/>
          <w:sz w:val="20"/>
          <w:szCs w:val="20"/>
        </w:rPr>
        <w:t xml:space="preserve"> mechanism identified as being associated with cancer in epithelial cells could also be functioning in cells of the immune system, including in the context of how the immune system responds to disease states such as cancer. This would </w:t>
      </w:r>
      <w:proofErr w:type="gramStart"/>
      <w:r w:rsidR="00BF4B6D" w:rsidRPr="00C8601A">
        <w:rPr>
          <w:rFonts w:cstheme="minorHAnsi"/>
          <w:b w:val="0"/>
          <w:bCs/>
          <w:color w:val="auto"/>
          <w:sz w:val="20"/>
          <w:szCs w:val="20"/>
        </w:rPr>
        <w:t>open up</w:t>
      </w:r>
      <w:proofErr w:type="gramEnd"/>
      <w:r w:rsidR="00BF4B6D" w:rsidRPr="00C8601A">
        <w:rPr>
          <w:rFonts w:cstheme="minorHAnsi"/>
          <w:b w:val="0"/>
          <w:bCs/>
          <w:color w:val="auto"/>
          <w:sz w:val="20"/>
          <w:szCs w:val="20"/>
        </w:rPr>
        <w:t xml:space="preserve"> new ways of enhancing the body’s</w:t>
      </w:r>
      <w:r w:rsidR="00BF4B6D" w:rsidRPr="00BF4B6D">
        <w:rPr>
          <w:rFonts w:cstheme="minorHAnsi"/>
          <w:b w:val="0"/>
          <w:bCs/>
          <w:color w:val="auto"/>
          <w:sz w:val="20"/>
          <w:szCs w:val="20"/>
        </w:rPr>
        <w:t xml:space="preserve"> </w:t>
      </w:r>
      <w:proofErr w:type="spellStart"/>
      <w:r w:rsidR="00BF4B6D" w:rsidRPr="00BF4B6D">
        <w:rPr>
          <w:rFonts w:cstheme="minorHAnsi"/>
          <w:b w:val="0"/>
          <w:bCs/>
          <w:color w:val="auto"/>
          <w:sz w:val="20"/>
          <w:szCs w:val="20"/>
        </w:rPr>
        <w:t>defences</w:t>
      </w:r>
      <w:proofErr w:type="spellEnd"/>
      <w:r w:rsidR="00BF4B6D" w:rsidRPr="00BF4B6D">
        <w:rPr>
          <w:rFonts w:cstheme="minorHAnsi"/>
          <w:b w:val="0"/>
          <w:bCs/>
          <w:color w:val="auto"/>
          <w:sz w:val="20"/>
          <w:szCs w:val="20"/>
        </w:rPr>
        <w:t xml:space="preserve"> against cancer.</w:t>
      </w:r>
    </w:p>
    <w:p w14:paraId="074101DA" w14:textId="77777777" w:rsidR="00C8601A" w:rsidRPr="003451E0" w:rsidRDefault="00C8601A" w:rsidP="00C8601A">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63F0CFD3" w14:textId="77777777" w:rsidR="00C8601A" w:rsidRPr="003451E0" w:rsidRDefault="00C8601A" w:rsidP="00C8601A">
      <w:pPr>
        <w:rPr>
          <w:sz w:val="10"/>
          <w:szCs w:val="10"/>
        </w:rPr>
      </w:pPr>
    </w:p>
    <w:p w14:paraId="2861C45F" w14:textId="415C9840" w:rsidR="00C8601A" w:rsidRPr="003451E0" w:rsidRDefault="00C8601A" w:rsidP="00C8601A">
      <w:pPr>
        <w:rPr>
          <w:sz w:val="10"/>
          <w:szCs w:val="10"/>
        </w:rPr>
      </w:pPr>
      <w:proofErr w:type="spellStart"/>
      <w:r>
        <w:rPr>
          <w:rFonts w:ascii="Source Serif Pro" w:hAnsi="Source Serif Pro" w:cstheme="minorHAnsi"/>
          <w:b w:val="0"/>
          <w:bCs/>
          <w:color w:val="auto"/>
          <w:sz w:val="32"/>
          <w:szCs w:val="32"/>
          <w:lang w:val="en-IE"/>
        </w:rPr>
        <w:t>Debamita</w:t>
      </w:r>
      <w:proofErr w:type="spellEnd"/>
      <w:r>
        <w:rPr>
          <w:rFonts w:ascii="Source Serif Pro" w:hAnsi="Source Serif Pro" w:cstheme="minorHAnsi"/>
          <w:b w:val="0"/>
          <w:bCs/>
          <w:color w:val="auto"/>
          <w:sz w:val="32"/>
          <w:szCs w:val="32"/>
          <w:lang w:val="en-IE"/>
        </w:rPr>
        <w:t xml:space="preserve"> Bhattacharjee</w:t>
      </w:r>
    </w:p>
    <w:p w14:paraId="49B72782" w14:textId="77777777" w:rsidR="00C8601A" w:rsidRPr="003451E0" w:rsidRDefault="00C8601A" w:rsidP="00C8601A"/>
    <w:p w14:paraId="12738C82" w14:textId="77777777" w:rsidR="00C8601A" w:rsidRPr="003451E0" w:rsidRDefault="00C8601A" w:rsidP="00C8601A">
      <w:pPr>
        <w:rPr>
          <w:b w:val="0"/>
          <w:bCs/>
          <w:sz w:val="24"/>
          <w:szCs w:val="20"/>
        </w:rPr>
      </w:pPr>
      <w:r w:rsidRPr="003451E0">
        <w:rPr>
          <w:b w:val="0"/>
          <w:bCs/>
          <w:sz w:val="24"/>
          <w:szCs w:val="20"/>
        </w:rPr>
        <w:t>Positive feedback</w:t>
      </w:r>
    </w:p>
    <w:p w14:paraId="75E20860" w14:textId="77777777" w:rsidR="00C8601A" w:rsidRPr="003451E0" w:rsidRDefault="00C8601A" w:rsidP="00C8601A">
      <w:r w:rsidRPr="003451E0">
        <w:rPr>
          <w:noProof/>
        </w:rPr>
        <mc:AlternateContent>
          <mc:Choice Requires="wps">
            <w:drawing>
              <wp:inline distT="0" distB="0" distL="0" distR="0" wp14:anchorId="67CCA07F" wp14:editId="30361F89">
                <wp:extent cx="6705600" cy="2114550"/>
                <wp:effectExtent l="0" t="0" r="19050" b="1905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7F6DD319" w14:textId="77777777" w:rsidR="00C8601A" w:rsidRDefault="00C8601A" w:rsidP="00C8601A"/>
                        </w:txbxContent>
                      </wps:txbx>
                      <wps:bodyPr rot="0" vert="horz" wrap="square" lIns="91440" tIns="45720" rIns="91440" bIns="45720" anchor="t" anchorCtr="0">
                        <a:noAutofit/>
                      </wps:bodyPr>
                    </wps:wsp>
                  </a:graphicData>
                </a:graphic>
              </wp:inline>
            </w:drawing>
          </mc:Choice>
          <mc:Fallback>
            <w:pict>
              <v:shape w14:anchorId="67CCA07F" id="_x0000_s1112"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Cr&#10;fvb8FQIAACgEAAAOAAAAAAAAAAAAAAAAAC4CAABkcnMvZTJvRG9jLnhtbFBLAQItABQABgAIAAAA&#10;IQDYlr493AAAAAYBAAAPAAAAAAAAAAAAAAAAAG8EAABkcnMvZG93bnJldi54bWxQSwUGAAAAAAQA&#10;BADzAAAAeAUAAAAA&#10;">
                <v:textbox>
                  <w:txbxContent>
                    <w:p w14:paraId="7F6DD319" w14:textId="77777777" w:rsidR="00C8601A" w:rsidRDefault="00C8601A" w:rsidP="00C8601A"/>
                  </w:txbxContent>
                </v:textbox>
                <w10:anchorlock/>
              </v:shape>
            </w:pict>
          </mc:Fallback>
        </mc:AlternateContent>
      </w:r>
    </w:p>
    <w:p w14:paraId="7B685111" w14:textId="77777777" w:rsidR="00C8601A" w:rsidRPr="003451E0" w:rsidRDefault="00C8601A" w:rsidP="00C8601A">
      <w:pPr>
        <w:rPr>
          <w:b w:val="0"/>
          <w:bCs/>
          <w:sz w:val="24"/>
          <w:szCs w:val="20"/>
        </w:rPr>
      </w:pPr>
      <w:r w:rsidRPr="003451E0">
        <w:rPr>
          <w:b w:val="0"/>
          <w:bCs/>
          <w:sz w:val="24"/>
          <w:szCs w:val="20"/>
        </w:rPr>
        <w:t>Constructive feedback</w:t>
      </w:r>
    </w:p>
    <w:p w14:paraId="6BFB05AA" w14:textId="77777777" w:rsidR="00C8601A" w:rsidRPr="003451E0" w:rsidRDefault="00C8601A" w:rsidP="00C8601A">
      <w:r w:rsidRPr="003451E0">
        <w:rPr>
          <w:noProof/>
        </w:rPr>
        <mc:AlternateContent>
          <mc:Choice Requires="wps">
            <w:drawing>
              <wp:inline distT="0" distB="0" distL="0" distR="0" wp14:anchorId="2764A270" wp14:editId="5AB86A18">
                <wp:extent cx="6705600" cy="2190750"/>
                <wp:effectExtent l="0" t="0" r="19050" b="1905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7D015F65" w14:textId="77777777" w:rsidR="00C8601A" w:rsidRDefault="00C8601A" w:rsidP="00C8601A"/>
                        </w:txbxContent>
                      </wps:txbx>
                      <wps:bodyPr rot="0" vert="horz" wrap="square" lIns="91440" tIns="45720" rIns="91440" bIns="45720" anchor="t" anchorCtr="0">
                        <a:noAutofit/>
                      </wps:bodyPr>
                    </wps:wsp>
                  </a:graphicData>
                </a:graphic>
              </wp:inline>
            </w:drawing>
          </mc:Choice>
          <mc:Fallback>
            <w:pict>
              <v:shape w14:anchorId="2764A270" id="Text Box 308" o:spid="_x0000_s1113"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BgFQIAACg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5Ip/NczIJsk3Gy3wxS23JoHj6bp0P7yV2LAold9TVBA+HBx9iOlA8ucRoHrWqt0rrpLhd&#10;tdGOHYAmYJtOquCFmzasL/lyNpmdGPgrRJ7OnyA6FWiUtepKfnNxgiLy9s7UadACKH2SKWVtzkRG&#10;7k4shqEamKoJYBEjRGIrrI9ErcPT6NKqkdCi+8lZT2Nbcv9jD05ypj8Yas9yPJ3GOU/KdLaYkOKu&#10;LdW1BYwgqJIHzk7iJqTdiMQZvKM2NioR/JzJOWcax8T7eXXivF/ryet5wde/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BQMwYBUCAAAoBAAADgAAAAAAAAAAAAAAAAAuAgAAZHJzL2Uyb0RvYy54bWxQSwECLQAUAAYACAAA&#10;ACEAVY160N0AAAAGAQAADwAAAAAAAAAAAAAAAABvBAAAZHJzL2Rvd25yZXYueG1sUEsFBgAAAAAE&#10;AAQA8wAAAHkFAAAAAA==&#10;">
                <v:textbox>
                  <w:txbxContent>
                    <w:p w14:paraId="7D015F65" w14:textId="77777777" w:rsidR="00C8601A" w:rsidRDefault="00C8601A" w:rsidP="00C8601A"/>
                  </w:txbxContent>
                </v:textbox>
                <w10:anchorlock/>
              </v:shape>
            </w:pict>
          </mc:Fallback>
        </mc:AlternateContent>
      </w:r>
    </w:p>
    <w:p w14:paraId="18153AC7" w14:textId="77777777" w:rsidR="00C8601A" w:rsidRPr="003451E0" w:rsidRDefault="00C8601A" w:rsidP="00C8601A">
      <w:pPr>
        <w:rPr>
          <w:b w:val="0"/>
          <w:bCs/>
          <w:sz w:val="24"/>
          <w:szCs w:val="20"/>
        </w:rPr>
      </w:pPr>
      <w:r w:rsidRPr="003451E0">
        <w:rPr>
          <w:b w:val="0"/>
          <w:bCs/>
          <w:sz w:val="24"/>
          <w:szCs w:val="20"/>
        </w:rPr>
        <w:t>Any other comments</w:t>
      </w:r>
    </w:p>
    <w:p w14:paraId="017CAD0D" w14:textId="77777777" w:rsidR="00C8601A" w:rsidRPr="003451E0" w:rsidRDefault="00C8601A" w:rsidP="00C8601A">
      <w:r w:rsidRPr="003451E0">
        <w:rPr>
          <w:noProof/>
        </w:rPr>
        <mc:AlternateContent>
          <mc:Choice Requires="wps">
            <w:drawing>
              <wp:inline distT="0" distB="0" distL="0" distR="0" wp14:anchorId="6FCAF887" wp14:editId="58AD3CC4">
                <wp:extent cx="6705600" cy="1828800"/>
                <wp:effectExtent l="0" t="0" r="19050" b="19050"/>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2D452185" w14:textId="77777777" w:rsidR="00C8601A" w:rsidRDefault="00C8601A" w:rsidP="00C8601A"/>
                        </w:txbxContent>
                      </wps:txbx>
                      <wps:bodyPr rot="0" vert="horz" wrap="square" lIns="91440" tIns="45720" rIns="91440" bIns="45720" anchor="t" anchorCtr="0">
                        <a:noAutofit/>
                      </wps:bodyPr>
                    </wps:wsp>
                  </a:graphicData>
                </a:graphic>
              </wp:inline>
            </w:drawing>
          </mc:Choice>
          <mc:Fallback>
            <w:pict>
              <v:shape w14:anchorId="6FCAF887" id="_x0000_s1114"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5n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wSwip8jsXuoHolahGF0adVIaAC/c9bR2JbcfzsKVJyZd5bacz2dz+OcJ2W+uJqRgpeW&#10;/aVFWElQJQ+cDeI2pN2IeVu4pTbWOhH8nMmYM41jatG4OnHeL/Xk9bzgmx8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PI1&#10;7mcUAgAAKAQAAA4AAAAAAAAAAAAAAAAALgIAAGRycy9lMm9Eb2MueG1sUEsBAi0AFAAGAAgAAAAh&#10;APXiCEbcAAAABgEAAA8AAAAAAAAAAAAAAAAAbgQAAGRycy9kb3ducmV2LnhtbFBLBQYAAAAABAAE&#10;APMAAAB3BQAAAAA=&#10;">
                <v:textbox>
                  <w:txbxContent>
                    <w:p w14:paraId="2D452185" w14:textId="77777777" w:rsidR="00C8601A" w:rsidRDefault="00C8601A" w:rsidP="00C8601A"/>
                  </w:txbxContent>
                </v:textbox>
                <w10:anchorlock/>
              </v:shape>
            </w:pict>
          </mc:Fallback>
        </mc:AlternateContent>
      </w:r>
    </w:p>
    <w:p w14:paraId="27078D83" w14:textId="77777777" w:rsidR="00C8601A" w:rsidRPr="003451E0" w:rsidRDefault="00C8601A" w:rsidP="00C8601A">
      <w:pPr>
        <w:spacing w:line="240" w:lineRule="auto"/>
        <w:rPr>
          <w:b w:val="0"/>
          <w:bCs/>
          <w:color w:val="auto"/>
          <w:sz w:val="20"/>
          <w:szCs w:val="16"/>
          <w:lang w:val="en-IE"/>
        </w:rPr>
      </w:pPr>
    </w:p>
    <w:p w14:paraId="68EDEFD5" w14:textId="77777777" w:rsidR="00384B6F" w:rsidRDefault="00384B6F">
      <w:pPr>
        <w:spacing w:after="200"/>
        <w:rPr>
          <w:b w:val="0"/>
          <w:bCs/>
          <w:color w:val="auto"/>
          <w:sz w:val="32"/>
          <w:szCs w:val="32"/>
          <w:highlight w:val="yellow"/>
          <w:lang w:val="en-IE"/>
        </w:rPr>
      </w:pPr>
      <w:r>
        <w:rPr>
          <w:b w:val="0"/>
          <w:bCs/>
          <w:color w:val="auto"/>
          <w:sz w:val="32"/>
          <w:szCs w:val="32"/>
          <w:highlight w:val="yellow"/>
          <w:lang w:val="en-IE"/>
        </w:rPr>
        <w:br w:type="page"/>
      </w:r>
    </w:p>
    <w:p w14:paraId="59A31298" w14:textId="2C6CE730" w:rsidR="00D372C4" w:rsidRPr="00384B6F" w:rsidRDefault="00D372C4" w:rsidP="00D372C4">
      <w:pPr>
        <w:spacing w:line="240" w:lineRule="auto"/>
        <w:jc w:val="both"/>
        <w:rPr>
          <w:sz w:val="32"/>
          <w:szCs w:val="24"/>
        </w:rPr>
      </w:pPr>
      <w:r w:rsidRPr="00384B6F">
        <w:rPr>
          <w:b w:val="0"/>
          <w:bCs/>
          <w:color w:val="auto"/>
          <w:sz w:val="32"/>
          <w:szCs w:val="32"/>
          <w:lang w:val="en-IE"/>
        </w:rPr>
        <w:lastRenderedPageBreak/>
        <w:t>Louise Rabbitt</w:t>
      </w:r>
      <w:r w:rsidRPr="00384B6F">
        <w:rPr>
          <w:b w:val="0"/>
          <w:bCs/>
          <w:color w:val="auto"/>
          <w:sz w:val="32"/>
          <w:szCs w:val="32"/>
          <w:lang w:val="en-IE"/>
        </w:rPr>
        <w:tab/>
      </w:r>
      <w:r w:rsidRPr="00384B6F">
        <w:rPr>
          <w:b w:val="0"/>
          <w:bCs/>
          <w:color w:val="auto"/>
          <w:sz w:val="32"/>
          <w:szCs w:val="32"/>
          <w:lang w:val="en-IE"/>
        </w:rPr>
        <w:tab/>
        <w:t xml:space="preserve">    </w:t>
      </w:r>
      <w:r w:rsidRPr="00384B6F">
        <w:rPr>
          <w:b w:val="0"/>
          <w:bCs/>
          <w:color w:val="auto"/>
          <w:sz w:val="32"/>
          <w:szCs w:val="32"/>
          <w:lang w:val="en-IE"/>
        </w:rPr>
        <w:tab/>
      </w:r>
      <w:r w:rsidRPr="00384B6F">
        <w:rPr>
          <w:b w:val="0"/>
          <w:bCs/>
          <w:color w:val="auto"/>
          <w:sz w:val="32"/>
          <w:szCs w:val="32"/>
          <w:lang w:val="en-IE"/>
        </w:rPr>
        <w:tab/>
      </w:r>
      <w:r w:rsidRPr="00384B6F">
        <w:rPr>
          <w:b w:val="0"/>
          <w:bCs/>
          <w:color w:val="auto"/>
          <w:sz w:val="32"/>
          <w:szCs w:val="32"/>
          <w:lang w:val="en-IE"/>
        </w:rPr>
        <w:tab/>
      </w:r>
      <w:r w:rsidRPr="00384B6F">
        <w:rPr>
          <w:b w:val="0"/>
          <w:bCs/>
          <w:color w:val="auto"/>
          <w:sz w:val="32"/>
          <w:szCs w:val="32"/>
          <w:lang w:val="en-IE"/>
        </w:rPr>
        <w:tab/>
      </w:r>
      <w:r w:rsidRPr="00384B6F">
        <w:rPr>
          <w:b w:val="0"/>
          <w:bCs/>
          <w:color w:val="auto"/>
          <w:sz w:val="32"/>
          <w:szCs w:val="32"/>
          <w:lang w:val="en-IE"/>
        </w:rPr>
        <w:tab/>
      </w:r>
      <w:r w:rsidRPr="00384B6F">
        <w:rPr>
          <w:b w:val="0"/>
          <w:bCs/>
          <w:color w:val="auto"/>
          <w:sz w:val="32"/>
          <w:szCs w:val="32"/>
          <w:lang w:val="en-IE"/>
        </w:rPr>
        <w:tab/>
        <w:t xml:space="preserve"> </w:t>
      </w:r>
      <w:r w:rsidRPr="00384B6F">
        <w:rPr>
          <w:sz w:val="32"/>
          <w:szCs w:val="32"/>
          <w:lang w:val="en-IE"/>
        </w:rPr>
        <w:t>Session 6, Research Blitz</w:t>
      </w:r>
    </w:p>
    <w:p w14:paraId="600D3A7E" w14:textId="77777777" w:rsidR="00D372C4" w:rsidRPr="00384B6F" w:rsidRDefault="00D372C4" w:rsidP="00D372C4">
      <w:pPr>
        <w:rPr>
          <w:sz w:val="2"/>
          <w:szCs w:val="2"/>
        </w:rPr>
      </w:pPr>
    </w:p>
    <w:p w14:paraId="20CFA421" w14:textId="77777777" w:rsidR="00D372C4" w:rsidRPr="00384B6F" w:rsidRDefault="00D372C4" w:rsidP="00D372C4">
      <w:pPr>
        <w:spacing w:line="240" w:lineRule="auto"/>
        <w:jc w:val="both"/>
        <w:rPr>
          <w:color w:val="auto"/>
          <w:sz w:val="24"/>
          <w:szCs w:val="20"/>
          <w:lang w:val="en-IE"/>
        </w:rPr>
      </w:pPr>
    </w:p>
    <w:p w14:paraId="3B41DD4B" w14:textId="63127843" w:rsidR="00D372C4" w:rsidRPr="00384B6F" w:rsidRDefault="00FC73E0" w:rsidP="00695CDC">
      <w:pPr>
        <w:spacing w:line="240" w:lineRule="auto"/>
        <w:rPr>
          <w:b w:val="0"/>
          <w:bCs/>
          <w:color w:val="auto"/>
          <w:sz w:val="20"/>
          <w:szCs w:val="20"/>
        </w:rPr>
      </w:pPr>
      <w:r w:rsidRPr="00384B6F">
        <w:rPr>
          <w:bCs/>
          <w:color w:val="auto"/>
          <w:sz w:val="24"/>
          <w:szCs w:val="24"/>
          <w:lang w:val="en-IE"/>
        </w:rPr>
        <w:t>Significant costs associated with investigation and treatment of apparent treatment-resistant hypertension in a specialist multidisciplinary clinic.</w:t>
      </w:r>
      <w:r w:rsidR="00D372C4" w:rsidRPr="00384B6F">
        <w:rPr>
          <w:b w:val="0"/>
          <w:color w:val="auto"/>
          <w:sz w:val="20"/>
          <w:szCs w:val="20"/>
          <w:lang w:val="en-IE"/>
        </w:rPr>
        <w:br/>
      </w:r>
    </w:p>
    <w:p w14:paraId="68D3548B" w14:textId="77777777" w:rsidR="00D372C4" w:rsidRPr="00384B6F" w:rsidRDefault="00D372C4" w:rsidP="00D372C4">
      <w:pPr>
        <w:spacing w:line="240" w:lineRule="auto"/>
        <w:rPr>
          <w:b w:val="0"/>
          <w:bCs/>
          <w:color w:val="auto"/>
          <w:sz w:val="10"/>
          <w:szCs w:val="10"/>
          <w:lang w:val="en-IE"/>
        </w:rPr>
      </w:pPr>
    </w:p>
    <w:p w14:paraId="0E5F5195" w14:textId="77777777" w:rsidR="00D372C4" w:rsidRPr="00384B6F" w:rsidRDefault="00D372C4" w:rsidP="00D372C4">
      <w:pPr>
        <w:spacing w:line="240" w:lineRule="auto"/>
        <w:rPr>
          <w:b w:val="0"/>
          <w:bCs/>
          <w:color w:val="auto"/>
          <w:sz w:val="20"/>
          <w:szCs w:val="20"/>
          <w:lang w:val="en-IE"/>
        </w:rPr>
      </w:pPr>
    </w:p>
    <w:p w14:paraId="79C988FB" w14:textId="77777777" w:rsidR="00D372C4" w:rsidRPr="00384B6F" w:rsidRDefault="00D372C4" w:rsidP="00D372C4">
      <w:pPr>
        <w:spacing w:line="240" w:lineRule="auto"/>
        <w:jc w:val="both"/>
        <w:rPr>
          <w:bCs/>
          <w:color w:val="auto"/>
          <w:sz w:val="20"/>
          <w:szCs w:val="20"/>
          <w:lang w:val="en-IE"/>
        </w:rPr>
      </w:pPr>
      <w:r w:rsidRPr="00384B6F">
        <w:rPr>
          <w:bCs/>
          <w:color w:val="auto"/>
          <w:sz w:val="20"/>
          <w:szCs w:val="20"/>
          <w:lang w:val="en-IE"/>
        </w:rPr>
        <w:t>Scientific abstract</w:t>
      </w:r>
    </w:p>
    <w:p w14:paraId="43990CCE" w14:textId="77777777" w:rsidR="00D372C4" w:rsidRPr="00384B6F" w:rsidRDefault="00D372C4" w:rsidP="00D372C4">
      <w:pPr>
        <w:spacing w:line="240" w:lineRule="auto"/>
        <w:jc w:val="both"/>
        <w:rPr>
          <w:bCs/>
          <w:color w:val="auto"/>
          <w:sz w:val="20"/>
          <w:szCs w:val="20"/>
          <w:lang w:val="en-IE"/>
        </w:rPr>
      </w:pPr>
    </w:p>
    <w:p w14:paraId="618D0BFB" w14:textId="0434B545" w:rsidR="00D372C4" w:rsidRPr="00384B6F" w:rsidRDefault="00AC0DFD" w:rsidP="00D372C4">
      <w:pPr>
        <w:pStyle w:val="ListParagraph"/>
        <w:spacing w:line="240" w:lineRule="auto"/>
        <w:ind w:left="0"/>
        <w:jc w:val="both"/>
        <w:rPr>
          <w:b w:val="0"/>
          <w:bCs/>
          <w:i/>
          <w:iCs/>
          <w:color w:val="auto"/>
          <w:sz w:val="20"/>
          <w:szCs w:val="20"/>
        </w:rPr>
      </w:pPr>
      <w:r w:rsidRPr="00384B6F">
        <w:rPr>
          <w:b w:val="0"/>
          <w:bCs/>
          <w:i/>
          <w:iCs/>
          <w:color w:val="auto"/>
          <w:sz w:val="20"/>
          <w:szCs w:val="20"/>
        </w:rPr>
        <w:t>Objectives</w:t>
      </w:r>
    </w:p>
    <w:p w14:paraId="7B119185" w14:textId="77777777" w:rsidR="00D372C4" w:rsidRPr="00384B6F" w:rsidRDefault="00D372C4" w:rsidP="00D372C4">
      <w:pPr>
        <w:pStyle w:val="ListParagraph"/>
        <w:spacing w:line="240" w:lineRule="auto"/>
        <w:ind w:left="0"/>
        <w:jc w:val="both"/>
        <w:rPr>
          <w:b w:val="0"/>
          <w:bCs/>
          <w:i/>
          <w:iCs/>
          <w:color w:val="auto"/>
          <w:sz w:val="8"/>
          <w:szCs w:val="8"/>
        </w:rPr>
      </w:pPr>
    </w:p>
    <w:p w14:paraId="1E187389" w14:textId="3EF1AA8C" w:rsidR="00D372C4" w:rsidRPr="00384B6F" w:rsidRDefault="00AC0DFD" w:rsidP="00D372C4">
      <w:pPr>
        <w:pStyle w:val="ListParagraph"/>
        <w:spacing w:line="240" w:lineRule="auto"/>
        <w:ind w:left="0"/>
        <w:jc w:val="both"/>
        <w:rPr>
          <w:b w:val="0"/>
          <w:bCs/>
          <w:color w:val="auto"/>
          <w:sz w:val="20"/>
          <w:szCs w:val="20"/>
        </w:rPr>
      </w:pPr>
      <w:r w:rsidRPr="00384B6F">
        <w:rPr>
          <w:b w:val="0"/>
          <w:bCs/>
          <w:color w:val="auto"/>
          <w:sz w:val="20"/>
          <w:szCs w:val="20"/>
        </w:rPr>
        <w:t>Hypertension represents the greatest burden of non-communicable disease associated morbidity and mortality globally.  There is a high rate of medication non-adherence amongst patients with hypertension, which may be a source of unnecessary hospital use and costs in already budget constrained health systems. This study reports on the cost of providing care in a multidisciplinary hypertension clinic staffed by nephrologist, endocrinologist and cardiologist which manages patients with suspected secondary hypertension and hypertension which has proven difficult to control in primary care.  Specialist clinics of this type are not commonplace and little evidence exists about on their cost and budget impact. The aim of this study is to provide the evidence required to inform policy and planning for care pathways relating to hypertension.</w:t>
      </w:r>
    </w:p>
    <w:p w14:paraId="394AB6F4" w14:textId="77777777" w:rsidR="00D372C4" w:rsidRPr="00384B6F" w:rsidRDefault="00D372C4" w:rsidP="00D372C4">
      <w:pPr>
        <w:pStyle w:val="ListParagraph"/>
        <w:spacing w:line="240" w:lineRule="auto"/>
        <w:ind w:left="0"/>
        <w:jc w:val="both"/>
        <w:rPr>
          <w:b w:val="0"/>
          <w:bCs/>
          <w:color w:val="auto"/>
          <w:sz w:val="20"/>
          <w:szCs w:val="20"/>
        </w:rPr>
      </w:pPr>
    </w:p>
    <w:p w14:paraId="02598124" w14:textId="77777777" w:rsidR="00D372C4" w:rsidRPr="00384B6F" w:rsidRDefault="00D372C4" w:rsidP="00D372C4">
      <w:pPr>
        <w:pStyle w:val="ListParagraph"/>
        <w:spacing w:line="240" w:lineRule="auto"/>
        <w:ind w:left="0"/>
        <w:jc w:val="both"/>
        <w:rPr>
          <w:b w:val="0"/>
          <w:bCs/>
          <w:i/>
          <w:iCs/>
          <w:color w:val="auto"/>
          <w:sz w:val="20"/>
          <w:szCs w:val="20"/>
        </w:rPr>
      </w:pPr>
      <w:r w:rsidRPr="00384B6F">
        <w:rPr>
          <w:b w:val="0"/>
          <w:bCs/>
          <w:i/>
          <w:iCs/>
          <w:color w:val="auto"/>
          <w:sz w:val="20"/>
          <w:szCs w:val="20"/>
        </w:rPr>
        <w:t xml:space="preserve">Methods </w:t>
      </w:r>
    </w:p>
    <w:p w14:paraId="3EBBF508" w14:textId="77777777" w:rsidR="00D372C4" w:rsidRPr="00384B6F" w:rsidRDefault="00D372C4" w:rsidP="00D372C4">
      <w:pPr>
        <w:pStyle w:val="ListParagraph"/>
        <w:spacing w:line="240" w:lineRule="auto"/>
        <w:ind w:left="0"/>
        <w:jc w:val="both"/>
        <w:rPr>
          <w:b w:val="0"/>
          <w:bCs/>
          <w:color w:val="000000"/>
          <w:sz w:val="8"/>
          <w:szCs w:val="8"/>
        </w:rPr>
      </w:pPr>
    </w:p>
    <w:p w14:paraId="67EEEB5E" w14:textId="3E4BA7B0" w:rsidR="00D372C4" w:rsidRPr="00384B6F" w:rsidRDefault="00D705EA" w:rsidP="00D372C4">
      <w:pPr>
        <w:pStyle w:val="ListParagraph"/>
        <w:spacing w:line="240" w:lineRule="auto"/>
        <w:ind w:left="0"/>
        <w:jc w:val="both"/>
        <w:rPr>
          <w:b w:val="0"/>
          <w:bCs/>
          <w:color w:val="000000"/>
          <w:sz w:val="20"/>
          <w:szCs w:val="20"/>
        </w:rPr>
      </w:pPr>
      <w:r w:rsidRPr="00384B6F">
        <w:rPr>
          <w:b w:val="0"/>
          <w:bCs/>
          <w:color w:val="000000"/>
          <w:sz w:val="20"/>
          <w:szCs w:val="20"/>
        </w:rPr>
        <w:t>A cost-analysis, from a healthcare provider perspective, using micro-costing methods, was conducted to estimate the direct implementation costs of existing standard practice for the care pathway of patients attending the multidisciplinary hypertension clinic. 65 patients originally recruited for a study of medication adherence in hypertension were included in the sample.</w:t>
      </w:r>
    </w:p>
    <w:p w14:paraId="776CE24D" w14:textId="77777777" w:rsidR="00D705EA" w:rsidRPr="00384B6F" w:rsidRDefault="00D705EA" w:rsidP="00D372C4">
      <w:pPr>
        <w:pStyle w:val="ListParagraph"/>
        <w:spacing w:line="240" w:lineRule="auto"/>
        <w:ind w:left="0"/>
        <w:jc w:val="both"/>
        <w:rPr>
          <w:b w:val="0"/>
          <w:bCs/>
          <w:color w:val="000000"/>
          <w:sz w:val="20"/>
          <w:szCs w:val="20"/>
        </w:rPr>
      </w:pPr>
    </w:p>
    <w:p w14:paraId="53C86850" w14:textId="77777777" w:rsidR="00D372C4" w:rsidRPr="00384B6F" w:rsidRDefault="00D372C4" w:rsidP="00D372C4">
      <w:pPr>
        <w:autoSpaceDE w:val="0"/>
        <w:autoSpaceDN w:val="0"/>
        <w:adjustRightInd w:val="0"/>
        <w:spacing w:line="240" w:lineRule="auto"/>
        <w:rPr>
          <w:rFonts w:eastAsiaTheme="minorHAnsi" w:cs="Arial"/>
          <w:b w:val="0"/>
          <w:i/>
          <w:iCs/>
          <w:color w:val="000000"/>
          <w:sz w:val="20"/>
          <w:szCs w:val="20"/>
          <w:lang w:val="en-GB"/>
        </w:rPr>
      </w:pPr>
      <w:r w:rsidRPr="00384B6F">
        <w:rPr>
          <w:rFonts w:eastAsiaTheme="minorHAnsi" w:cs="Arial"/>
          <w:b w:val="0"/>
          <w:i/>
          <w:iCs/>
          <w:color w:val="000000"/>
          <w:sz w:val="20"/>
          <w:szCs w:val="20"/>
          <w:lang w:val="en-GB"/>
        </w:rPr>
        <w:t>Results</w:t>
      </w:r>
    </w:p>
    <w:p w14:paraId="4A56A5DF" w14:textId="77777777" w:rsidR="00D372C4" w:rsidRPr="00384B6F" w:rsidRDefault="00D372C4" w:rsidP="00D372C4">
      <w:pPr>
        <w:autoSpaceDE w:val="0"/>
        <w:autoSpaceDN w:val="0"/>
        <w:adjustRightInd w:val="0"/>
        <w:spacing w:line="240" w:lineRule="auto"/>
        <w:rPr>
          <w:rFonts w:eastAsiaTheme="minorHAnsi" w:cs="Arial"/>
          <w:b w:val="0"/>
          <w:i/>
          <w:iCs/>
          <w:color w:val="000000"/>
          <w:sz w:val="8"/>
          <w:szCs w:val="8"/>
          <w:lang w:val="en-GB"/>
        </w:rPr>
      </w:pPr>
    </w:p>
    <w:p w14:paraId="0BCEF759" w14:textId="23C77A9B" w:rsidR="00D372C4" w:rsidRPr="00384B6F" w:rsidRDefault="000A5F1D" w:rsidP="00D372C4">
      <w:pPr>
        <w:pStyle w:val="ListParagraph"/>
        <w:spacing w:line="240" w:lineRule="auto"/>
        <w:ind w:left="0"/>
        <w:jc w:val="both"/>
        <w:rPr>
          <w:rFonts w:cs="Arial"/>
          <w:b w:val="0"/>
          <w:color w:val="000000"/>
          <w:sz w:val="20"/>
          <w:szCs w:val="20"/>
          <w:lang w:val="en-GB"/>
        </w:rPr>
      </w:pPr>
      <w:r w:rsidRPr="00384B6F">
        <w:rPr>
          <w:rFonts w:cs="Arial"/>
          <w:b w:val="0"/>
          <w:color w:val="000000"/>
          <w:sz w:val="20"/>
          <w:szCs w:val="20"/>
          <w:lang w:val="en-GB"/>
        </w:rPr>
        <w:t xml:space="preserve">The total care-pathway cost per patient, </w:t>
      </w:r>
      <w:proofErr w:type="gramStart"/>
      <w:r w:rsidRPr="00384B6F">
        <w:rPr>
          <w:rFonts w:cs="Arial"/>
          <w:b w:val="0"/>
          <w:color w:val="000000"/>
          <w:sz w:val="20"/>
          <w:szCs w:val="20"/>
          <w:lang w:val="en-GB"/>
        </w:rPr>
        <w:t>taking into account</w:t>
      </w:r>
      <w:proofErr w:type="gramEnd"/>
      <w:r w:rsidRPr="00384B6F">
        <w:rPr>
          <w:rFonts w:cs="Arial"/>
          <w:b w:val="0"/>
          <w:color w:val="000000"/>
          <w:sz w:val="20"/>
          <w:szCs w:val="20"/>
          <w:lang w:val="en-GB"/>
        </w:rPr>
        <w:t xml:space="preserve"> clinic visits, clinical reviews, investigations and MDT discussion, was estimated to be €2964, on average. For the patient subgroups, the average cost was €5001 for patients diagnosed with primary aldosteronism and €1400 for patients diagnosed with essential hypertension.  </w:t>
      </w:r>
    </w:p>
    <w:p w14:paraId="36B74DCC" w14:textId="77777777" w:rsidR="000A5F1D" w:rsidRPr="00384B6F" w:rsidRDefault="000A5F1D" w:rsidP="00D372C4">
      <w:pPr>
        <w:pStyle w:val="ListParagraph"/>
        <w:spacing w:line="240" w:lineRule="auto"/>
        <w:ind w:left="0"/>
        <w:jc w:val="both"/>
        <w:rPr>
          <w:b w:val="0"/>
          <w:bCs/>
          <w:color w:val="auto"/>
          <w:sz w:val="20"/>
          <w:szCs w:val="20"/>
        </w:rPr>
      </w:pPr>
    </w:p>
    <w:p w14:paraId="1DF3D718" w14:textId="2ECE066E" w:rsidR="00D372C4" w:rsidRPr="00384B6F" w:rsidRDefault="00D372C4" w:rsidP="00D372C4">
      <w:pPr>
        <w:pStyle w:val="ListParagraph"/>
        <w:spacing w:line="240" w:lineRule="auto"/>
        <w:ind w:left="0"/>
        <w:jc w:val="both"/>
        <w:rPr>
          <w:b w:val="0"/>
          <w:bCs/>
          <w:i/>
          <w:iCs/>
          <w:color w:val="auto"/>
          <w:sz w:val="20"/>
          <w:szCs w:val="20"/>
        </w:rPr>
      </w:pPr>
      <w:r w:rsidRPr="00384B6F">
        <w:rPr>
          <w:b w:val="0"/>
          <w:bCs/>
          <w:i/>
          <w:iCs/>
          <w:color w:val="auto"/>
          <w:sz w:val="20"/>
          <w:szCs w:val="20"/>
        </w:rPr>
        <w:t>Conclusion</w:t>
      </w:r>
      <w:r w:rsidR="00386AF6" w:rsidRPr="00384B6F">
        <w:rPr>
          <w:b w:val="0"/>
          <w:bCs/>
          <w:i/>
          <w:iCs/>
          <w:color w:val="auto"/>
          <w:sz w:val="20"/>
          <w:szCs w:val="20"/>
        </w:rPr>
        <w:t>s</w:t>
      </w:r>
      <w:r w:rsidRPr="00384B6F">
        <w:rPr>
          <w:b w:val="0"/>
          <w:bCs/>
          <w:i/>
          <w:iCs/>
          <w:color w:val="auto"/>
          <w:sz w:val="20"/>
          <w:szCs w:val="20"/>
        </w:rPr>
        <w:t xml:space="preserve"> </w:t>
      </w:r>
    </w:p>
    <w:p w14:paraId="2E8F6B51" w14:textId="77777777" w:rsidR="00D372C4" w:rsidRPr="00384B6F" w:rsidRDefault="00D372C4" w:rsidP="00D372C4">
      <w:pPr>
        <w:pStyle w:val="ListParagraph"/>
        <w:spacing w:line="240" w:lineRule="auto"/>
        <w:ind w:left="0"/>
        <w:jc w:val="both"/>
        <w:rPr>
          <w:b w:val="0"/>
          <w:bCs/>
          <w:color w:val="auto"/>
          <w:sz w:val="8"/>
          <w:szCs w:val="8"/>
        </w:rPr>
      </w:pPr>
    </w:p>
    <w:p w14:paraId="6D0B3D1E" w14:textId="30D97F28" w:rsidR="00D372C4" w:rsidRPr="00384B6F" w:rsidRDefault="00386AF6" w:rsidP="00D372C4">
      <w:pPr>
        <w:pStyle w:val="ListParagraph"/>
        <w:spacing w:line="240" w:lineRule="auto"/>
        <w:ind w:left="0"/>
        <w:jc w:val="both"/>
        <w:rPr>
          <w:b w:val="0"/>
          <w:bCs/>
          <w:color w:val="auto"/>
          <w:sz w:val="20"/>
          <w:szCs w:val="20"/>
        </w:rPr>
      </w:pPr>
      <w:r w:rsidRPr="00384B6F">
        <w:rPr>
          <w:b w:val="0"/>
          <w:bCs/>
          <w:color w:val="auto"/>
          <w:sz w:val="20"/>
          <w:szCs w:val="20"/>
        </w:rPr>
        <w:t xml:space="preserve">There is significant cost associated with providing </w:t>
      </w:r>
      <w:proofErr w:type="spellStart"/>
      <w:r w:rsidRPr="00384B6F">
        <w:rPr>
          <w:b w:val="0"/>
          <w:bCs/>
          <w:color w:val="auto"/>
          <w:sz w:val="20"/>
          <w:szCs w:val="20"/>
        </w:rPr>
        <w:t>specialised</w:t>
      </w:r>
      <w:proofErr w:type="spellEnd"/>
      <w:r w:rsidRPr="00384B6F">
        <w:rPr>
          <w:b w:val="0"/>
          <w:bCs/>
          <w:color w:val="auto"/>
          <w:sz w:val="20"/>
          <w:szCs w:val="20"/>
        </w:rPr>
        <w:t xml:space="preserve"> hypertension care for patients with apparent treatment-resistant hypertension. Given the high rates of non-adherence in this population, it is likely that some of this cost could be avoided with better detection and management of medication adherence in this challenging population.  Future studies should consider the cost-effectiveness of this or similar models of care by exploring the benefit to patients and the wider healthcare context of providing care of this type.</w:t>
      </w:r>
    </w:p>
    <w:p w14:paraId="22EFE92A" w14:textId="77777777" w:rsidR="00386AF6" w:rsidRPr="00384B6F" w:rsidRDefault="00386AF6" w:rsidP="00D372C4">
      <w:pPr>
        <w:pStyle w:val="ListParagraph"/>
        <w:spacing w:line="240" w:lineRule="auto"/>
        <w:ind w:left="0"/>
        <w:jc w:val="both"/>
        <w:rPr>
          <w:b w:val="0"/>
          <w:bCs/>
          <w:color w:val="auto"/>
          <w:sz w:val="20"/>
          <w:szCs w:val="20"/>
        </w:rPr>
      </w:pPr>
    </w:p>
    <w:p w14:paraId="63348ABA" w14:textId="77777777" w:rsidR="00D372C4" w:rsidRPr="00384B6F" w:rsidRDefault="00D372C4" w:rsidP="00D372C4">
      <w:pPr>
        <w:pStyle w:val="ListParagraph"/>
        <w:spacing w:line="240" w:lineRule="auto"/>
        <w:ind w:left="0"/>
        <w:jc w:val="both"/>
        <w:rPr>
          <w:bCs/>
          <w:color w:val="auto"/>
          <w:sz w:val="20"/>
          <w:szCs w:val="20"/>
          <w:lang w:val="en-IE"/>
        </w:rPr>
      </w:pPr>
      <w:r w:rsidRPr="00384B6F">
        <w:rPr>
          <w:bCs/>
          <w:color w:val="auto"/>
          <w:sz w:val="20"/>
          <w:szCs w:val="20"/>
          <w:lang w:val="en-IE"/>
        </w:rPr>
        <w:t>Lay Summary</w:t>
      </w:r>
    </w:p>
    <w:p w14:paraId="0CED11FD" w14:textId="77777777" w:rsidR="0014324C" w:rsidRPr="00384B6F" w:rsidRDefault="00D372C4" w:rsidP="0014324C">
      <w:pPr>
        <w:spacing w:line="240" w:lineRule="auto"/>
        <w:jc w:val="both"/>
        <w:rPr>
          <w:rFonts w:cstheme="minorHAnsi"/>
          <w:b w:val="0"/>
          <w:bCs/>
          <w:color w:val="auto"/>
          <w:sz w:val="20"/>
          <w:szCs w:val="20"/>
        </w:rPr>
      </w:pPr>
      <w:r w:rsidRPr="00384B6F">
        <w:rPr>
          <w:bCs/>
          <w:color w:val="auto"/>
          <w:sz w:val="20"/>
          <w:szCs w:val="20"/>
          <w:lang w:val="en-IE"/>
        </w:rPr>
        <w:br/>
      </w:r>
      <w:r w:rsidR="0014324C" w:rsidRPr="00384B6F">
        <w:rPr>
          <w:rFonts w:cstheme="minorHAnsi"/>
          <w:b w:val="0"/>
          <w:bCs/>
          <w:color w:val="auto"/>
          <w:sz w:val="20"/>
          <w:szCs w:val="20"/>
        </w:rPr>
        <w:t xml:space="preserve">Hypertension (high blood pressure) is a common health problem that contributes to several serious health complications such as heart attack, </w:t>
      </w:r>
      <w:proofErr w:type="gramStart"/>
      <w:r w:rsidR="0014324C" w:rsidRPr="00384B6F">
        <w:rPr>
          <w:rFonts w:cstheme="minorHAnsi"/>
          <w:b w:val="0"/>
          <w:bCs/>
          <w:color w:val="auto"/>
          <w:sz w:val="20"/>
          <w:szCs w:val="20"/>
        </w:rPr>
        <w:t>stroke</w:t>
      </w:r>
      <w:proofErr w:type="gramEnd"/>
      <w:r w:rsidR="0014324C" w:rsidRPr="00384B6F">
        <w:rPr>
          <w:rFonts w:cstheme="minorHAnsi"/>
          <w:b w:val="0"/>
          <w:bCs/>
          <w:color w:val="auto"/>
          <w:sz w:val="20"/>
          <w:szCs w:val="20"/>
        </w:rPr>
        <w:t xml:space="preserve"> and kidney disease. Hypertension can usually be controlled with medication, but many people do not take hypertension medication as prescribed (this is called medication adherence).  This may mean that the health service spends time and money testing and treating hypertension that appears to be uncontrolled when in fact the problem is that patients may not have taken their medication as prescribed.</w:t>
      </w:r>
    </w:p>
    <w:p w14:paraId="6EB630D8" w14:textId="38DA3E0F" w:rsidR="00BF4B6D" w:rsidRPr="00384B6F" w:rsidRDefault="0014324C" w:rsidP="00BF4B6D">
      <w:pPr>
        <w:spacing w:line="240" w:lineRule="auto"/>
        <w:jc w:val="both"/>
        <w:rPr>
          <w:b w:val="0"/>
          <w:bCs/>
          <w:color w:val="auto"/>
          <w:sz w:val="20"/>
          <w:szCs w:val="20"/>
          <w:lang w:val="en-IE"/>
        </w:rPr>
      </w:pPr>
      <w:r w:rsidRPr="00384B6F">
        <w:rPr>
          <w:rFonts w:cstheme="minorHAnsi"/>
          <w:b w:val="0"/>
          <w:bCs/>
          <w:color w:val="auto"/>
          <w:sz w:val="20"/>
          <w:szCs w:val="20"/>
        </w:rPr>
        <w:t xml:space="preserve">By calculating the cost of staff time and every item required to run the clinic and provide </w:t>
      </w:r>
      <w:proofErr w:type="gramStart"/>
      <w:r w:rsidRPr="00384B6F">
        <w:rPr>
          <w:rFonts w:cstheme="minorHAnsi"/>
          <w:b w:val="0"/>
          <w:bCs/>
          <w:color w:val="auto"/>
          <w:sz w:val="20"/>
          <w:szCs w:val="20"/>
        </w:rPr>
        <w:t>all of</w:t>
      </w:r>
      <w:proofErr w:type="gramEnd"/>
      <w:r w:rsidRPr="00384B6F">
        <w:rPr>
          <w:rFonts w:cstheme="minorHAnsi"/>
          <w:b w:val="0"/>
          <w:bCs/>
          <w:color w:val="auto"/>
          <w:sz w:val="20"/>
          <w:szCs w:val="20"/>
        </w:rPr>
        <w:t xml:space="preserve"> the appropriate follow-up care to patients who attend the clinic, we calculated the cost to the health service of running this clinic. It costs €2964 on average to see a person in this clinic.  This research will allow us to consider the cost-effectiveness of the care we provide and plan to provide healthcare services as appropriate.</w:t>
      </w:r>
    </w:p>
    <w:p w14:paraId="10344C3C" w14:textId="77777777" w:rsidR="00E100AC" w:rsidRPr="00384B6F" w:rsidRDefault="00E100AC" w:rsidP="002C619C">
      <w:pPr>
        <w:spacing w:line="240" w:lineRule="auto"/>
        <w:jc w:val="both"/>
        <w:rPr>
          <w:b w:val="0"/>
          <w:bCs/>
          <w:color w:val="auto"/>
          <w:sz w:val="20"/>
          <w:szCs w:val="20"/>
          <w:lang w:val="en-IE"/>
        </w:rPr>
      </w:pPr>
    </w:p>
    <w:p w14:paraId="2F957791" w14:textId="77777777" w:rsidR="00F06FFC" w:rsidRPr="00384B6F" w:rsidRDefault="00F06FFC" w:rsidP="003B579C">
      <w:pPr>
        <w:spacing w:line="240" w:lineRule="auto"/>
        <w:jc w:val="both"/>
        <w:rPr>
          <w:b w:val="0"/>
          <w:bCs/>
          <w:color w:val="auto"/>
          <w:sz w:val="20"/>
          <w:szCs w:val="20"/>
          <w:lang w:val="en-IE"/>
        </w:rPr>
      </w:pPr>
    </w:p>
    <w:p w14:paraId="05945571" w14:textId="6F92D2BE" w:rsidR="00747453" w:rsidRPr="00756AFD" w:rsidRDefault="006374E0" w:rsidP="00D372C4">
      <w:pPr>
        <w:spacing w:after="200"/>
        <w:jc w:val="right"/>
        <w:rPr>
          <w:b w:val="0"/>
          <w:bCs/>
          <w:color w:val="auto"/>
          <w:sz w:val="20"/>
          <w:szCs w:val="20"/>
          <w:highlight w:val="yellow"/>
          <w:lang w:val="en-IE"/>
        </w:rPr>
      </w:pPr>
      <w:r w:rsidRPr="00756AFD">
        <w:rPr>
          <w:b w:val="0"/>
          <w:bCs/>
          <w:color w:val="auto"/>
          <w:sz w:val="20"/>
          <w:szCs w:val="20"/>
          <w:highlight w:val="yellow"/>
          <w:lang w:val="en-IE"/>
        </w:rPr>
        <w:br w:type="page"/>
      </w:r>
    </w:p>
    <w:p w14:paraId="75B5BD84" w14:textId="77777777" w:rsidR="00384B6F" w:rsidRPr="003451E0" w:rsidRDefault="00384B6F" w:rsidP="00384B6F">
      <w:pPr>
        <w:jc w:val="right"/>
        <w:rPr>
          <w:rFonts w:ascii="Source Serif Pro" w:hAnsi="Source Serif Pro"/>
          <w:b w:val="0"/>
          <w:bCs/>
          <w:color w:val="auto"/>
          <w:sz w:val="24"/>
          <w:szCs w:val="20"/>
        </w:rPr>
      </w:pPr>
      <w:r w:rsidRPr="003451E0">
        <w:rPr>
          <w:rFonts w:ascii="Source Serif Pro" w:hAnsi="Source Serif Pro"/>
          <w:b w:val="0"/>
          <w:bCs/>
          <w:color w:val="auto"/>
          <w:sz w:val="24"/>
          <w:szCs w:val="20"/>
        </w:rPr>
        <w:lastRenderedPageBreak/>
        <w:t>Feedback forms – please provide some feedback for every speaker by returning your edited abstract book to info@icatprogramme.org</w:t>
      </w:r>
    </w:p>
    <w:p w14:paraId="583476D9" w14:textId="77777777" w:rsidR="00384B6F" w:rsidRPr="003451E0" w:rsidRDefault="00384B6F" w:rsidP="00384B6F">
      <w:pPr>
        <w:rPr>
          <w:sz w:val="10"/>
          <w:szCs w:val="10"/>
        </w:rPr>
      </w:pPr>
    </w:p>
    <w:p w14:paraId="6FC05372" w14:textId="66D9ACA1" w:rsidR="00384B6F" w:rsidRPr="003451E0" w:rsidRDefault="00384B6F" w:rsidP="00384B6F">
      <w:pPr>
        <w:rPr>
          <w:sz w:val="10"/>
          <w:szCs w:val="10"/>
        </w:rPr>
      </w:pPr>
      <w:r>
        <w:rPr>
          <w:rFonts w:ascii="Source Serif Pro" w:hAnsi="Source Serif Pro" w:cstheme="minorHAnsi"/>
          <w:b w:val="0"/>
          <w:bCs/>
          <w:color w:val="auto"/>
          <w:sz w:val="32"/>
          <w:szCs w:val="32"/>
          <w:lang w:val="en-IE"/>
        </w:rPr>
        <w:t>Louise Rabbitt</w:t>
      </w:r>
    </w:p>
    <w:p w14:paraId="404E3CD7" w14:textId="77777777" w:rsidR="00384B6F" w:rsidRPr="003451E0" w:rsidRDefault="00384B6F" w:rsidP="00384B6F"/>
    <w:p w14:paraId="1480EAD6" w14:textId="77777777" w:rsidR="00384B6F" w:rsidRPr="003451E0" w:rsidRDefault="00384B6F" w:rsidP="00384B6F">
      <w:pPr>
        <w:rPr>
          <w:b w:val="0"/>
          <w:bCs/>
          <w:sz w:val="24"/>
          <w:szCs w:val="20"/>
        </w:rPr>
      </w:pPr>
      <w:r w:rsidRPr="003451E0">
        <w:rPr>
          <w:b w:val="0"/>
          <w:bCs/>
          <w:sz w:val="24"/>
          <w:szCs w:val="20"/>
        </w:rPr>
        <w:t>Positive feedback</w:t>
      </w:r>
    </w:p>
    <w:p w14:paraId="30BDC858" w14:textId="77777777" w:rsidR="00384B6F" w:rsidRPr="003451E0" w:rsidRDefault="00384B6F" w:rsidP="00384B6F">
      <w:r w:rsidRPr="003451E0">
        <w:rPr>
          <w:noProof/>
        </w:rPr>
        <mc:AlternateContent>
          <mc:Choice Requires="wps">
            <w:drawing>
              <wp:inline distT="0" distB="0" distL="0" distR="0" wp14:anchorId="63E9CEB7" wp14:editId="1BAC2F81">
                <wp:extent cx="6705600" cy="2114550"/>
                <wp:effectExtent l="0" t="0" r="19050" b="19050"/>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666CAE73" w14:textId="77777777" w:rsidR="00384B6F" w:rsidRDefault="00384B6F" w:rsidP="00384B6F"/>
                        </w:txbxContent>
                      </wps:txbx>
                      <wps:bodyPr rot="0" vert="horz" wrap="square" lIns="91440" tIns="45720" rIns="91440" bIns="45720" anchor="t" anchorCtr="0">
                        <a:noAutofit/>
                      </wps:bodyPr>
                    </wps:wsp>
                  </a:graphicData>
                </a:graphic>
              </wp:inline>
            </w:drawing>
          </mc:Choice>
          <mc:Fallback>
            <w:pict>
              <v:shape w14:anchorId="63E9CEB7" id="_x0000_s1115"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DC&#10;1N2MFQIAACgEAAAOAAAAAAAAAAAAAAAAAC4CAABkcnMvZTJvRG9jLnhtbFBLAQItABQABgAIAAAA&#10;IQDYlr493AAAAAYBAAAPAAAAAAAAAAAAAAAAAG8EAABkcnMvZG93bnJldi54bWxQSwUGAAAAAAQA&#10;BADzAAAAeAUAAAAA&#10;">
                <v:textbox>
                  <w:txbxContent>
                    <w:p w14:paraId="666CAE73" w14:textId="77777777" w:rsidR="00384B6F" w:rsidRDefault="00384B6F" w:rsidP="00384B6F"/>
                  </w:txbxContent>
                </v:textbox>
                <w10:anchorlock/>
              </v:shape>
            </w:pict>
          </mc:Fallback>
        </mc:AlternateContent>
      </w:r>
    </w:p>
    <w:p w14:paraId="7BBB9F13" w14:textId="77777777" w:rsidR="00384B6F" w:rsidRPr="003451E0" w:rsidRDefault="00384B6F" w:rsidP="00384B6F">
      <w:pPr>
        <w:rPr>
          <w:b w:val="0"/>
          <w:bCs/>
          <w:sz w:val="24"/>
          <w:szCs w:val="20"/>
        </w:rPr>
      </w:pPr>
      <w:r w:rsidRPr="003451E0">
        <w:rPr>
          <w:b w:val="0"/>
          <w:bCs/>
          <w:sz w:val="24"/>
          <w:szCs w:val="20"/>
        </w:rPr>
        <w:t>Constructive feedback</w:t>
      </w:r>
    </w:p>
    <w:p w14:paraId="67D28433" w14:textId="77777777" w:rsidR="00384B6F" w:rsidRPr="003451E0" w:rsidRDefault="00384B6F" w:rsidP="00384B6F">
      <w:r w:rsidRPr="003451E0">
        <w:rPr>
          <w:noProof/>
        </w:rPr>
        <mc:AlternateContent>
          <mc:Choice Requires="wps">
            <w:drawing>
              <wp:inline distT="0" distB="0" distL="0" distR="0" wp14:anchorId="37A7265B" wp14:editId="22773745">
                <wp:extent cx="6705600" cy="2190750"/>
                <wp:effectExtent l="0" t="0" r="19050" b="1905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6930D915" w14:textId="77777777" w:rsidR="00384B6F" w:rsidRDefault="00384B6F" w:rsidP="00384B6F"/>
                        </w:txbxContent>
                      </wps:txbx>
                      <wps:bodyPr rot="0" vert="horz" wrap="square" lIns="91440" tIns="45720" rIns="91440" bIns="45720" anchor="t" anchorCtr="0">
                        <a:noAutofit/>
                      </wps:bodyPr>
                    </wps:wsp>
                  </a:graphicData>
                </a:graphic>
              </wp:inline>
            </w:drawing>
          </mc:Choice>
          <mc:Fallback>
            <w:pict>
              <v:shape w14:anchorId="37A7265B" id="Text Box 311" o:spid="_x0000_s1116"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GmFQIAACg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">
                <v:textbox>
                  <w:txbxContent>
                    <w:p w14:paraId="6930D915" w14:textId="77777777" w:rsidR="00384B6F" w:rsidRDefault="00384B6F" w:rsidP="00384B6F"/>
                  </w:txbxContent>
                </v:textbox>
                <w10:anchorlock/>
              </v:shape>
            </w:pict>
          </mc:Fallback>
        </mc:AlternateContent>
      </w:r>
    </w:p>
    <w:p w14:paraId="122692BD" w14:textId="77777777" w:rsidR="00384B6F" w:rsidRPr="003451E0" w:rsidRDefault="00384B6F" w:rsidP="00384B6F">
      <w:pPr>
        <w:rPr>
          <w:b w:val="0"/>
          <w:bCs/>
          <w:sz w:val="24"/>
          <w:szCs w:val="20"/>
        </w:rPr>
      </w:pPr>
      <w:r w:rsidRPr="003451E0">
        <w:rPr>
          <w:b w:val="0"/>
          <w:bCs/>
          <w:sz w:val="24"/>
          <w:szCs w:val="20"/>
        </w:rPr>
        <w:t>Any other comments</w:t>
      </w:r>
    </w:p>
    <w:p w14:paraId="6CD819F3" w14:textId="77777777" w:rsidR="00384B6F" w:rsidRPr="003451E0" w:rsidRDefault="00384B6F" w:rsidP="00384B6F">
      <w:r w:rsidRPr="003451E0">
        <w:rPr>
          <w:noProof/>
        </w:rPr>
        <mc:AlternateContent>
          <mc:Choice Requires="wps">
            <w:drawing>
              <wp:inline distT="0" distB="0" distL="0" distR="0" wp14:anchorId="52900D1C" wp14:editId="7B53CA1A">
                <wp:extent cx="6705600" cy="1828800"/>
                <wp:effectExtent l="0" t="0" r="19050" b="19050"/>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5FDEBFAD" w14:textId="77777777" w:rsidR="00384B6F" w:rsidRDefault="00384B6F" w:rsidP="00384B6F"/>
                        </w:txbxContent>
                      </wps:txbx>
                      <wps:bodyPr rot="0" vert="horz" wrap="square" lIns="91440" tIns="45720" rIns="91440" bIns="45720" anchor="t" anchorCtr="0">
                        <a:noAutofit/>
                      </wps:bodyPr>
                    </wps:wsp>
                  </a:graphicData>
                </a:graphic>
              </wp:inline>
            </w:drawing>
          </mc:Choice>
          <mc:Fallback>
            <w:pict>
              <v:shape w14:anchorId="52900D1C" id="_x0000_s1117"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nEw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">
                <v:textbox>
                  <w:txbxContent>
                    <w:p w14:paraId="5FDEBFAD" w14:textId="77777777" w:rsidR="00384B6F" w:rsidRDefault="00384B6F" w:rsidP="00384B6F"/>
                  </w:txbxContent>
                </v:textbox>
                <w10:anchorlock/>
              </v:shape>
            </w:pict>
          </mc:Fallback>
        </mc:AlternateContent>
      </w:r>
    </w:p>
    <w:p w14:paraId="39686F72" w14:textId="77777777" w:rsidR="00384B6F" w:rsidRPr="003451E0" w:rsidRDefault="00384B6F" w:rsidP="00384B6F">
      <w:pPr>
        <w:spacing w:line="240" w:lineRule="auto"/>
        <w:rPr>
          <w:b w:val="0"/>
          <w:bCs/>
          <w:color w:val="auto"/>
          <w:sz w:val="20"/>
          <w:szCs w:val="16"/>
          <w:lang w:val="en-IE"/>
        </w:rPr>
      </w:pPr>
    </w:p>
    <w:p w14:paraId="76883F1A" w14:textId="77777777" w:rsidR="00384B6F" w:rsidRDefault="00384B6F" w:rsidP="00384B6F">
      <w:pPr>
        <w:spacing w:after="200"/>
        <w:rPr>
          <w:b w:val="0"/>
          <w:bCs/>
          <w:color w:val="auto"/>
          <w:sz w:val="32"/>
          <w:szCs w:val="32"/>
          <w:highlight w:val="yellow"/>
          <w:lang w:val="en-IE"/>
        </w:rPr>
      </w:pPr>
      <w:r>
        <w:rPr>
          <w:b w:val="0"/>
          <w:bCs/>
          <w:color w:val="auto"/>
          <w:sz w:val="32"/>
          <w:szCs w:val="32"/>
          <w:highlight w:val="yellow"/>
          <w:lang w:val="en-IE"/>
        </w:rPr>
        <w:br w:type="page"/>
      </w:r>
    </w:p>
    <w:p w14:paraId="33A6443A" w14:textId="65B14E83" w:rsidR="00695CDC" w:rsidRPr="00F35F7A" w:rsidRDefault="00695CDC" w:rsidP="00695CDC">
      <w:pPr>
        <w:spacing w:line="240" w:lineRule="auto"/>
        <w:jc w:val="both"/>
        <w:rPr>
          <w:sz w:val="32"/>
          <w:szCs w:val="24"/>
        </w:rPr>
      </w:pPr>
      <w:r w:rsidRPr="00F35F7A">
        <w:rPr>
          <w:b w:val="0"/>
          <w:bCs/>
          <w:color w:val="auto"/>
          <w:sz w:val="32"/>
          <w:szCs w:val="32"/>
          <w:lang w:val="en-IE"/>
        </w:rPr>
        <w:lastRenderedPageBreak/>
        <w:t>Karen McCarthy</w:t>
      </w:r>
      <w:r w:rsidRPr="00F35F7A">
        <w:rPr>
          <w:b w:val="0"/>
          <w:bCs/>
          <w:color w:val="auto"/>
          <w:sz w:val="32"/>
          <w:szCs w:val="32"/>
          <w:lang w:val="en-IE"/>
        </w:rPr>
        <w:tab/>
      </w:r>
      <w:r w:rsidRPr="00F35F7A">
        <w:rPr>
          <w:b w:val="0"/>
          <w:bCs/>
          <w:color w:val="auto"/>
          <w:sz w:val="32"/>
          <w:szCs w:val="32"/>
          <w:lang w:val="en-IE"/>
        </w:rPr>
        <w:tab/>
        <w:t xml:space="preserve">    </w:t>
      </w:r>
      <w:r w:rsidRPr="00F35F7A">
        <w:rPr>
          <w:b w:val="0"/>
          <w:bCs/>
          <w:color w:val="auto"/>
          <w:sz w:val="32"/>
          <w:szCs w:val="32"/>
          <w:lang w:val="en-IE"/>
        </w:rPr>
        <w:tab/>
      </w:r>
      <w:r w:rsidRPr="00F35F7A">
        <w:rPr>
          <w:b w:val="0"/>
          <w:bCs/>
          <w:color w:val="auto"/>
          <w:sz w:val="32"/>
          <w:szCs w:val="32"/>
          <w:lang w:val="en-IE"/>
        </w:rPr>
        <w:tab/>
      </w:r>
      <w:r w:rsidRPr="00F35F7A">
        <w:rPr>
          <w:b w:val="0"/>
          <w:bCs/>
          <w:color w:val="auto"/>
          <w:sz w:val="32"/>
          <w:szCs w:val="32"/>
          <w:lang w:val="en-IE"/>
        </w:rPr>
        <w:tab/>
      </w:r>
      <w:r w:rsidRPr="00F35F7A">
        <w:rPr>
          <w:b w:val="0"/>
          <w:bCs/>
          <w:color w:val="auto"/>
          <w:sz w:val="32"/>
          <w:szCs w:val="32"/>
          <w:lang w:val="en-IE"/>
        </w:rPr>
        <w:tab/>
      </w:r>
      <w:r w:rsidRPr="00F35F7A">
        <w:rPr>
          <w:b w:val="0"/>
          <w:bCs/>
          <w:color w:val="auto"/>
          <w:sz w:val="32"/>
          <w:szCs w:val="32"/>
          <w:lang w:val="en-IE"/>
        </w:rPr>
        <w:tab/>
      </w:r>
      <w:r w:rsidRPr="00F35F7A">
        <w:rPr>
          <w:b w:val="0"/>
          <w:bCs/>
          <w:color w:val="auto"/>
          <w:sz w:val="32"/>
          <w:szCs w:val="32"/>
          <w:lang w:val="en-IE"/>
        </w:rPr>
        <w:tab/>
        <w:t xml:space="preserve"> </w:t>
      </w:r>
      <w:r w:rsidRPr="00F35F7A">
        <w:rPr>
          <w:sz w:val="32"/>
          <w:szCs w:val="32"/>
          <w:lang w:val="en-IE"/>
        </w:rPr>
        <w:t>Session 6, Research Blitz</w:t>
      </w:r>
    </w:p>
    <w:p w14:paraId="0C943001" w14:textId="77777777" w:rsidR="00695CDC" w:rsidRPr="00F35F7A" w:rsidRDefault="00695CDC" w:rsidP="00695CDC">
      <w:pPr>
        <w:rPr>
          <w:sz w:val="2"/>
          <w:szCs w:val="2"/>
        </w:rPr>
      </w:pPr>
    </w:p>
    <w:p w14:paraId="2C023C0E" w14:textId="77777777" w:rsidR="00695CDC" w:rsidRPr="00F35F7A" w:rsidRDefault="00695CDC" w:rsidP="00695CDC">
      <w:pPr>
        <w:spacing w:line="240" w:lineRule="auto"/>
        <w:jc w:val="both"/>
        <w:rPr>
          <w:color w:val="auto"/>
          <w:sz w:val="24"/>
          <w:szCs w:val="20"/>
          <w:lang w:val="en-IE"/>
        </w:rPr>
      </w:pPr>
    </w:p>
    <w:p w14:paraId="6CC6A692" w14:textId="6CE6CA03" w:rsidR="00695CDC" w:rsidRPr="00F35F7A" w:rsidRDefault="004C5044" w:rsidP="00695CDC">
      <w:pPr>
        <w:spacing w:line="240" w:lineRule="auto"/>
        <w:rPr>
          <w:b w:val="0"/>
          <w:bCs/>
          <w:color w:val="auto"/>
          <w:sz w:val="20"/>
          <w:szCs w:val="20"/>
        </w:rPr>
      </w:pPr>
      <w:r w:rsidRPr="00F35F7A">
        <w:rPr>
          <w:bCs/>
          <w:color w:val="auto"/>
          <w:sz w:val="24"/>
          <w:szCs w:val="24"/>
          <w:lang w:val="en-IE"/>
        </w:rPr>
        <w:t>The role of respiratory mucosal tissue resident memory T cells in protective immunity to Bordetella Pertussis in humans</w:t>
      </w:r>
      <w:r w:rsidR="00695CDC" w:rsidRPr="00F35F7A">
        <w:rPr>
          <w:b w:val="0"/>
          <w:color w:val="auto"/>
          <w:sz w:val="20"/>
          <w:szCs w:val="20"/>
          <w:lang w:val="en-IE"/>
        </w:rPr>
        <w:br/>
      </w:r>
    </w:p>
    <w:p w14:paraId="380EFEFC" w14:textId="77777777" w:rsidR="009E1084" w:rsidRPr="00F35F7A" w:rsidRDefault="009E1084" w:rsidP="009E1084">
      <w:pPr>
        <w:rPr>
          <w:b w:val="0"/>
          <w:color w:val="auto"/>
          <w:sz w:val="20"/>
          <w:szCs w:val="20"/>
        </w:rPr>
      </w:pPr>
      <w:r w:rsidRPr="00F35F7A">
        <w:rPr>
          <w:b w:val="0"/>
          <w:color w:val="auto"/>
          <w:sz w:val="20"/>
          <w:szCs w:val="20"/>
          <w:u w:val="single"/>
        </w:rPr>
        <w:t>K. McCarthy</w:t>
      </w:r>
      <w:r w:rsidRPr="00F35F7A">
        <w:rPr>
          <w:b w:val="0"/>
          <w:color w:val="auto"/>
          <w:sz w:val="20"/>
          <w:szCs w:val="20"/>
        </w:rPr>
        <w:t>, R. McLoughlin, K.H.G. Mills </w:t>
      </w:r>
      <w:r w:rsidRPr="00F35F7A">
        <w:rPr>
          <w:b w:val="0"/>
          <w:color w:val="auto"/>
          <w:sz w:val="20"/>
          <w:szCs w:val="20"/>
        </w:rPr>
        <w:br/>
        <w:t>School of Biochemistry and Immunology, Trinity Biomedical Sciences Institute, Trinity College Dublin, Ireland</w:t>
      </w:r>
    </w:p>
    <w:p w14:paraId="042E747E" w14:textId="77777777" w:rsidR="00695CDC" w:rsidRPr="00F35F7A" w:rsidRDefault="00695CDC" w:rsidP="00695CDC">
      <w:pPr>
        <w:spacing w:line="240" w:lineRule="auto"/>
        <w:rPr>
          <w:b w:val="0"/>
          <w:color w:val="auto"/>
          <w:sz w:val="20"/>
          <w:szCs w:val="20"/>
          <w:lang w:val="en-IE"/>
        </w:rPr>
      </w:pPr>
    </w:p>
    <w:p w14:paraId="0537A71F" w14:textId="77777777" w:rsidR="00695CDC" w:rsidRPr="00F35F7A" w:rsidRDefault="00695CDC" w:rsidP="00695CDC">
      <w:pPr>
        <w:spacing w:line="240" w:lineRule="auto"/>
        <w:rPr>
          <w:b w:val="0"/>
          <w:bCs/>
          <w:color w:val="auto"/>
          <w:sz w:val="20"/>
          <w:szCs w:val="20"/>
          <w:lang w:val="en-IE"/>
        </w:rPr>
      </w:pPr>
    </w:p>
    <w:p w14:paraId="4312FD38" w14:textId="77777777" w:rsidR="00695CDC" w:rsidRPr="00F35F7A" w:rsidRDefault="00695CDC" w:rsidP="00695CDC">
      <w:pPr>
        <w:spacing w:line="240" w:lineRule="auto"/>
        <w:jc w:val="both"/>
        <w:rPr>
          <w:bCs/>
          <w:color w:val="auto"/>
          <w:sz w:val="20"/>
          <w:szCs w:val="20"/>
          <w:lang w:val="en-IE"/>
        </w:rPr>
      </w:pPr>
      <w:r w:rsidRPr="00F35F7A">
        <w:rPr>
          <w:bCs/>
          <w:color w:val="auto"/>
          <w:sz w:val="20"/>
          <w:szCs w:val="20"/>
          <w:lang w:val="en-IE"/>
        </w:rPr>
        <w:t>Scientific abstract</w:t>
      </w:r>
    </w:p>
    <w:p w14:paraId="4A892695" w14:textId="77777777" w:rsidR="00695CDC" w:rsidRPr="00F35F7A" w:rsidRDefault="00695CDC" w:rsidP="00695CDC">
      <w:pPr>
        <w:spacing w:line="240" w:lineRule="auto"/>
        <w:jc w:val="both"/>
        <w:rPr>
          <w:bCs/>
          <w:color w:val="auto"/>
          <w:sz w:val="20"/>
          <w:szCs w:val="20"/>
          <w:lang w:val="en-IE"/>
        </w:rPr>
      </w:pPr>
    </w:p>
    <w:p w14:paraId="0A9A08C9" w14:textId="3C564AA5" w:rsidR="00695CDC" w:rsidRPr="00F35F7A" w:rsidRDefault="006B2B72" w:rsidP="00695CDC">
      <w:pPr>
        <w:pStyle w:val="ListParagraph"/>
        <w:spacing w:line="240" w:lineRule="auto"/>
        <w:ind w:left="0"/>
        <w:jc w:val="both"/>
        <w:rPr>
          <w:b w:val="0"/>
          <w:bCs/>
          <w:i/>
          <w:iCs/>
          <w:color w:val="auto"/>
          <w:sz w:val="20"/>
          <w:szCs w:val="20"/>
        </w:rPr>
      </w:pPr>
      <w:r w:rsidRPr="00F35F7A">
        <w:rPr>
          <w:b w:val="0"/>
          <w:bCs/>
          <w:i/>
          <w:iCs/>
          <w:color w:val="auto"/>
          <w:sz w:val="20"/>
          <w:szCs w:val="20"/>
        </w:rPr>
        <w:t>Background</w:t>
      </w:r>
    </w:p>
    <w:p w14:paraId="524FB4A6" w14:textId="77777777" w:rsidR="00695CDC" w:rsidRPr="00F35F7A" w:rsidRDefault="00695CDC" w:rsidP="00695CDC">
      <w:pPr>
        <w:pStyle w:val="ListParagraph"/>
        <w:spacing w:line="240" w:lineRule="auto"/>
        <w:ind w:left="0"/>
        <w:jc w:val="both"/>
        <w:rPr>
          <w:b w:val="0"/>
          <w:bCs/>
          <w:i/>
          <w:iCs/>
          <w:color w:val="auto"/>
          <w:sz w:val="8"/>
          <w:szCs w:val="8"/>
        </w:rPr>
      </w:pPr>
    </w:p>
    <w:p w14:paraId="596A7A1E" w14:textId="6C0D3BE0" w:rsidR="00695CDC" w:rsidRPr="00F35F7A" w:rsidRDefault="006B2B72" w:rsidP="00695CDC">
      <w:pPr>
        <w:pStyle w:val="ListParagraph"/>
        <w:spacing w:line="240" w:lineRule="auto"/>
        <w:ind w:left="0"/>
        <w:jc w:val="both"/>
        <w:rPr>
          <w:b w:val="0"/>
          <w:bCs/>
          <w:color w:val="auto"/>
          <w:sz w:val="20"/>
          <w:szCs w:val="20"/>
        </w:rPr>
      </w:pPr>
      <w:r w:rsidRPr="00F35F7A">
        <w:rPr>
          <w:b w:val="0"/>
          <w:bCs/>
          <w:color w:val="auto"/>
          <w:sz w:val="20"/>
          <w:szCs w:val="20"/>
        </w:rPr>
        <w:t xml:space="preserve">The objective of the study is to investigate if tissue resident memory </w:t>
      </w:r>
      <w:proofErr w:type="gramStart"/>
      <w:r w:rsidRPr="00F35F7A">
        <w:rPr>
          <w:b w:val="0"/>
          <w:bCs/>
          <w:color w:val="auto"/>
          <w:sz w:val="20"/>
          <w:szCs w:val="20"/>
        </w:rPr>
        <w:t>T  (</w:t>
      </w:r>
      <w:proofErr w:type="gramEnd"/>
      <w:r w:rsidRPr="00F35F7A">
        <w:rPr>
          <w:b w:val="0"/>
          <w:bCs/>
          <w:color w:val="auto"/>
          <w:sz w:val="20"/>
          <w:szCs w:val="20"/>
        </w:rPr>
        <w:t xml:space="preserve">TRM) cells specific for Bordetella pertussis  are present in human respiratory mucosal tissues and to determine the impact of </w:t>
      </w:r>
      <w:proofErr w:type="spellStart"/>
      <w:r w:rsidRPr="00F35F7A">
        <w:rPr>
          <w:b w:val="0"/>
          <w:bCs/>
          <w:color w:val="auto"/>
          <w:sz w:val="20"/>
          <w:szCs w:val="20"/>
        </w:rPr>
        <w:t>immunisation</w:t>
      </w:r>
      <w:proofErr w:type="spellEnd"/>
      <w:r w:rsidRPr="00F35F7A">
        <w:rPr>
          <w:b w:val="0"/>
          <w:bCs/>
          <w:color w:val="auto"/>
          <w:sz w:val="20"/>
          <w:szCs w:val="20"/>
        </w:rPr>
        <w:t xml:space="preserve"> with acellular pertussis (</w:t>
      </w:r>
      <w:proofErr w:type="spellStart"/>
      <w:r w:rsidRPr="00F35F7A">
        <w:rPr>
          <w:b w:val="0"/>
          <w:bCs/>
          <w:color w:val="auto"/>
          <w:sz w:val="20"/>
          <w:szCs w:val="20"/>
        </w:rPr>
        <w:t>aP</w:t>
      </w:r>
      <w:proofErr w:type="spellEnd"/>
      <w:r w:rsidRPr="00F35F7A">
        <w:rPr>
          <w:b w:val="0"/>
          <w:bCs/>
          <w:color w:val="auto"/>
          <w:sz w:val="20"/>
          <w:szCs w:val="20"/>
        </w:rPr>
        <w:t>) or whole cell pertussis (</w:t>
      </w:r>
      <w:proofErr w:type="spellStart"/>
      <w:r w:rsidRPr="00F35F7A">
        <w:rPr>
          <w:b w:val="0"/>
          <w:bCs/>
          <w:color w:val="auto"/>
          <w:sz w:val="20"/>
          <w:szCs w:val="20"/>
        </w:rPr>
        <w:t>wP</w:t>
      </w:r>
      <w:proofErr w:type="spellEnd"/>
      <w:r w:rsidRPr="00F35F7A">
        <w:rPr>
          <w:b w:val="0"/>
          <w:bCs/>
          <w:color w:val="auto"/>
          <w:sz w:val="20"/>
          <w:szCs w:val="20"/>
        </w:rPr>
        <w:t>) vaccines in childhood on the frequency of B. pertussis-specific TRM cells.</w:t>
      </w:r>
    </w:p>
    <w:p w14:paraId="52BEF2DD" w14:textId="77777777" w:rsidR="006B2B72" w:rsidRPr="00F35F7A" w:rsidRDefault="006B2B72" w:rsidP="00695CDC">
      <w:pPr>
        <w:pStyle w:val="ListParagraph"/>
        <w:spacing w:line="240" w:lineRule="auto"/>
        <w:ind w:left="0"/>
        <w:jc w:val="both"/>
        <w:rPr>
          <w:b w:val="0"/>
          <w:bCs/>
          <w:color w:val="auto"/>
          <w:sz w:val="20"/>
          <w:szCs w:val="20"/>
        </w:rPr>
      </w:pPr>
    </w:p>
    <w:p w14:paraId="64DBA843" w14:textId="77777777" w:rsidR="00695CDC" w:rsidRPr="00F35F7A" w:rsidRDefault="00695CDC" w:rsidP="00695CDC">
      <w:pPr>
        <w:pStyle w:val="ListParagraph"/>
        <w:spacing w:line="240" w:lineRule="auto"/>
        <w:ind w:left="0"/>
        <w:jc w:val="both"/>
        <w:rPr>
          <w:b w:val="0"/>
          <w:bCs/>
          <w:i/>
          <w:iCs/>
          <w:color w:val="auto"/>
          <w:sz w:val="20"/>
          <w:szCs w:val="20"/>
        </w:rPr>
      </w:pPr>
      <w:r w:rsidRPr="00F35F7A">
        <w:rPr>
          <w:b w:val="0"/>
          <w:bCs/>
          <w:i/>
          <w:iCs/>
          <w:color w:val="auto"/>
          <w:sz w:val="20"/>
          <w:szCs w:val="20"/>
        </w:rPr>
        <w:t xml:space="preserve">Methods </w:t>
      </w:r>
    </w:p>
    <w:p w14:paraId="59D30A99" w14:textId="77777777" w:rsidR="00695CDC" w:rsidRPr="00F35F7A" w:rsidRDefault="00695CDC" w:rsidP="00695CDC">
      <w:pPr>
        <w:pStyle w:val="ListParagraph"/>
        <w:spacing w:line="240" w:lineRule="auto"/>
        <w:ind w:left="0"/>
        <w:jc w:val="both"/>
        <w:rPr>
          <w:b w:val="0"/>
          <w:bCs/>
          <w:color w:val="000000"/>
          <w:sz w:val="8"/>
          <w:szCs w:val="8"/>
        </w:rPr>
      </w:pPr>
    </w:p>
    <w:p w14:paraId="14CBE29A" w14:textId="76BE6534" w:rsidR="00695CDC" w:rsidRPr="00F35F7A" w:rsidRDefault="006C6652" w:rsidP="00695CDC">
      <w:pPr>
        <w:pStyle w:val="ListParagraph"/>
        <w:spacing w:line="240" w:lineRule="auto"/>
        <w:ind w:left="0"/>
        <w:jc w:val="both"/>
        <w:rPr>
          <w:b w:val="0"/>
          <w:bCs/>
          <w:color w:val="000000"/>
          <w:sz w:val="20"/>
          <w:szCs w:val="20"/>
        </w:rPr>
      </w:pPr>
      <w:r w:rsidRPr="00F35F7A">
        <w:rPr>
          <w:b w:val="0"/>
          <w:bCs/>
          <w:color w:val="000000"/>
          <w:sz w:val="20"/>
          <w:szCs w:val="20"/>
        </w:rPr>
        <w:t xml:space="preserve">Techniques to isolate mononuclear cells and identify antigen-specific </w:t>
      </w:r>
      <w:proofErr w:type="gramStart"/>
      <w:r w:rsidRPr="00F35F7A">
        <w:rPr>
          <w:b w:val="0"/>
          <w:bCs/>
          <w:color w:val="000000"/>
          <w:sz w:val="20"/>
          <w:szCs w:val="20"/>
        </w:rPr>
        <w:t>TRM  in</w:t>
      </w:r>
      <w:proofErr w:type="gramEnd"/>
      <w:r w:rsidRPr="00F35F7A">
        <w:rPr>
          <w:b w:val="0"/>
          <w:bCs/>
          <w:color w:val="000000"/>
          <w:sz w:val="20"/>
          <w:szCs w:val="20"/>
        </w:rPr>
        <w:t xml:space="preserve"> human tonsil, nasal and airway epithelial tissue have been developed and </w:t>
      </w:r>
      <w:proofErr w:type="spellStart"/>
      <w:r w:rsidRPr="00F35F7A">
        <w:rPr>
          <w:b w:val="0"/>
          <w:bCs/>
          <w:color w:val="000000"/>
          <w:sz w:val="20"/>
          <w:szCs w:val="20"/>
        </w:rPr>
        <w:t>optomised</w:t>
      </w:r>
      <w:proofErr w:type="spellEnd"/>
      <w:r w:rsidRPr="00F35F7A">
        <w:rPr>
          <w:b w:val="0"/>
          <w:bCs/>
          <w:color w:val="000000"/>
          <w:sz w:val="20"/>
          <w:szCs w:val="20"/>
        </w:rPr>
        <w:t xml:space="preserve">. Adults who received </w:t>
      </w:r>
      <w:proofErr w:type="spellStart"/>
      <w:r w:rsidRPr="00F35F7A">
        <w:rPr>
          <w:b w:val="0"/>
          <w:bCs/>
          <w:color w:val="000000"/>
          <w:sz w:val="20"/>
          <w:szCs w:val="20"/>
        </w:rPr>
        <w:t>wP</w:t>
      </w:r>
      <w:proofErr w:type="spellEnd"/>
      <w:r w:rsidRPr="00F35F7A">
        <w:rPr>
          <w:b w:val="0"/>
          <w:bCs/>
          <w:color w:val="000000"/>
          <w:sz w:val="20"/>
          <w:szCs w:val="20"/>
        </w:rPr>
        <w:t xml:space="preserve"> and </w:t>
      </w:r>
      <w:proofErr w:type="spellStart"/>
      <w:r w:rsidRPr="00F35F7A">
        <w:rPr>
          <w:b w:val="0"/>
          <w:bCs/>
          <w:color w:val="000000"/>
          <w:sz w:val="20"/>
          <w:szCs w:val="20"/>
        </w:rPr>
        <w:t>aP</w:t>
      </w:r>
      <w:proofErr w:type="spellEnd"/>
      <w:r w:rsidRPr="00F35F7A">
        <w:rPr>
          <w:b w:val="0"/>
          <w:bCs/>
          <w:color w:val="000000"/>
          <w:sz w:val="20"/>
          <w:szCs w:val="20"/>
        </w:rPr>
        <w:t xml:space="preserve"> vaccination in childhood were recruited to compare tissue and blood </w:t>
      </w:r>
      <w:proofErr w:type="gramStart"/>
      <w:r w:rsidRPr="00F35F7A">
        <w:rPr>
          <w:b w:val="0"/>
          <w:bCs/>
          <w:color w:val="000000"/>
          <w:sz w:val="20"/>
          <w:szCs w:val="20"/>
        </w:rPr>
        <w:t>antigen-specific</w:t>
      </w:r>
      <w:proofErr w:type="gramEnd"/>
      <w:r w:rsidRPr="00F35F7A">
        <w:rPr>
          <w:b w:val="0"/>
          <w:bCs/>
          <w:color w:val="000000"/>
          <w:sz w:val="20"/>
          <w:szCs w:val="20"/>
        </w:rPr>
        <w:t xml:space="preserve"> TRM frequency and function. In different recruited cohorts tonsil, blood, nasal or airway epithelial mononuclear cells were isolated and cultured </w:t>
      </w:r>
      <w:proofErr w:type="gramStart"/>
      <w:r w:rsidRPr="00F35F7A">
        <w:rPr>
          <w:b w:val="0"/>
          <w:bCs/>
          <w:color w:val="000000"/>
          <w:sz w:val="20"/>
          <w:szCs w:val="20"/>
        </w:rPr>
        <w:t>with  B.</w:t>
      </w:r>
      <w:proofErr w:type="gramEnd"/>
      <w:r w:rsidRPr="00F35F7A">
        <w:rPr>
          <w:b w:val="0"/>
          <w:bCs/>
          <w:color w:val="000000"/>
          <w:sz w:val="20"/>
          <w:szCs w:val="20"/>
        </w:rPr>
        <w:t xml:space="preserve"> pertussis antigens and antigen-specific cytokine producing TRM cells were quantified by flow cytometry.</w:t>
      </w:r>
    </w:p>
    <w:p w14:paraId="013D7CFF" w14:textId="77777777" w:rsidR="0030428A" w:rsidRPr="00F35F7A" w:rsidRDefault="0030428A" w:rsidP="00695CDC">
      <w:pPr>
        <w:pStyle w:val="ListParagraph"/>
        <w:spacing w:line="240" w:lineRule="auto"/>
        <w:ind w:left="0"/>
        <w:jc w:val="both"/>
        <w:rPr>
          <w:b w:val="0"/>
          <w:bCs/>
          <w:color w:val="000000"/>
          <w:sz w:val="20"/>
          <w:szCs w:val="20"/>
        </w:rPr>
      </w:pPr>
    </w:p>
    <w:p w14:paraId="6CC0FAD2" w14:textId="77777777" w:rsidR="00695CDC" w:rsidRPr="00F35F7A" w:rsidRDefault="00695CDC" w:rsidP="00695CDC">
      <w:pPr>
        <w:autoSpaceDE w:val="0"/>
        <w:autoSpaceDN w:val="0"/>
        <w:adjustRightInd w:val="0"/>
        <w:spacing w:line="240" w:lineRule="auto"/>
        <w:rPr>
          <w:rFonts w:eastAsiaTheme="minorHAnsi" w:cs="Arial"/>
          <w:b w:val="0"/>
          <w:i/>
          <w:iCs/>
          <w:color w:val="000000"/>
          <w:sz w:val="20"/>
          <w:szCs w:val="20"/>
          <w:lang w:val="en-GB"/>
        </w:rPr>
      </w:pPr>
      <w:r w:rsidRPr="00F35F7A">
        <w:rPr>
          <w:rFonts w:eastAsiaTheme="minorHAnsi" w:cs="Arial"/>
          <w:b w:val="0"/>
          <w:i/>
          <w:iCs/>
          <w:color w:val="000000"/>
          <w:sz w:val="20"/>
          <w:szCs w:val="20"/>
          <w:lang w:val="en-GB"/>
        </w:rPr>
        <w:t>Results</w:t>
      </w:r>
    </w:p>
    <w:p w14:paraId="42633211" w14:textId="77777777" w:rsidR="00695CDC" w:rsidRPr="00F35F7A" w:rsidRDefault="00695CDC" w:rsidP="00695CDC">
      <w:pPr>
        <w:autoSpaceDE w:val="0"/>
        <w:autoSpaceDN w:val="0"/>
        <w:adjustRightInd w:val="0"/>
        <w:spacing w:line="240" w:lineRule="auto"/>
        <w:rPr>
          <w:rFonts w:eastAsiaTheme="minorHAnsi" w:cs="Arial"/>
          <w:b w:val="0"/>
          <w:i/>
          <w:iCs/>
          <w:color w:val="000000"/>
          <w:sz w:val="8"/>
          <w:szCs w:val="8"/>
          <w:lang w:val="en-GB"/>
        </w:rPr>
      </w:pPr>
    </w:p>
    <w:p w14:paraId="60231751" w14:textId="340582FC" w:rsidR="00695CDC" w:rsidRPr="00F35F7A" w:rsidRDefault="00B82306" w:rsidP="00695CDC">
      <w:pPr>
        <w:pStyle w:val="ListParagraph"/>
        <w:spacing w:line="240" w:lineRule="auto"/>
        <w:ind w:left="0"/>
        <w:jc w:val="both"/>
        <w:rPr>
          <w:rFonts w:cs="Arial"/>
          <w:b w:val="0"/>
          <w:color w:val="000000"/>
          <w:sz w:val="20"/>
          <w:szCs w:val="20"/>
          <w:lang w:val="en-GB"/>
        </w:rPr>
      </w:pPr>
      <w:r w:rsidRPr="00F35F7A">
        <w:rPr>
          <w:rFonts w:cs="Arial"/>
          <w:b w:val="0"/>
          <w:color w:val="000000"/>
          <w:sz w:val="20"/>
          <w:szCs w:val="20"/>
          <w:lang w:val="en-GB"/>
        </w:rPr>
        <w:t xml:space="preserve">We identified IFN-γ and/or IL-17-producing CD69+CD103- and CD69+CD013+ CD4+ TRM cells in human tonsil, nasal and airway tissue, but not in peripheral blood. These cells were expanded by culture with sonicated B. pertussis (SBP). Adults who received </w:t>
      </w:r>
      <w:proofErr w:type="spellStart"/>
      <w:r w:rsidRPr="00F35F7A">
        <w:rPr>
          <w:rFonts w:cs="Arial"/>
          <w:b w:val="0"/>
          <w:color w:val="000000"/>
          <w:sz w:val="20"/>
          <w:szCs w:val="20"/>
          <w:lang w:val="en-GB"/>
        </w:rPr>
        <w:t>wP</w:t>
      </w:r>
      <w:proofErr w:type="spellEnd"/>
      <w:r w:rsidRPr="00F35F7A">
        <w:rPr>
          <w:rFonts w:cs="Arial"/>
          <w:b w:val="0"/>
          <w:color w:val="000000"/>
          <w:sz w:val="20"/>
          <w:szCs w:val="20"/>
          <w:lang w:val="en-GB"/>
        </w:rPr>
        <w:t xml:space="preserve"> vaccine during routine childhood immunisation had significantly more </w:t>
      </w:r>
      <w:proofErr w:type="spellStart"/>
      <w:proofErr w:type="gramStart"/>
      <w:r w:rsidRPr="00F35F7A">
        <w:rPr>
          <w:rFonts w:cs="Arial"/>
          <w:b w:val="0"/>
          <w:color w:val="000000"/>
          <w:sz w:val="20"/>
          <w:szCs w:val="20"/>
          <w:lang w:val="en-GB"/>
        </w:rPr>
        <w:t>B.pertussis</w:t>
      </w:r>
      <w:proofErr w:type="spellEnd"/>
      <w:proofErr w:type="gramEnd"/>
      <w:r w:rsidRPr="00F35F7A">
        <w:rPr>
          <w:rFonts w:cs="Arial"/>
          <w:b w:val="0"/>
          <w:color w:val="000000"/>
          <w:sz w:val="20"/>
          <w:szCs w:val="20"/>
          <w:lang w:val="en-GB"/>
        </w:rPr>
        <w:t xml:space="preserve">-specific IFN-γ producing TRM in tonsil tissue than </w:t>
      </w:r>
      <w:proofErr w:type="spellStart"/>
      <w:r w:rsidRPr="00F35F7A">
        <w:rPr>
          <w:rFonts w:cs="Arial"/>
          <w:b w:val="0"/>
          <w:color w:val="000000"/>
          <w:sz w:val="20"/>
          <w:szCs w:val="20"/>
          <w:lang w:val="en-GB"/>
        </w:rPr>
        <w:t>aP</w:t>
      </w:r>
      <w:proofErr w:type="spellEnd"/>
      <w:r w:rsidRPr="00F35F7A">
        <w:rPr>
          <w:rFonts w:cs="Arial"/>
          <w:b w:val="0"/>
          <w:color w:val="000000"/>
          <w:sz w:val="20"/>
          <w:szCs w:val="20"/>
          <w:lang w:val="en-GB"/>
        </w:rPr>
        <w:t xml:space="preserve"> vaccinated individuals (p&lt;0.05). Building on this finding, we similarly identified that </w:t>
      </w:r>
      <w:proofErr w:type="spellStart"/>
      <w:r w:rsidRPr="00F35F7A">
        <w:rPr>
          <w:rFonts w:cs="Arial"/>
          <w:b w:val="0"/>
          <w:color w:val="000000"/>
          <w:sz w:val="20"/>
          <w:szCs w:val="20"/>
          <w:lang w:val="en-GB"/>
        </w:rPr>
        <w:t>wP</w:t>
      </w:r>
      <w:proofErr w:type="spellEnd"/>
      <w:r w:rsidRPr="00F35F7A">
        <w:rPr>
          <w:rFonts w:cs="Arial"/>
          <w:b w:val="0"/>
          <w:color w:val="000000"/>
          <w:sz w:val="20"/>
          <w:szCs w:val="20"/>
          <w:lang w:val="en-GB"/>
        </w:rPr>
        <w:t xml:space="preserve"> vaccine induces significantly more </w:t>
      </w:r>
      <w:proofErr w:type="spellStart"/>
      <w:proofErr w:type="gramStart"/>
      <w:r w:rsidRPr="00F35F7A">
        <w:rPr>
          <w:rFonts w:cs="Arial"/>
          <w:b w:val="0"/>
          <w:color w:val="000000"/>
          <w:sz w:val="20"/>
          <w:szCs w:val="20"/>
          <w:lang w:val="en-GB"/>
        </w:rPr>
        <w:t>B.pertussis</w:t>
      </w:r>
      <w:proofErr w:type="spellEnd"/>
      <w:proofErr w:type="gramEnd"/>
      <w:r w:rsidRPr="00F35F7A">
        <w:rPr>
          <w:rFonts w:cs="Arial"/>
          <w:b w:val="0"/>
          <w:color w:val="000000"/>
          <w:sz w:val="20"/>
          <w:szCs w:val="20"/>
          <w:lang w:val="en-GB"/>
        </w:rPr>
        <w:t xml:space="preserve">-specific IL-17 producing TRM in nasal tissue. Furthermore, airway </w:t>
      </w:r>
      <w:proofErr w:type="spellStart"/>
      <w:proofErr w:type="gramStart"/>
      <w:r w:rsidRPr="00F35F7A">
        <w:rPr>
          <w:rFonts w:cs="Arial"/>
          <w:b w:val="0"/>
          <w:color w:val="000000"/>
          <w:sz w:val="20"/>
          <w:szCs w:val="20"/>
          <w:lang w:val="en-GB"/>
        </w:rPr>
        <w:t>B.pertussis</w:t>
      </w:r>
      <w:proofErr w:type="spellEnd"/>
      <w:proofErr w:type="gramEnd"/>
      <w:r w:rsidRPr="00F35F7A">
        <w:rPr>
          <w:rFonts w:cs="Arial"/>
          <w:b w:val="0"/>
          <w:color w:val="000000"/>
          <w:sz w:val="20"/>
          <w:szCs w:val="20"/>
          <w:lang w:val="en-GB"/>
        </w:rPr>
        <w:t>-specific TRM have been identified and persist for decades following primary immunisation.</w:t>
      </w:r>
    </w:p>
    <w:p w14:paraId="527EBC69" w14:textId="77777777" w:rsidR="00193909" w:rsidRPr="00F35F7A" w:rsidRDefault="00193909" w:rsidP="00695CDC">
      <w:pPr>
        <w:pStyle w:val="ListParagraph"/>
        <w:spacing w:line="240" w:lineRule="auto"/>
        <w:ind w:left="0"/>
        <w:jc w:val="both"/>
        <w:rPr>
          <w:b w:val="0"/>
          <w:bCs/>
          <w:color w:val="auto"/>
          <w:sz w:val="20"/>
          <w:szCs w:val="20"/>
        </w:rPr>
      </w:pPr>
    </w:p>
    <w:p w14:paraId="3D4267DA" w14:textId="7810B53B" w:rsidR="00695CDC" w:rsidRPr="00F35F7A" w:rsidRDefault="00695CDC" w:rsidP="00695CDC">
      <w:pPr>
        <w:pStyle w:val="ListParagraph"/>
        <w:spacing w:line="240" w:lineRule="auto"/>
        <w:ind w:left="0"/>
        <w:jc w:val="both"/>
        <w:rPr>
          <w:b w:val="0"/>
          <w:bCs/>
          <w:i/>
          <w:iCs/>
          <w:color w:val="auto"/>
          <w:sz w:val="20"/>
          <w:szCs w:val="20"/>
        </w:rPr>
      </w:pPr>
      <w:r w:rsidRPr="00F35F7A">
        <w:rPr>
          <w:b w:val="0"/>
          <w:bCs/>
          <w:i/>
          <w:iCs/>
          <w:color w:val="auto"/>
          <w:sz w:val="20"/>
          <w:szCs w:val="20"/>
        </w:rPr>
        <w:t>Conclusion</w:t>
      </w:r>
    </w:p>
    <w:p w14:paraId="3796DF7A" w14:textId="77777777" w:rsidR="00695CDC" w:rsidRPr="00F35F7A" w:rsidRDefault="00695CDC" w:rsidP="00695CDC">
      <w:pPr>
        <w:pStyle w:val="ListParagraph"/>
        <w:spacing w:line="240" w:lineRule="auto"/>
        <w:ind w:left="0"/>
        <w:jc w:val="both"/>
        <w:rPr>
          <w:b w:val="0"/>
          <w:bCs/>
          <w:color w:val="auto"/>
          <w:sz w:val="8"/>
          <w:szCs w:val="8"/>
        </w:rPr>
      </w:pPr>
    </w:p>
    <w:p w14:paraId="7B7B3F1A" w14:textId="630EF131" w:rsidR="00695CDC" w:rsidRPr="00F35F7A" w:rsidRDefault="00193909" w:rsidP="00695CDC">
      <w:pPr>
        <w:pStyle w:val="ListParagraph"/>
        <w:spacing w:line="240" w:lineRule="auto"/>
        <w:ind w:left="0"/>
        <w:jc w:val="both"/>
        <w:rPr>
          <w:b w:val="0"/>
          <w:bCs/>
          <w:color w:val="auto"/>
          <w:sz w:val="20"/>
          <w:szCs w:val="20"/>
        </w:rPr>
      </w:pPr>
      <w:r w:rsidRPr="00F35F7A">
        <w:rPr>
          <w:b w:val="0"/>
          <w:bCs/>
          <w:color w:val="auto"/>
          <w:sz w:val="20"/>
          <w:szCs w:val="20"/>
        </w:rPr>
        <w:t xml:space="preserve">Our study demonstrates that </w:t>
      </w:r>
      <w:proofErr w:type="spellStart"/>
      <w:r w:rsidRPr="00F35F7A">
        <w:rPr>
          <w:b w:val="0"/>
          <w:bCs/>
          <w:color w:val="auto"/>
          <w:sz w:val="20"/>
          <w:szCs w:val="20"/>
        </w:rPr>
        <w:t>immunisation</w:t>
      </w:r>
      <w:proofErr w:type="spellEnd"/>
      <w:r w:rsidRPr="00F35F7A">
        <w:rPr>
          <w:b w:val="0"/>
          <w:bCs/>
          <w:color w:val="auto"/>
          <w:sz w:val="20"/>
          <w:szCs w:val="20"/>
        </w:rPr>
        <w:t xml:space="preserve"> with </w:t>
      </w:r>
      <w:proofErr w:type="spellStart"/>
      <w:r w:rsidRPr="00F35F7A">
        <w:rPr>
          <w:b w:val="0"/>
          <w:bCs/>
          <w:color w:val="auto"/>
          <w:sz w:val="20"/>
          <w:szCs w:val="20"/>
        </w:rPr>
        <w:t>wP</w:t>
      </w:r>
      <w:proofErr w:type="spellEnd"/>
      <w:r w:rsidRPr="00F35F7A">
        <w:rPr>
          <w:b w:val="0"/>
          <w:bCs/>
          <w:color w:val="auto"/>
          <w:sz w:val="20"/>
          <w:szCs w:val="20"/>
        </w:rPr>
        <w:t xml:space="preserve"> but not </w:t>
      </w:r>
      <w:proofErr w:type="spellStart"/>
      <w:r w:rsidRPr="00F35F7A">
        <w:rPr>
          <w:b w:val="0"/>
          <w:bCs/>
          <w:color w:val="auto"/>
          <w:sz w:val="20"/>
          <w:szCs w:val="20"/>
        </w:rPr>
        <w:t>aP</w:t>
      </w:r>
      <w:proofErr w:type="spellEnd"/>
      <w:r w:rsidRPr="00F35F7A">
        <w:rPr>
          <w:b w:val="0"/>
          <w:bCs/>
          <w:color w:val="auto"/>
          <w:sz w:val="20"/>
          <w:szCs w:val="20"/>
        </w:rPr>
        <w:t xml:space="preserve"> vaccines in childhood induces a population of antigen </w:t>
      </w:r>
      <w:proofErr w:type="gramStart"/>
      <w:r w:rsidRPr="00F35F7A">
        <w:rPr>
          <w:b w:val="0"/>
          <w:bCs/>
          <w:color w:val="auto"/>
          <w:sz w:val="20"/>
          <w:szCs w:val="20"/>
        </w:rPr>
        <w:t>specific-cytokine</w:t>
      </w:r>
      <w:proofErr w:type="gramEnd"/>
      <w:r w:rsidRPr="00F35F7A">
        <w:rPr>
          <w:b w:val="0"/>
          <w:bCs/>
          <w:color w:val="auto"/>
          <w:sz w:val="20"/>
          <w:szCs w:val="20"/>
        </w:rPr>
        <w:t xml:space="preserve"> producing TRM cells in respiratory mucosal tissues that persist up to 30 years following initial vaccination. In the murine model, these cells in the nose and lung have been associated with protection against infection following B. pertussis aerosol challenge. </w:t>
      </w:r>
      <w:proofErr w:type="spellStart"/>
      <w:r w:rsidRPr="00F35F7A">
        <w:rPr>
          <w:b w:val="0"/>
          <w:bCs/>
          <w:color w:val="auto"/>
          <w:sz w:val="20"/>
          <w:szCs w:val="20"/>
        </w:rPr>
        <w:t>Immunisation</w:t>
      </w:r>
      <w:proofErr w:type="spellEnd"/>
      <w:r w:rsidRPr="00F35F7A">
        <w:rPr>
          <w:b w:val="0"/>
          <w:bCs/>
          <w:color w:val="auto"/>
          <w:sz w:val="20"/>
          <w:szCs w:val="20"/>
        </w:rPr>
        <w:t xml:space="preserve"> strategies that aim to generate a population of protective TRM cells at mucosal site of infection are therefore more likely to induce more effective and sustained protective immunity in humans.</w:t>
      </w:r>
    </w:p>
    <w:p w14:paraId="4F47D7F7" w14:textId="77777777" w:rsidR="00193909" w:rsidRPr="00F35F7A" w:rsidRDefault="00193909" w:rsidP="00695CDC">
      <w:pPr>
        <w:pStyle w:val="ListParagraph"/>
        <w:spacing w:line="240" w:lineRule="auto"/>
        <w:ind w:left="0"/>
        <w:jc w:val="both"/>
        <w:rPr>
          <w:b w:val="0"/>
          <w:bCs/>
          <w:color w:val="auto"/>
          <w:sz w:val="20"/>
          <w:szCs w:val="20"/>
        </w:rPr>
      </w:pPr>
    </w:p>
    <w:p w14:paraId="4230B6F7" w14:textId="77777777" w:rsidR="00695CDC" w:rsidRPr="00F35F7A" w:rsidRDefault="00695CDC" w:rsidP="00695CDC">
      <w:pPr>
        <w:pStyle w:val="ListParagraph"/>
        <w:spacing w:line="240" w:lineRule="auto"/>
        <w:ind w:left="0"/>
        <w:jc w:val="both"/>
        <w:rPr>
          <w:bCs/>
          <w:color w:val="auto"/>
          <w:sz w:val="20"/>
          <w:szCs w:val="20"/>
          <w:lang w:val="en-IE"/>
        </w:rPr>
      </w:pPr>
      <w:r w:rsidRPr="00F35F7A">
        <w:rPr>
          <w:bCs/>
          <w:color w:val="auto"/>
          <w:sz w:val="20"/>
          <w:szCs w:val="20"/>
          <w:lang w:val="en-IE"/>
        </w:rPr>
        <w:t>Lay Summary</w:t>
      </w:r>
    </w:p>
    <w:p w14:paraId="4AA150E1" w14:textId="1CAB67EB" w:rsidR="00695CDC" w:rsidRPr="00756AFD" w:rsidRDefault="00695CDC" w:rsidP="0030428A">
      <w:pPr>
        <w:spacing w:line="240" w:lineRule="auto"/>
        <w:jc w:val="both"/>
        <w:rPr>
          <w:b w:val="0"/>
          <w:bCs/>
          <w:color w:val="auto"/>
          <w:sz w:val="20"/>
          <w:szCs w:val="20"/>
          <w:highlight w:val="yellow"/>
          <w:lang w:val="en-IE"/>
        </w:rPr>
      </w:pPr>
      <w:r w:rsidRPr="00F35F7A">
        <w:rPr>
          <w:bCs/>
          <w:color w:val="auto"/>
          <w:sz w:val="20"/>
          <w:szCs w:val="20"/>
          <w:lang w:val="en-IE"/>
        </w:rPr>
        <w:br/>
      </w:r>
      <w:r w:rsidR="0030428A" w:rsidRPr="00F35F7A">
        <w:rPr>
          <w:rFonts w:cstheme="minorHAnsi"/>
          <w:b w:val="0"/>
          <w:bCs/>
          <w:color w:val="auto"/>
          <w:sz w:val="20"/>
          <w:szCs w:val="20"/>
        </w:rPr>
        <w:t xml:space="preserve">Bordetella pertussis is a </w:t>
      </w:r>
      <w:proofErr w:type="gramStart"/>
      <w:r w:rsidR="0030428A" w:rsidRPr="00F35F7A">
        <w:rPr>
          <w:rFonts w:cstheme="minorHAnsi"/>
          <w:b w:val="0"/>
          <w:bCs/>
          <w:color w:val="auto"/>
          <w:sz w:val="20"/>
          <w:szCs w:val="20"/>
        </w:rPr>
        <w:t>bacteria</w:t>
      </w:r>
      <w:proofErr w:type="gramEnd"/>
      <w:r w:rsidR="0030428A" w:rsidRPr="00F35F7A">
        <w:rPr>
          <w:rFonts w:cstheme="minorHAnsi"/>
          <w:b w:val="0"/>
          <w:bCs/>
          <w:color w:val="auto"/>
          <w:sz w:val="20"/>
          <w:szCs w:val="20"/>
        </w:rPr>
        <w:t xml:space="preserve"> that causes whooping cough, a serious illness in young children. Vaccines are available to protect us against whooping cough, which we</w:t>
      </w:r>
      <w:r w:rsidR="0030428A" w:rsidRPr="0030428A">
        <w:rPr>
          <w:rFonts w:cstheme="minorHAnsi"/>
          <w:b w:val="0"/>
          <w:bCs/>
          <w:color w:val="auto"/>
          <w:sz w:val="20"/>
          <w:szCs w:val="20"/>
        </w:rPr>
        <w:t xml:space="preserve"> know produce strong immune responses in the blood. New findings from animal research studies have shown the importance of immune responses in the parts of the body where the bacteria first </w:t>
      </w:r>
      <w:proofErr w:type="gramStart"/>
      <w:r w:rsidR="0030428A" w:rsidRPr="0030428A">
        <w:rPr>
          <w:rFonts w:cstheme="minorHAnsi"/>
          <w:b w:val="0"/>
          <w:bCs/>
          <w:color w:val="auto"/>
          <w:sz w:val="20"/>
          <w:szCs w:val="20"/>
        </w:rPr>
        <w:t>enters;</w:t>
      </w:r>
      <w:proofErr w:type="gramEnd"/>
      <w:r w:rsidR="0030428A" w:rsidRPr="0030428A">
        <w:rPr>
          <w:rFonts w:cstheme="minorHAnsi"/>
          <w:b w:val="0"/>
          <w:bCs/>
          <w:color w:val="auto"/>
          <w:sz w:val="20"/>
          <w:szCs w:val="20"/>
        </w:rPr>
        <w:t xml:space="preserve"> the lining of the nose and lungs. We do not know if current vaccines cause immune responses in the nose and lung in humans or what this tells us about how well the vaccine protects us from the disease. In this study, people who received different types of whooping cough vaccines as children donated blood and tissue samples. We compared the types of immune cells in these samples and how these cells respond when they encounter B. pertussis bacteria again. People who received an older vaccine type; “whole cell vaccine”, had stronger immune responses in the nose and tonsil that people who received the current vaccine; “acellular vaccine”. This finding might help to explain why there has been an increase in whooping cough cases in recent years. Developing a new, safe whooping cough vaccine that causes strong protection in the nose and lung as well as the blood may be helpful to curb the spread of whooping cough and protect vulnerable babies who have not received </w:t>
      </w:r>
      <w:proofErr w:type="gramStart"/>
      <w:r w:rsidR="0030428A" w:rsidRPr="0030428A">
        <w:rPr>
          <w:rFonts w:cstheme="minorHAnsi"/>
          <w:b w:val="0"/>
          <w:bCs/>
          <w:color w:val="auto"/>
          <w:sz w:val="20"/>
          <w:szCs w:val="20"/>
        </w:rPr>
        <w:t>all of</w:t>
      </w:r>
      <w:proofErr w:type="gramEnd"/>
      <w:r w:rsidR="0030428A" w:rsidRPr="0030428A">
        <w:rPr>
          <w:rFonts w:cstheme="minorHAnsi"/>
          <w:b w:val="0"/>
          <w:bCs/>
          <w:color w:val="auto"/>
          <w:sz w:val="20"/>
          <w:szCs w:val="20"/>
        </w:rPr>
        <w:t xml:space="preserve"> their </w:t>
      </w:r>
      <w:proofErr w:type="spellStart"/>
      <w:r w:rsidR="0030428A" w:rsidRPr="0030428A">
        <w:rPr>
          <w:rFonts w:cstheme="minorHAnsi"/>
          <w:b w:val="0"/>
          <w:bCs/>
          <w:color w:val="auto"/>
          <w:sz w:val="20"/>
          <w:szCs w:val="20"/>
        </w:rPr>
        <w:t>immunisations</w:t>
      </w:r>
      <w:proofErr w:type="spellEnd"/>
      <w:r w:rsidR="0030428A" w:rsidRPr="0030428A">
        <w:rPr>
          <w:rFonts w:cstheme="minorHAnsi"/>
          <w:b w:val="0"/>
          <w:bCs/>
          <w:color w:val="auto"/>
          <w:sz w:val="20"/>
          <w:szCs w:val="20"/>
        </w:rPr>
        <w:t xml:space="preserve"> yet.  </w:t>
      </w:r>
    </w:p>
    <w:p w14:paraId="29A8AD58" w14:textId="77777777" w:rsidR="00695CDC" w:rsidRPr="00756AFD" w:rsidRDefault="00695CDC" w:rsidP="00695CDC">
      <w:pPr>
        <w:spacing w:line="240" w:lineRule="auto"/>
        <w:jc w:val="both"/>
        <w:rPr>
          <w:b w:val="0"/>
          <w:bCs/>
          <w:color w:val="auto"/>
          <w:sz w:val="20"/>
          <w:szCs w:val="20"/>
          <w:highlight w:val="yellow"/>
          <w:lang w:val="en-IE"/>
        </w:rPr>
      </w:pPr>
    </w:p>
    <w:p w14:paraId="645E342F" w14:textId="77777777" w:rsidR="0028360A" w:rsidRDefault="0028360A">
      <w:pPr>
        <w:spacing w:after="200"/>
        <w:rPr>
          <w:rFonts w:ascii="Source Serif Pro" w:hAnsi="Source Serif Pro"/>
          <w:b w:val="0"/>
          <w:bCs/>
          <w:color w:val="auto"/>
        </w:rPr>
      </w:pPr>
      <w:r>
        <w:rPr>
          <w:rFonts w:ascii="Source Serif Pro" w:hAnsi="Source Serif Pro"/>
          <w:b w:val="0"/>
          <w:bCs/>
          <w:color w:val="auto"/>
        </w:rPr>
        <w:br w:type="page"/>
      </w:r>
    </w:p>
    <w:p w14:paraId="51981BE3" w14:textId="49873DE4" w:rsidR="002F125E" w:rsidRPr="00384B6F" w:rsidRDefault="002F125E" w:rsidP="002F125E">
      <w:pPr>
        <w:jc w:val="right"/>
        <w:rPr>
          <w:rFonts w:ascii="Source Serif Pro" w:hAnsi="Source Serif Pro"/>
          <w:b w:val="0"/>
          <w:bCs/>
          <w:color w:val="auto"/>
        </w:rPr>
      </w:pPr>
      <w:r w:rsidRPr="00384B6F">
        <w:rPr>
          <w:rFonts w:ascii="Source Serif Pro" w:hAnsi="Source Serif Pro"/>
          <w:b w:val="0"/>
          <w:bCs/>
          <w:color w:val="auto"/>
        </w:rPr>
        <w:lastRenderedPageBreak/>
        <w:t>Feedback forms – please leave some feedback for every speaker</w:t>
      </w:r>
    </w:p>
    <w:p w14:paraId="5372A7E8" w14:textId="77777777" w:rsidR="002F125E" w:rsidRPr="00384B6F" w:rsidRDefault="002F125E" w:rsidP="002F125E">
      <w:pPr>
        <w:rPr>
          <w:sz w:val="10"/>
          <w:szCs w:val="10"/>
        </w:rPr>
      </w:pPr>
    </w:p>
    <w:p w14:paraId="70A06451" w14:textId="4BE85388" w:rsidR="002F125E" w:rsidRPr="00384B6F" w:rsidRDefault="00384B6F" w:rsidP="002F125E">
      <w:pPr>
        <w:rPr>
          <w:sz w:val="10"/>
          <w:szCs w:val="10"/>
        </w:rPr>
      </w:pPr>
      <w:r w:rsidRPr="00384B6F">
        <w:rPr>
          <w:rFonts w:ascii="Source Serif Pro" w:hAnsi="Source Serif Pro" w:cstheme="minorHAnsi"/>
          <w:b w:val="0"/>
          <w:bCs/>
          <w:color w:val="auto"/>
          <w:sz w:val="32"/>
          <w:szCs w:val="32"/>
          <w:lang w:val="en-IE"/>
        </w:rPr>
        <w:t>Karen McCarthy</w:t>
      </w:r>
      <w:r w:rsidR="002F125E" w:rsidRPr="00384B6F">
        <w:rPr>
          <w:rFonts w:ascii="Source Serif Pro" w:hAnsi="Source Serif Pro" w:cstheme="minorHAnsi"/>
          <w:b w:val="0"/>
          <w:bCs/>
          <w:color w:val="auto"/>
          <w:sz w:val="32"/>
          <w:szCs w:val="32"/>
          <w:lang w:val="en-IE"/>
        </w:rPr>
        <w:tab/>
      </w:r>
    </w:p>
    <w:p w14:paraId="54356CFD" w14:textId="77777777" w:rsidR="002F125E" w:rsidRPr="00384B6F" w:rsidRDefault="002F125E" w:rsidP="002F125E"/>
    <w:p w14:paraId="20A2FF9A" w14:textId="77777777" w:rsidR="002F125E" w:rsidRPr="00384B6F" w:rsidRDefault="002F125E" w:rsidP="002F125E">
      <w:pPr>
        <w:rPr>
          <w:b w:val="0"/>
          <w:bCs/>
          <w:sz w:val="24"/>
          <w:szCs w:val="20"/>
        </w:rPr>
      </w:pPr>
      <w:r w:rsidRPr="00384B6F">
        <w:rPr>
          <w:b w:val="0"/>
          <w:bCs/>
          <w:sz w:val="24"/>
          <w:szCs w:val="20"/>
        </w:rPr>
        <w:t>Positive feedback</w:t>
      </w:r>
    </w:p>
    <w:p w14:paraId="28347AAF" w14:textId="77777777" w:rsidR="002F125E" w:rsidRPr="00384B6F" w:rsidRDefault="002F125E" w:rsidP="002F125E">
      <w:r w:rsidRPr="00384B6F">
        <w:rPr>
          <w:noProof/>
        </w:rPr>
        <mc:AlternateContent>
          <mc:Choice Requires="wps">
            <w:drawing>
              <wp:inline distT="0" distB="0" distL="0" distR="0" wp14:anchorId="775A96CF" wp14:editId="69587DEE">
                <wp:extent cx="6705600" cy="2114550"/>
                <wp:effectExtent l="0" t="0" r="19050" b="19050"/>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14550"/>
                        </a:xfrm>
                        <a:prstGeom prst="rect">
                          <a:avLst/>
                        </a:prstGeom>
                        <a:solidFill>
                          <a:srgbClr val="FFFFFF"/>
                        </a:solidFill>
                        <a:ln w="9525">
                          <a:solidFill>
                            <a:srgbClr val="000000"/>
                          </a:solidFill>
                          <a:miter lim="800000"/>
                          <a:headEnd/>
                          <a:tailEnd/>
                        </a:ln>
                      </wps:spPr>
                      <wps:txbx>
                        <w:txbxContent>
                          <w:p w14:paraId="310A9588" w14:textId="77777777" w:rsidR="00D2233B" w:rsidRDefault="00D2233B" w:rsidP="002F125E"/>
                        </w:txbxContent>
                      </wps:txbx>
                      <wps:bodyPr rot="0" vert="horz" wrap="square" lIns="91440" tIns="45720" rIns="91440" bIns="45720" anchor="t" anchorCtr="0">
                        <a:noAutofit/>
                      </wps:bodyPr>
                    </wps:wsp>
                  </a:graphicData>
                </a:graphic>
              </wp:inline>
            </w:drawing>
          </mc:Choice>
          <mc:Fallback>
            <w:pict>
              <v:shape w14:anchorId="775A96CF" id="_x0000_s1118" type="#_x0000_t202" style="width:528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">
                <v:textbox>
                  <w:txbxContent>
                    <w:p w14:paraId="310A9588" w14:textId="77777777" w:rsidR="00D2233B" w:rsidRDefault="00D2233B" w:rsidP="002F125E"/>
                  </w:txbxContent>
                </v:textbox>
                <w10:anchorlock/>
              </v:shape>
            </w:pict>
          </mc:Fallback>
        </mc:AlternateContent>
      </w:r>
    </w:p>
    <w:p w14:paraId="005346D9" w14:textId="77777777" w:rsidR="002F125E" w:rsidRPr="00384B6F" w:rsidRDefault="002F125E" w:rsidP="002F125E">
      <w:pPr>
        <w:rPr>
          <w:b w:val="0"/>
          <w:bCs/>
          <w:sz w:val="24"/>
          <w:szCs w:val="20"/>
        </w:rPr>
      </w:pPr>
      <w:r w:rsidRPr="00384B6F">
        <w:rPr>
          <w:b w:val="0"/>
          <w:bCs/>
          <w:sz w:val="24"/>
          <w:szCs w:val="20"/>
        </w:rPr>
        <w:t>Constructive feedback</w:t>
      </w:r>
    </w:p>
    <w:p w14:paraId="15D199F3" w14:textId="77777777" w:rsidR="002F125E" w:rsidRPr="00384B6F" w:rsidRDefault="002F125E" w:rsidP="002F125E">
      <w:r w:rsidRPr="00384B6F">
        <w:rPr>
          <w:noProof/>
        </w:rPr>
        <mc:AlternateContent>
          <mc:Choice Requires="wps">
            <w:drawing>
              <wp:inline distT="0" distB="0" distL="0" distR="0" wp14:anchorId="02E401AF" wp14:editId="00215179">
                <wp:extent cx="6705600" cy="2190750"/>
                <wp:effectExtent l="0" t="0" r="19050" b="1905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90750"/>
                        </a:xfrm>
                        <a:prstGeom prst="rect">
                          <a:avLst/>
                        </a:prstGeom>
                        <a:solidFill>
                          <a:srgbClr val="FFFFFF"/>
                        </a:solidFill>
                        <a:ln w="9525">
                          <a:solidFill>
                            <a:srgbClr val="000000"/>
                          </a:solidFill>
                          <a:miter lim="800000"/>
                          <a:headEnd/>
                          <a:tailEnd/>
                        </a:ln>
                      </wps:spPr>
                      <wps:txbx>
                        <w:txbxContent>
                          <w:p w14:paraId="5E2FB19B" w14:textId="77777777" w:rsidR="00D2233B" w:rsidRDefault="00D2233B" w:rsidP="002F125E"/>
                        </w:txbxContent>
                      </wps:txbx>
                      <wps:bodyPr rot="0" vert="horz" wrap="square" lIns="91440" tIns="45720" rIns="91440" bIns="45720" anchor="t" anchorCtr="0">
                        <a:noAutofit/>
                      </wps:bodyPr>
                    </wps:wsp>
                  </a:graphicData>
                </a:graphic>
              </wp:inline>
            </w:drawing>
          </mc:Choice>
          <mc:Fallback>
            <w:pict>
              <v:shape w14:anchorId="02E401AF" id="Text Box 224" o:spid="_x0000_s1119" type="#_x0000_t202" style="width:528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">
                <v:textbox>
                  <w:txbxContent>
                    <w:p w14:paraId="5E2FB19B" w14:textId="77777777" w:rsidR="00D2233B" w:rsidRDefault="00D2233B" w:rsidP="002F125E"/>
                  </w:txbxContent>
                </v:textbox>
                <w10:anchorlock/>
              </v:shape>
            </w:pict>
          </mc:Fallback>
        </mc:AlternateContent>
      </w:r>
    </w:p>
    <w:p w14:paraId="250BABB7" w14:textId="77777777" w:rsidR="002F125E" w:rsidRPr="00384B6F" w:rsidRDefault="002F125E" w:rsidP="002F125E">
      <w:pPr>
        <w:rPr>
          <w:b w:val="0"/>
          <w:bCs/>
          <w:sz w:val="24"/>
          <w:szCs w:val="20"/>
        </w:rPr>
      </w:pPr>
      <w:r w:rsidRPr="00384B6F">
        <w:rPr>
          <w:b w:val="0"/>
          <w:bCs/>
          <w:sz w:val="24"/>
          <w:szCs w:val="20"/>
        </w:rPr>
        <w:t>Any other comments</w:t>
      </w:r>
    </w:p>
    <w:p w14:paraId="4BC7424F" w14:textId="77777777" w:rsidR="002F125E" w:rsidRDefault="002F125E" w:rsidP="002F125E">
      <w:r w:rsidRPr="00384B6F">
        <w:rPr>
          <w:noProof/>
        </w:rPr>
        <mc:AlternateContent>
          <mc:Choice Requires="wps">
            <w:drawing>
              <wp:inline distT="0" distB="0" distL="0" distR="0" wp14:anchorId="193F3999" wp14:editId="29915441">
                <wp:extent cx="6705600" cy="1828800"/>
                <wp:effectExtent l="0" t="0" r="19050" b="19050"/>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828800"/>
                        </a:xfrm>
                        <a:prstGeom prst="rect">
                          <a:avLst/>
                        </a:prstGeom>
                        <a:solidFill>
                          <a:srgbClr val="FFFFFF"/>
                        </a:solidFill>
                        <a:ln w="9525">
                          <a:solidFill>
                            <a:srgbClr val="000000"/>
                          </a:solidFill>
                          <a:miter lim="800000"/>
                          <a:headEnd/>
                          <a:tailEnd/>
                        </a:ln>
                      </wps:spPr>
                      <wps:txbx>
                        <w:txbxContent>
                          <w:p w14:paraId="0ADA39C1" w14:textId="77777777" w:rsidR="00D2233B" w:rsidRDefault="00D2233B" w:rsidP="002F125E"/>
                        </w:txbxContent>
                      </wps:txbx>
                      <wps:bodyPr rot="0" vert="horz" wrap="square" lIns="91440" tIns="45720" rIns="91440" bIns="45720" anchor="t" anchorCtr="0">
                        <a:noAutofit/>
                      </wps:bodyPr>
                    </wps:wsp>
                  </a:graphicData>
                </a:graphic>
              </wp:inline>
            </w:drawing>
          </mc:Choice>
          <mc:Fallback>
            <w:pict>
              <v:shape w14:anchorId="193F3999" id="_x0000_s1120" type="#_x0000_t202" style="width:528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">
                <v:textbox>
                  <w:txbxContent>
                    <w:p w14:paraId="0ADA39C1" w14:textId="77777777" w:rsidR="00D2233B" w:rsidRDefault="00D2233B" w:rsidP="002F125E"/>
                  </w:txbxContent>
                </v:textbox>
                <w10:anchorlock/>
              </v:shape>
            </w:pict>
          </mc:Fallback>
        </mc:AlternateContent>
      </w:r>
    </w:p>
    <w:p w14:paraId="3647B0E8" w14:textId="77777777" w:rsidR="002F125E" w:rsidRDefault="002F125E" w:rsidP="002F125E">
      <w:pPr>
        <w:spacing w:line="240" w:lineRule="auto"/>
        <w:rPr>
          <w:b w:val="0"/>
          <w:bCs/>
          <w:color w:val="auto"/>
          <w:sz w:val="20"/>
          <w:szCs w:val="16"/>
          <w:lang w:val="en-IE"/>
        </w:rPr>
      </w:pPr>
    </w:p>
    <w:p w14:paraId="15019CC9" w14:textId="3520AB12" w:rsidR="002F125E" w:rsidRDefault="002F125E">
      <w:pPr>
        <w:spacing w:after="200"/>
        <w:rPr>
          <w:color w:val="auto"/>
          <w:szCs w:val="28"/>
          <w:lang w:val="en-IE"/>
        </w:rPr>
      </w:pPr>
    </w:p>
    <w:sectPr w:rsidR="002F125E" w:rsidSect="00EF345D">
      <w:headerReference w:type="default" r:id="rId15"/>
      <w:footerReference w:type="default" r:id="rId16"/>
      <w:pgSz w:w="12240" w:h="15840"/>
      <w:pgMar w:top="720" w:right="864" w:bottom="720" w:left="864"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5745A" w14:textId="77777777" w:rsidR="0071147D" w:rsidRDefault="0071147D">
      <w:r>
        <w:separator/>
      </w:r>
    </w:p>
    <w:p w14:paraId="778D609B" w14:textId="77777777" w:rsidR="0071147D" w:rsidRDefault="0071147D"/>
  </w:endnote>
  <w:endnote w:type="continuationSeparator" w:id="0">
    <w:p w14:paraId="356CC946" w14:textId="77777777" w:rsidR="0071147D" w:rsidRDefault="0071147D">
      <w:r>
        <w:continuationSeparator/>
      </w:r>
    </w:p>
    <w:p w14:paraId="2972421F" w14:textId="77777777" w:rsidR="0071147D" w:rsidRDefault="007114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Bradley Hand ITC">
    <w:panose1 w:val="03070402050302030203"/>
    <w:charset w:val="00"/>
    <w:family w:val="script"/>
    <w:pitch w:val="variable"/>
    <w:sig w:usb0="00000003" w:usb1="00000000" w:usb2="00000000" w:usb3="00000000" w:csb0="00000001" w:csb1="00000000"/>
  </w:font>
  <w:font w:name="Source Serif Pro">
    <w:altName w:val="Source Serif Pro"/>
    <w:charset w:val="00"/>
    <w:family w:val="roman"/>
    <w:pitch w:val="variable"/>
    <w:sig w:usb0="20000287" w:usb1="02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color w:val="333366"/>
        <w:sz w:val="24"/>
        <w:szCs w:val="20"/>
      </w:rPr>
    </w:sdtEndPr>
    <w:sdtContent>
      <w:p w14:paraId="3F82E5C7" w14:textId="77777777" w:rsidR="00D2233B" w:rsidRPr="00EB7428" w:rsidRDefault="00D2233B" w:rsidP="00EB7428">
        <w:pPr>
          <w:pStyle w:val="Footer"/>
          <w:spacing w:line="240" w:lineRule="auto"/>
          <w:jc w:val="center"/>
          <w:rPr>
            <w:color w:val="333366"/>
            <w:sz w:val="24"/>
            <w:szCs w:val="20"/>
          </w:rPr>
        </w:pPr>
        <w:r w:rsidRPr="00EB7428">
          <w:rPr>
            <w:color w:val="333366"/>
            <w:sz w:val="24"/>
            <w:szCs w:val="20"/>
          </w:rPr>
          <w:fldChar w:fldCharType="begin"/>
        </w:r>
        <w:r w:rsidRPr="00EB7428">
          <w:rPr>
            <w:color w:val="333366"/>
            <w:sz w:val="24"/>
            <w:szCs w:val="20"/>
          </w:rPr>
          <w:instrText xml:space="preserve"> PAGE   \* MERGEFORMAT </w:instrText>
        </w:r>
        <w:r w:rsidRPr="00EB7428">
          <w:rPr>
            <w:color w:val="333366"/>
            <w:sz w:val="24"/>
            <w:szCs w:val="20"/>
          </w:rPr>
          <w:fldChar w:fldCharType="separate"/>
        </w:r>
        <w:r w:rsidRPr="00EB7428">
          <w:rPr>
            <w:noProof/>
            <w:color w:val="333366"/>
            <w:sz w:val="24"/>
            <w:szCs w:val="20"/>
          </w:rPr>
          <w:t>1</w:t>
        </w:r>
        <w:r w:rsidRPr="00EB7428">
          <w:rPr>
            <w:noProof/>
            <w:color w:val="333366"/>
            <w:sz w:val="24"/>
            <w:szCs w:val="20"/>
          </w:rPr>
          <w:fldChar w:fldCharType="end"/>
        </w:r>
      </w:p>
    </w:sdtContent>
  </w:sdt>
  <w:p w14:paraId="1BB5CC47" w14:textId="77777777" w:rsidR="00D2233B" w:rsidRDefault="00D223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1930B" w14:textId="77777777" w:rsidR="0071147D" w:rsidRDefault="0071147D">
      <w:r>
        <w:separator/>
      </w:r>
    </w:p>
    <w:p w14:paraId="5DF2DDD8" w14:textId="77777777" w:rsidR="0071147D" w:rsidRDefault="0071147D"/>
  </w:footnote>
  <w:footnote w:type="continuationSeparator" w:id="0">
    <w:p w14:paraId="24A02605" w14:textId="77777777" w:rsidR="0071147D" w:rsidRDefault="0071147D">
      <w:r>
        <w:continuationSeparator/>
      </w:r>
    </w:p>
    <w:p w14:paraId="2EDF5573" w14:textId="77777777" w:rsidR="0071147D" w:rsidRDefault="007114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3"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593"/>
    </w:tblGrid>
    <w:tr w:rsidR="00D2233B" w14:paraId="1DE5F951" w14:textId="77777777" w:rsidTr="00EF345D">
      <w:trPr>
        <w:trHeight w:val="745"/>
      </w:trPr>
      <w:tc>
        <w:tcPr>
          <w:tcW w:w="10593" w:type="dxa"/>
          <w:tcBorders>
            <w:top w:val="nil"/>
            <w:left w:val="nil"/>
            <w:bottom w:val="single" w:sz="18" w:space="0" w:color="EE2362"/>
            <w:right w:val="nil"/>
          </w:tcBorders>
        </w:tcPr>
        <w:p w14:paraId="77B60B8C" w14:textId="3EA6001B" w:rsidR="00D2233B" w:rsidRDefault="00D2233B">
          <w:pPr>
            <w:pStyle w:val="Header"/>
          </w:pPr>
        </w:p>
      </w:tc>
    </w:tr>
  </w:tbl>
  <w:p w14:paraId="1A9A4ADB" w14:textId="77777777" w:rsidR="00D2233B" w:rsidRPr="00EB7428" w:rsidRDefault="00D2233B" w:rsidP="00D077E9">
    <w:pPr>
      <w:pStyle w:val="Header"/>
      <w:rPr>
        <w:sz w:val="10"/>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50A6"/>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8624D"/>
    <w:multiLevelType w:val="hybridMultilevel"/>
    <w:tmpl w:val="99CCA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E7149"/>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D64A3E"/>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17640D"/>
    <w:multiLevelType w:val="hybridMultilevel"/>
    <w:tmpl w:val="23608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94726"/>
    <w:multiLevelType w:val="multilevel"/>
    <w:tmpl w:val="EAA69B52"/>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AD5A36"/>
    <w:multiLevelType w:val="hybridMultilevel"/>
    <w:tmpl w:val="1D165B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973772C"/>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EA5E80"/>
    <w:multiLevelType w:val="hybridMultilevel"/>
    <w:tmpl w:val="5B369F6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C24495F"/>
    <w:multiLevelType w:val="hybridMultilevel"/>
    <w:tmpl w:val="66EE1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7F673A"/>
    <w:multiLevelType w:val="hybridMultilevel"/>
    <w:tmpl w:val="AEEC2E3E"/>
    <w:lvl w:ilvl="0" w:tplc="0809000F">
      <w:start w:val="1"/>
      <w:numFmt w:val="decimal"/>
      <w:lvlText w:val="%1."/>
      <w:lvlJc w:val="left"/>
      <w:pPr>
        <w:ind w:left="291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451AED"/>
    <w:multiLevelType w:val="hybridMultilevel"/>
    <w:tmpl w:val="44BC302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47835FE"/>
    <w:multiLevelType w:val="hybridMultilevel"/>
    <w:tmpl w:val="FD5EB378"/>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0407FA"/>
    <w:multiLevelType w:val="hybridMultilevel"/>
    <w:tmpl w:val="F70E85E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15:restartNumberingAfterBreak="0">
    <w:nsid w:val="2B6047CD"/>
    <w:multiLevelType w:val="hybridMultilevel"/>
    <w:tmpl w:val="773A6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227B3C"/>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4BF3328"/>
    <w:multiLevelType w:val="hybridMultilevel"/>
    <w:tmpl w:val="92B0CE0C"/>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E0164A9"/>
    <w:multiLevelType w:val="hybridMultilevel"/>
    <w:tmpl w:val="A57E6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2F6266"/>
    <w:multiLevelType w:val="hybridMultilevel"/>
    <w:tmpl w:val="2610B84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E1D20"/>
    <w:multiLevelType w:val="hybridMultilevel"/>
    <w:tmpl w:val="4BBCD1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C6C21AD"/>
    <w:multiLevelType w:val="hybridMultilevel"/>
    <w:tmpl w:val="CBF4F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2650E0"/>
    <w:multiLevelType w:val="hybridMultilevel"/>
    <w:tmpl w:val="BCE8B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980181"/>
    <w:multiLevelType w:val="hybridMultilevel"/>
    <w:tmpl w:val="CFDA8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E11EB1"/>
    <w:multiLevelType w:val="hybridMultilevel"/>
    <w:tmpl w:val="4BBCD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F0A39"/>
    <w:multiLevelType w:val="hybridMultilevel"/>
    <w:tmpl w:val="A57E6D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053E84"/>
    <w:multiLevelType w:val="hybridMultilevel"/>
    <w:tmpl w:val="8F02DC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ED01FD7"/>
    <w:multiLevelType w:val="hybridMultilevel"/>
    <w:tmpl w:val="54D01F24"/>
    <w:lvl w:ilvl="0" w:tplc="FFFFFFF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1972524"/>
    <w:multiLevelType w:val="hybridMultilevel"/>
    <w:tmpl w:val="A4560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9132F1"/>
    <w:multiLevelType w:val="hybridMultilevel"/>
    <w:tmpl w:val="7EF4DD8C"/>
    <w:lvl w:ilvl="0" w:tplc="DFE4DF06">
      <w:start w:val="1"/>
      <w:numFmt w:val="decimal"/>
      <w:lvlText w:val="%1."/>
      <w:lvlJc w:val="left"/>
      <w:pPr>
        <w:ind w:left="720" w:hanging="360"/>
      </w:pPr>
      <w:rPr>
        <w:rFonts w:ascii="Calibri" w:hAnsi="Calibri" w:cs="Calibri" w:hint="default"/>
        <w:color w:val="0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2A7640"/>
    <w:multiLevelType w:val="multilevel"/>
    <w:tmpl w:val="72CC82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730A04F7"/>
    <w:multiLevelType w:val="hybridMultilevel"/>
    <w:tmpl w:val="2610B84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5ED482A"/>
    <w:multiLevelType w:val="hybridMultilevel"/>
    <w:tmpl w:val="77CC73AC"/>
    <w:lvl w:ilvl="0" w:tplc="8062A334">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4594B"/>
    <w:multiLevelType w:val="hybridMultilevel"/>
    <w:tmpl w:val="E55CBDFA"/>
    <w:lvl w:ilvl="0" w:tplc="3CF4C4A8">
      <w:start w:val="1"/>
      <w:numFmt w:val="lowerLetter"/>
      <w:lvlText w:val="%1)"/>
      <w:lvlJc w:val="left"/>
      <w:pPr>
        <w:ind w:left="360" w:hanging="360"/>
      </w:pPr>
      <w:rPr>
        <w:rFonts w:eastAsia="Times New Roman" w:cs="Calibri" w:hint="default"/>
        <w:color w:val="0F0D29" w:themeColor="text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31"/>
  </w:num>
  <w:num w:numId="2">
    <w:abstractNumId w:val="10"/>
  </w:num>
  <w:num w:numId="3">
    <w:abstractNumId w:val="29"/>
  </w:num>
  <w:num w:numId="4">
    <w:abstractNumId w:val="21"/>
  </w:num>
  <w:num w:numId="5">
    <w:abstractNumId w:val="13"/>
  </w:num>
  <w:num w:numId="6">
    <w:abstractNumId w:val="17"/>
  </w:num>
  <w:num w:numId="7">
    <w:abstractNumId w:val="12"/>
  </w:num>
  <w:num w:numId="8">
    <w:abstractNumId w:val="18"/>
  </w:num>
  <w:num w:numId="9">
    <w:abstractNumId w:val="2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5"/>
  </w:num>
  <w:num w:numId="14">
    <w:abstractNumId w:val="28"/>
  </w:num>
  <w:num w:numId="15">
    <w:abstractNumId w:val="23"/>
  </w:num>
  <w:num w:numId="16">
    <w:abstractNumId w:val="33"/>
  </w:num>
  <w:num w:numId="17">
    <w:abstractNumId w:val="4"/>
  </w:num>
  <w:num w:numId="18">
    <w:abstractNumId w:val="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30"/>
  </w:num>
  <w:num w:numId="22">
    <w:abstractNumId w:val="5"/>
  </w:num>
  <w:num w:numId="23">
    <w:abstractNumId w:val="14"/>
  </w:num>
  <w:num w:numId="24">
    <w:abstractNumId w:val="9"/>
  </w:num>
  <w:num w:numId="25">
    <w:abstractNumId w:val="26"/>
  </w:num>
  <w:num w:numId="26">
    <w:abstractNumId w:val="27"/>
  </w:num>
  <w:num w:numId="27">
    <w:abstractNumId w:val="0"/>
  </w:num>
  <w:num w:numId="28">
    <w:abstractNumId w:val="19"/>
  </w:num>
  <w:num w:numId="29">
    <w:abstractNumId w:val="1"/>
  </w:num>
  <w:num w:numId="30">
    <w:abstractNumId w:val="7"/>
  </w:num>
  <w:num w:numId="31">
    <w:abstractNumId w:val="16"/>
  </w:num>
  <w:num w:numId="32">
    <w:abstractNumId w:val="3"/>
  </w:num>
  <w:num w:numId="33">
    <w:abstractNumId w:val="2"/>
  </w:num>
  <w:num w:numId="34">
    <w:abstractNumId w:val="24"/>
  </w:num>
  <w:num w:numId="35">
    <w:abstractNumId w:val="32"/>
  </w:num>
  <w:num w:numId="3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4E0"/>
    <w:rsid w:val="00002949"/>
    <w:rsid w:val="00002C3F"/>
    <w:rsid w:val="00003D27"/>
    <w:rsid w:val="000059F5"/>
    <w:rsid w:val="0001069C"/>
    <w:rsid w:val="00014A2A"/>
    <w:rsid w:val="000163C1"/>
    <w:rsid w:val="00016C2B"/>
    <w:rsid w:val="00020D3C"/>
    <w:rsid w:val="00021C3D"/>
    <w:rsid w:val="00022C0C"/>
    <w:rsid w:val="0002482E"/>
    <w:rsid w:val="00025E5C"/>
    <w:rsid w:val="0003261C"/>
    <w:rsid w:val="000336AF"/>
    <w:rsid w:val="0003659A"/>
    <w:rsid w:val="00041095"/>
    <w:rsid w:val="00050324"/>
    <w:rsid w:val="000503E2"/>
    <w:rsid w:val="00050ECA"/>
    <w:rsid w:val="00052028"/>
    <w:rsid w:val="0005226C"/>
    <w:rsid w:val="00053358"/>
    <w:rsid w:val="00060843"/>
    <w:rsid w:val="00062420"/>
    <w:rsid w:val="00064D2F"/>
    <w:rsid w:val="000741ED"/>
    <w:rsid w:val="00075650"/>
    <w:rsid w:val="0008677B"/>
    <w:rsid w:val="0008691E"/>
    <w:rsid w:val="000A0150"/>
    <w:rsid w:val="000A4263"/>
    <w:rsid w:val="000A5F1D"/>
    <w:rsid w:val="000A7105"/>
    <w:rsid w:val="000B1DAE"/>
    <w:rsid w:val="000B35EC"/>
    <w:rsid w:val="000B38F1"/>
    <w:rsid w:val="000B4DDD"/>
    <w:rsid w:val="000C3BB9"/>
    <w:rsid w:val="000C4A5C"/>
    <w:rsid w:val="000D0A06"/>
    <w:rsid w:val="000D13C9"/>
    <w:rsid w:val="000D13F9"/>
    <w:rsid w:val="000D2C20"/>
    <w:rsid w:val="000D4B82"/>
    <w:rsid w:val="000E1D90"/>
    <w:rsid w:val="000E63C9"/>
    <w:rsid w:val="001001B1"/>
    <w:rsid w:val="00104219"/>
    <w:rsid w:val="00105209"/>
    <w:rsid w:val="00107C7D"/>
    <w:rsid w:val="001166A6"/>
    <w:rsid w:val="00117944"/>
    <w:rsid w:val="0012597F"/>
    <w:rsid w:val="00125C1F"/>
    <w:rsid w:val="00130E9D"/>
    <w:rsid w:val="00131D67"/>
    <w:rsid w:val="00133C4C"/>
    <w:rsid w:val="001370FD"/>
    <w:rsid w:val="00137BCD"/>
    <w:rsid w:val="0014094B"/>
    <w:rsid w:val="0014324C"/>
    <w:rsid w:val="00144429"/>
    <w:rsid w:val="001444E1"/>
    <w:rsid w:val="00150A6D"/>
    <w:rsid w:val="00152D80"/>
    <w:rsid w:val="00155B96"/>
    <w:rsid w:val="00157471"/>
    <w:rsid w:val="00163F63"/>
    <w:rsid w:val="001722F5"/>
    <w:rsid w:val="00180AE6"/>
    <w:rsid w:val="00181D0C"/>
    <w:rsid w:val="001832F9"/>
    <w:rsid w:val="00185B35"/>
    <w:rsid w:val="00186676"/>
    <w:rsid w:val="00193909"/>
    <w:rsid w:val="0019705B"/>
    <w:rsid w:val="001974DE"/>
    <w:rsid w:val="001A0B44"/>
    <w:rsid w:val="001A14BB"/>
    <w:rsid w:val="001A4A12"/>
    <w:rsid w:val="001A5405"/>
    <w:rsid w:val="001B1509"/>
    <w:rsid w:val="001B1D52"/>
    <w:rsid w:val="001B373E"/>
    <w:rsid w:val="001B3CCA"/>
    <w:rsid w:val="001C1088"/>
    <w:rsid w:val="001C1ED2"/>
    <w:rsid w:val="001C5D01"/>
    <w:rsid w:val="001D1654"/>
    <w:rsid w:val="001E4FF2"/>
    <w:rsid w:val="001E7C7F"/>
    <w:rsid w:val="001F0DEF"/>
    <w:rsid w:val="001F2BC8"/>
    <w:rsid w:val="001F4360"/>
    <w:rsid w:val="001F4497"/>
    <w:rsid w:val="001F5F6B"/>
    <w:rsid w:val="001F6270"/>
    <w:rsid w:val="00202B44"/>
    <w:rsid w:val="00206EFE"/>
    <w:rsid w:val="00212350"/>
    <w:rsid w:val="0021797C"/>
    <w:rsid w:val="0022300C"/>
    <w:rsid w:val="002309C8"/>
    <w:rsid w:val="0023213D"/>
    <w:rsid w:val="002353A6"/>
    <w:rsid w:val="0023546A"/>
    <w:rsid w:val="002408B5"/>
    <w:rsid w:val="00240B5C"/>
    <w:rsid w:val="00241398"/>
    <w:rsid w:val="002438AF"/>
    <w:rsid w:val="00243AD6"/>
    <w:rsid w:val="00243EBC"/>
    <w:rsid w:val="00245D89"/>
    <w:rsid w:val="00246A35"/>
    <w:rsid w:val="00250299"/>
    <w:rsid w:val="00254AAD"/>
    <w:rsid w:val="00255D35"/>
    <w:rsid w:val="00272523"/>
    <w:rsid w:val="00275868"/>
    <w:rsid w:val="00282870"/>
    <w:rsid w:val="0028360A"/>
    <w:rsid w:val="00284348"/>
    <w:rsid w:val="002878A7"/>
    <w:rsid w:val="002951FD"/>
    <w:rsid w:val="0029540F"/>
    <w:rsid w:val="002A1961"/>
    <w:rsid w:val="002A2008"/>
    <w:rsid w:val="002A234F"/>
    <w:rsid w:val="002A279E"/>
    <w:rsid w:val="002A4D80"/>
    <w:rsid w:val="002A6133"/>
    <w:rsid w:val="002B2D5E"/>
    <w:rsid w:val="002B3570"/>
    <w:rsid w:val="002B35DF"/>
    <w:rsid w:val="002B38D2"/>
    <w:rsid w:val="002C0046"/>
    <w:rsid w:val="002C168C"/>
    <w:rsid w:val="002C47B7"/>
    <w:rsid w:val="002C619C"/>
    <w:rsid w:val="002D5CE4"/>
    <w:rsid w:val="002D6425"/>
    <w:rsid w:val="002E02A3"/>
    <w:rsid w:val="002E3992"/>
    <w:rsid w:val="002E3EC5"/>
    <w:rsid w:val="002F125E"/>
    <w:rsid w:val="002F1EBD"/>
    <w:rsid w:val="002F3A7C"/>
    <w:rsid w:val="002F51F5"/>
    <w:rsid w:val="0030428A"/>
    <w:rsid w:val="00304763"/>
    <w:rsid w:val="0030479C"/>
    <w:rsid w:val="003047BF"/>
    <w:rsid w:val="00306FEF"/>
    <w:rsid w:val="00312137"/>
    <w:rsid w:val="00315324"/>
    <w:rsid w:val="003157F5"/>
    <w:rsid w:val="00322F6B"/>
    <w:rsid w:val="00330359"/>
    <w:rsid w:val="00332332"/>
    <w:rsid w:val="003339EE"/>
    <w:rsid w:val="00336127"/>
    <w:rsid w:val="00336677"/>
    <w:rsid w:val="0033762F"/>
    <w:rsid w:val="00340C8A"/>
    <w:rsid w:val="00343381"/>
    <w:rsid w:val="003451E0"/>
    <w:rsid w:val="0034664F"/>
    <w:rsid w:val="00350231"/>
    <w:rsid w:val="00357496"/>
    <w:rsid w:val="00357977"/>
    <w:rsid w:val="00362215"/>
    <w:rsid w:val="00362785"/>
    <w:rsid w:val="00364A32"/>
    <w:rsid w:val="00366C7E"/>
    <w:rsid w:val="00372D2C"/>
    <w:rsid w:val="00373746"/>
    <w:rsid w:val="0037640C"/>
    <w:rsid w:val="003768D0"/>
    <w:rsid w:val="00377E68"/>
    <w:rsid w:val="00384104"/>
    <w:rsid w:val="00384B6F"/>
    <w:rsid w:val="00384EA3"/>
    <w:rsid w:val="00386AF6"/>
    <w:rsid w:val="0039617B"/>
    <w:rsid w:val="003974B4"/>
    <w:rsid w:val="003A39A1"/>
    <w:rsid w:val="003A6986"/>
    <w:rsid w:val="003B39E4"/>
    <w:rsid w:val="003B55B1"/>
    <w:rsid w:val="003B579C"/>
    <w:rsid w:val="003B7ECF"/>
    <w:rsid w:val="003C1526"/>
    <w:rsid w:val="003C2191"/>
    <w:rsid w:val="003C32C0"/>
    <w:rsid w:val="003D019F"/>
    <w:rsid w:val="003D1737"/>
    <w:rsid w:val="003D3863"/>
    <w:rsid w:val="003D45F2"/>
    <w:rsid w:val="003D6284"/>
    <w:rsid w:val="003E0316"/>
    <w:rsid w:val="003E4CA3"/>
    <w:rsid w:val="003F48D3"/>
    <w:rsid w:val="003F4DFD"/>
    <w:rsid w:val="003F59F8"/>
    <w:rsid w:val="00402C25"/>
    <w:rsid w:val="004110DE"/>
    <w:rsid w:val="00412A3E"/>
    <w:rsid w:val="00417BD2"/>
    <w:rsid w:val="00417EC4"/>
    <w:rsid w:val="00421CC6"/>
    <w:rsid w:val="0042295B"/>
    <w:rsid w:val="00422D19"/>
    <w:rsid w:val="00423EE6"/>
    <w:rsid w:val="004245F7"/>
    <w:rsid w:val="004248E7"/>
    <w:rsid w:val="0042647F"/>
    <w:rsid w:val="004310C7"/>
    <w:rsid w:val="004311A3"/>
    <w:rsid w:val="00433379"/>
    <w:rsid w:val="0044085A"/>
    <w:rsid w:val="00444318"/>
    <w:rsid w:val="004459F7"/>
    <w:rsid w:val="0045064D"/>
    <w:rsid w:val="00472DE5"/>
    <w:rsid w:val="00475701"/>
    <w:rsid w:val="00475D53"/>
    <w:rsid w:val="00482B1B"/>
    <w:rsid w:val="004869B0"/>
    <w:rsid w:val="004934B7"/>
    <w:rsid w:val="00496DA3"/>
    <w:rsid w:val="004A1A37"/>
    <w:rsid w:val="004A1C9A"/>
    <w:rsid w:val="004A7C32"/>
    <w:rsid w:val="004B06E5"/>
    <w:rsid w:val="004B21A5"/>
    <w:rsid w:val="004B3023"/>
    <w:rsid w:val="004B3984"/>
    <w:rsid w:val="004B3A1B"/>
    <w:rsid w:val="004B60CE"/>
    <w:rsid w:val="004B6240"/>
    <w:rsid w:val="004B65DA"/>
    <w:rsid w:val="004B6F52"/>
    <w:rsid w:val="004C09EA"/>
    <w:rsid w:val="004C0B7B"/>
    <w:rsid w:val="004C38C2"/>
    <w:rsid w:val="004C4C50"/>
    <w:rsid w:val="004C5044"/>
    <w:rsid w:val="004D248C"/>
    <w:rsid w:val="004D6A5C"/>
    <w:rsid w:val="004D73AB"/>
    <w:rsid w:val="004E05C4"/>
    <w:rsid w:val="004E5126"/>
    <w:rsid w:val="004F2AFC"/>
    <w:rsid w:val="004F6CBE"/>
    <w:rsid w:val="005037F0"/>
    <w:rsid w:val="00516A86"/>
    <w:rsid w:val="00517101"/>
    <w:rsid w:val="00517153"/>
    <w:rsid w:val="0051727A"/>
    <w:rsid w:val="00517BBA"/>
    <w:rsid w:val="005212AD"/>
    <w:rsid w:val="00522FDD"/>
    <w:rsid w:val="00523719"/>
    <w:rsid w:val="00523B06"/>
    <w:rsid w:val="005272FB"/>
    <w:rsid w:val="005275F6"/>
    <w:rsid w:val="00541106"/>
    <w:rsid w:val="005423F4"/>
    <w:rsid w:val="0054444A"/>
    <w:rsid w:val="00544944"/>
    <w:rsid w:val="00552459"/>
    <w:rsid w:val="00557A9F"/>
    <w:rsid w:val="00561E57"/>
    <w:rsid w:val="00564291"/>
    <w:rsid w:val="00565A4F"/>
    <w:rsid w:val="00565A99"/>
    <w:rsid w:val="00566AFA"/>
    <w:rsid w:val="0056786E"/>
    <w:rsid w:val="00570020"/>
    <w:rsid w:val="005708BE"/>
    <w:rsid w:val="00570A59"/>
    <w:rsid w:val="00571A99"/>
    <w:rsid w:val="00572102"/>
    <w:rsid w:val="00573873"/>
    <w:rsid w:val="00574397"/>
    <w:rsid w:val="00576748"/>
    <w:rsid w:val="005837AF"/>
    <w:rsid w:val="00584A69"/>
    <w:rsid w:val="00587586"/>
    <w:rsid w:val="00593001"/>
    <w:rsid w:val="005932B0"/>
    <w:rsid w:val="00593AD7"/>
    <w:rsid w:val="00595C12"/>
    <w:rsid w:val="00595C76"/>
    <w:rsid w:val="005A2939"/>
    <w:rsid w:val="005A3B4D"/>
    <w:rsid w:val="005A4996"/>
    <w:rsid w:val="005A753F"/>
    <w:rsid w:val="005B1CBD"/>
    <w:rsid w:val="005B1CF7"/>
    <w:rsid w:val="005B31C6"/>
    <w:rsid w:val="005B5563"/>
    <w:rsid w:val="005B6805"/>
    <w:rsid w:val="005B6EBC"/>
    <w:rsid w:val="005B7E11"/>
    <w:rsid w:val="005C6C5F"/>
    <w:rsid w:val="005D6EDD"/>
    <w:rsid w:val="005E49F3"/>
    <w:rsid w:val="005E7DCD"/>
    <w:rsid w:val="005F1BB0"/>
    <w:rsid w:val="005F40EC"/>
    <w:rsid w:val="005F69B9"/>
    <w:rsid w:val="0060446F"/>
    <w:rsid w:val="00610CBF"/>
    <w:rsid w:val="00612CDD"/>
    <w:rsid w:val="0061376F"/>
    <w:rsid w:val="00614218"/>
    <w:rsid w:val="006162F3"/>
    <w:rsid w:val="00616D4B"/>
    <w:rsid w:val="006213EC"/>
    <w:rsid w:val="00621B57"/>
    <w:rsid w:val="00621F19"/>
    <w:rsid w:val="00623719"/>
    <w:rsid w:val="00625B01"/>
    <w:rsid w:val="006374E0"/>
    <w:rsid w:val="00641E82"/>
    <w:rsid w:val="006559F3"/>
    <w:rsid w:val="00656C4D"/>
    <w:rsid w:val="00662888"/>
    <w:rsid w:val="00671467"/>
    <w:rsid w:val="00671AD9"/>
    <w:rsid w:val="00675204"/>
    <w:rsid w:val="00675D89"/>
    <w:rsid w:val="00677070"/>
    <w:rsid w:val="00681792"/>
    <w:rsid w:val="00681B5A"/>
    <w:rsid w:val="00682F04"/>
    <w:rsid w:val="0069245E"/>
    <w:rsid w:val="006925B3"/>
    <w:rsid w:val="00695CDC"/>
    <w:rsid w:val="006A1303"/>
    <w:rsid w:val="006A4A0E"/>
    <w:rsid w:val="006B09F1"/>
    <w:rsid w:val="006B26D8"/>
    <w:rsid w:val="006B2B72"/>
    <w:rsid w:val="006B2D49"/>
    <w:rsid w:val="006B3FF9"/>
    <w:rsid w:val="006B64D1"/>
    <w:rsid w:val="006C119E"/>
    <w:rsid w:val="006C26F8"/>
    <w:rsid w:val="006C6652"/>
    <w:rsid w:val="006C73BE"/>
    <w:rsid w:val="006D1CEB"/>
    <w:rsid w:val="006D465F"/>
    <w:rsid w:val="006E09EE"/>
    <w:rsid w:val="006E0F9F"/>
    <w:rsid w:val="006E4DA3"/>
    <w:rsid w:val="006E4E82"/>
    <w:rsid w:val="006E5716"/>
    <w:rsid w:val="006E7DEC"/>
    <w:rsid w:val="006F2C0E"/>
    <w:rsid w:val="006F33E8"/>
    <w:rsid w:val="00700101"/>
    <w:rsid w:val="00700604"/>
    <w:rsid w:val="0070069D"/>
    <w:rsid w:val="0071147D"/>
    <w:rsid w:val="00712032"/>
    <w:rsid w:val="00712F11"/>
    <w:rsid w:val="00713229"/>
    <w:rsid w:val="00715774"/>
    <w:rsid w:val="00716A36"/>
    <w:rsid w:val="00720038"/>
    <w:rsid w:val="00722D6D"/>
    <w:rsid w:val="00726358"/>
    <w:rsid w:val="007302B3"/>
    <w:rsid w:val="00730733"/>
    <w:rsid w:val="00730E3A"/>
    <w:rsid w:val="00734997"/>
    <w:rsid w:val="00736AAF"/>
    <w:rsid w:val="007418D1"/>
    <w:rsid w:val="007462B0"/>
    <w:rsid w:val="00747453"/>
    <w:rsid w:val="007549D1"/>
    <w:rsid w:val="00756AFD"/>
    <w:rsid w:val="00756F37"/>
    <w:rsid w:val="00762936"/>
    <w:rsid w:val="00765B2A"/>
    <w:rsid w:val="00772FF0"/>
    <w:rsid w:val="00774052"/>
    <w:rsid w:val="00776A2D"/>
    <w:rsid w:val="00777A48"/>
    <w:rsid w:val="0078087B"/>
    <w:rsid w:val="007832A9"/>
    <w:rsid w:val="00783A34"/>
    <w:rsid w:val="00793FDA"/>
    <w:rsid w:val="00797DA5"/>
    <w:rsid w:val="007A4319"/>
    <w:rsid w:val="007B1E83"/>
    <w:rsid w:val="007B49ED"/>
    <w:rsid w:val="007B59E2"/>
    <w:rsid w:val="007B5D56"/>
    <w:rsid w:val="007B72F4"/>
    <w:rsid w:val="007C4DFA"/>
    <w:rsid w:val="007C6B52"/>
    <w:rsid w:val="007D12CB"/>
    <w:rsid w:val="007D16C5"/>
    <w:rsid w:val="007D5C56"/>
    <w:rsid w:val="007D670F"/>
    <w:rsid w:val="007D68B9"/>
    <w:rsid w:val="007D6E02"/>
    <w:rsid w:val="007F15AC"/>
    <w:rsid w:val="007F220E"/>
    <w:rsid w:val="007F2ECC"/>
    <w:rsid w:val="007F54F8"/>
    <w:rsid w:val="00800FAB"/>
    <w:rsid w:val="00801255"/>
    <w:rsid w:val="0080149F"/>
    <w:rsid w:val="008064C8"/>
    <w:rsid w:val="00811616"/>
    <w:rsid w:val="00811711"/>
    <w:rsid w:val="008168D9"/>
    <w:rsid w:val="0081744E"/>
    <w:rsid w:val="00820D66"/>
    <w:rsid w:val="0082596C"/>
    <w:rsid w:val="00830AB8"/>
    <w:rsid w:val="008318F7"/>
    <w:rsid w:val="00832469"/>
    <w:rsid w:val="008340BB"/>
    <w:rsid w:val="00844386"/>
    <w:rsid w:val="008538DC"/>
    <w:rsid w:val="00860477"/>
    <w:rsid w:val="00861DCE"/>
    <w:rsid w:val="00862FE4"/>
    <w:rsid w:val="0086389A"/>
    <w:rsid w:val="0087423E"/>
    <w:rsid w:val="0087605E"/>
    <w:rsid w:val="00881237"/>
    <w:rsid w:val="00883354"/>
    <w:rsid w:val="008854FA"/>
    <w:rsid w:val="00886442"/>
    <w:rsid w:val="008918B7"/>
    <w:rsid w:val="00895253"/>
    <w:rsid w:val="0089629A"/>
    <w:rsid w:val="00896EB6"/>
    <w:rsid w:val="00896F4C"/>
    <w:rsid w:val="008A05BC"/>
    <w:rsid w:val="008A0782"/>
    <w:rsid w:val="008A0A43"/>
    <w:rsid w:val="008A1A75"/>
    <w:rsid w:val="008A4B23"/>
    <w:rsid w:val="008A5E12"/>
    <w:rsid w:val="008A5FE6"/>
    <w:rsid w:val="008B1FEE"/>
    <w:rsid w:val="008B7CE7"/>
    <w:rsid w:val="008C0FA0"/>
    <w:rsid w:val="008C20A6"/>
    <w:rsid w:val="008C2860"/>
    <w:rsid w:val="008C7527"/>
    <w:rsid w:val="008D0A6F"/>
    <w:rsid w:val="008D388F"/>
    <w:rsid w:val="008D4D12"/>
    <w:rsid w:val="008D4F29"/>
    <w:rsid w:val="008F0711"/>
    <w:rsid w:val="008F13D0"/>
    <w:rsid w:val="008F24DD"/>
    <w:rsid w:val="008F2FF0"/>
    <w:rsid w:val="008F34C5"/>
    <w:rsid w:val="008F3C52"/>
    <w:rsid w:val="008F3F11"/>
    <w:rsid w:val="008F5DA6"/>
    <w:rsid w:val="0090069B"/>
    <w:rsid w:val="00901978"/>
    <w:rsid w:val="00903C32"/>
    <w:rsid w:val="0090571B"/>
    <w:rsid w:val="00910FB3"/>
    <w:rsid w:val="00912BA1"/>
    <w:rsid w:val="00916B16"/>
    <w:rsid w:val="009173B9"/>
    <w:rsid w:val="00920487"/>
    <w:rsid w:val="009215BA"/>
    <w:rsid w:val="0092341B"/>
    <w:rsid w:val="00927AF5"/>
    <w:rsid w:val="009307B3"/>
    <w:rsid w:val="0093335D"/>
    <w:rsid w:val="00934E0D"/>
    <w:rsid w:val="00935112"/>
    <w:rsid w:val="0093613E"/>
    <w:rsid w:val="00940B2A"/>
    <w:rsid w:val="00942107"/>
    <w:rsid w:val="00943026"/>
    <w:rsid w:val="00953386"/>
    <w:rsid w:val="009619F9"/>
    <w:rsid w:val="009633FD"/>
    <w:rsid w:val="00966B81"/>
    <w:rsid w:val="00966C40"/>
    <w:rsid w:val="009739F0"/>
    <w:rsid w:val="009740FC"/>
    <w:rsid w:val="00974A29"/>
    <w:rsid w:val="00976540"/>
    <w:rsid w:val="0097668E"/>
    <w:rsid w:val="0098258E"/>
    <w:rsid w:val="00986F7B"/>
    <w:rsid w:val="0099108F"/>
    <w:rsid w:val="009944FA"/>
    <w:rsid w:val="00996F08"/>
    <w:rsid w:val="009A0A22"/>
    <w:rsid w:val="009A54BE"/>
    <w:rsid w:val="009B02F5"/>
    <w:rsid w:val="009B0E72"/>
    <w:rsid w:val="009B17F5"/>
    <w:rsid w:val="009B2D0C"/>
    <w:rsid w:val="009B5684"/>
    <w:rsid w:val="009C4C6D"/>
    <w:rsid w:val="009C7720"/>
    <w:rsid w:val="009D0C81"/>
    <w:rsid w:val="009D7565"/>
    <w:rsid w:val="009E1084"/>
    <w:rsid w:val="009E41EA"/>
    <w:rsid w:val="009E78B4"/>
    <w:rsid w:val="009F0BAC"/>
    <w:rsid w:val="009F2C02"/>
    <w:rsid w:val="009F4318"/>
    <w:rsid w:val="009F4ADB"/>
    <w:rsid w:val="009F519B"/>
    <w:rsid w:val="009F7335"/>
    <w:rsid w:val="009F7DED"/>
    <w:rsid w:val="00A017BD"/>
    <w:rsid w:val="00A0536E"/>
    <w:rsid w:val="00A0551C"/>
    <w:rsid w:val="00A06BA6"/>
    <w:rsid w:val="00A07BD8"/>
    <w:rsid w:val="00A13287"/>
    <w:rsid w:val="00A16008"/>
    <w:rsid w:val="00A17E86"/>
    <w:rsid w:val="00A225AE"/>
    <w:rsid w:val="00A23AFA"/>
    <w:rsid w:val="00A2714F"/>
    <w:rsid w:val="00A27F7F"/>
    <w:rsid w:val="00A31B3E"/>
    <w:rsid w:val="00A34DDB"/>
    <w:rsid w:val="00A35E1D"/>
    <w:rsid w:val="00A36359"/>
    <w:rsid w:val="00A36A59"/>
    <w:rsid w:val="00A36B94"/>
    <w:rsid w:val="00A414E5"/>
    <w:rsid w:val="00A446A7"/>
    <w:rsid w:val="00A457C8"/>
    <w:rsid w:val="00A47EAD"/>
    <w:rsid w:val="00A52A9F"/>
    <w:rsid w:val="00A52CE2"/>
    <w:rsid w:val="00A532F3"/>
    <w:rsid w:val="00A5511B"/>
    <w:rsid w:val="00A55E0D"/>
    <w:rsid w:val="00A6037D"/>
    <w:rsid w:val="00A6308B"/>
    <w:rsid w:val="00A63614"/>
    <w:rsid w:val="00A65298"/>
    <w:rsid w:val="00A67592"/>
    <w:rsid w:val="00A70695"/>
    <w:rsid w:val="00A72357"/>
    <w:rsid w:val="00A7241D"/>
    <w:rsid w:val="00A72A0F"/>
    <w:rsid w:val="00A75343"/>
    <w:rsid w:val="00A831A6"/>
    <w:rsid w:val="00A8489E"/>
    <w:rsid w:val="00A85CFE"/>
    <w:rsid w:val="00A90DB4"/>
    <w:rsid w:val="00A94720"/>
    <w:rsid w:val="00AA0E24"/>
    <w:rsid w:val="00AA4903"/>
    <w:rsid w:val="00AA617B"/>
    <w:rsid w:val="00AB09BA"/>
    <w:rsid w:val="00AB5138"/>
    <w:rsid w:val="00AB6E90"/>
    <w:rsid w:val="00AB6FCE"/>
    <w:rsid w:val="00AC0DFD"/>
    <w:rsid w:val="00AC0F27"/>
    <w:rsid w:val="00AC1E2C"/>
    <w:rsid w:val="00AC2099"/>
    <w:rsid w:val="00AC29F3"/>
    <w:rsid w:val="00AC2DEC"/>
    <w:rsid w:val="00AC5708"/>
    <w:rsid w:val="00AC7819"/>
    <w:rsid w:val="00AD22D8"/>
    <w:rsid w:val="00AD3A5E"/>
    <w:rsid w:val="00AD4533"/>
    <w:rsid w:val="00AD772E"/>
    <w:rsid w:val="00AE1599"/>
    <w:rsid w:val="00AE2604"/>
    <w:rsid w:val="00AE524F"/>
    <w:rsid w:val="00AF62C3"/>
    <w:rsid w:val="00AF683B"/>
    <w:rsid w:val="00B17672"/>
    <w:rsid w:val="00B22AB1"/>
    <w:rsid w:val="00B231E5"/>
    <w:rsid w:val="00B232E8"/>
    <w:rsid w:val="00B2344E"/>
    <w:rsid w:val="00B26333"/>
    <w:rsid w:val="00B34B20"/>
    <w:rsid w:val="00B34EF8"/>
    <w:rsid w:val="00B363C6"/>
    <w:rsid w:val="00B368D4"/>
    <w:rsid w:val="00B3758E"/>
    <w:rsid w:val="00B42596"/>
    <w:rsid w:val="00B5189F"/>
    <w:rsid w:val="00B52D4E"/>
    <w:rsid w:val="00B54D98"/>
    <w:rsid w:val="00B64539"/>
    <w:rsid w:val="00B66CB9"/>
    <w:rsid w:val="00B82306"/>
    <w:rsid w:val="00B86B7E"/>
    <w:rsid w:val="00B93DD1"/>
    <w:rsid w:val="00BA034D"/>
    <w:rsid w:val="00BA5C24"/>
    <w:rsid w:val="00BA66D0"/>
    <w:rsid w:val="00BB51BB"/>
    <w:rsid w:val="00BC41EF"/>
    <w:rsid w:val="00BD4CE2"/>
    <w:rsid w:val="00BD549E"/>
    <w:rsid w:val="00BE075B"/>
    <w:rsid w:val="00BE0837"/>
    <w:rsid w:val="00BE69EE"/>
    <w:rsid w:val="00BF09A4"/>
    <w:rsid w:val="00BF28B6"/>
    <w:rsid w:val="00BF3D1C"/>
    <w:rsid w:val="00BF4B6D"/>
    <w:rsid w:val="00BF5EE6"/>
    <w:rsid w:val="00C02B87"/>
    <w:rsid w:val="00C33391"/>
    <w:rsid w:val="00C36E76"/>
    <w:rsid w:val="00C3702E"/>
    <w:rsid w:val="00C40078"/>
    <w:rsid w:val="00C4086D"/>
    <w:rsid w:val="00C41124"/>
    <w:rsid w:val="00C4128B"/>
    <w:rsid w:val="00C425C0"/>
    <w:rsid w:val="00C42782"/>
    <w:rsid w:val="00C43853"/>
    <w:rsid w:val="00C51B5E"/>
    <w:rsid w:val="00C52BF4"/>
    <w:rsid w:val="00C53AF5"/>
    <w:rsid w:val="00C53BC4"/>
    <w:rsid w:val="00C548AF"/>
    <w:rsid w:val="00C6244B"/>
    <w:rsid w:val="00C64D00"/>
    <w:rsid w:val="00C64FBB"/>
    <w:rsid w:val="00C6637A"/>
    <w:rsid w:val="00C731EE"/>
    <w:rsid w:val="00C73C7D"/>
    <w:rsid w:val="00C76451"/>
    <w:rsid w:val="00C7734F"/>
    <w:rsid w:val="00C77AED"/>
    <w:rsid w:val="00C77CA3"/>
    <w:rsid w:val="00C85351"/>
    <w:rsid w:val="00C8601A"/>
    <w:rsid w:val="00C875F8"/>
    <w:rsid w:val="00C90EB2"/>
    <w:rsid w:val="00C918CA"/>
    <w:rsid w:val="00C928D8"/>
    <w:rsid w:val="00C97C87"/>
    <w:rsid w:val="00CA1896"/>
    <w:rsid w:val="00CA2C7D"/>
    <w:rsid w:val="00CA3F31"/>
    <w:rsid w:val="00CA5D9B"/>
    <w:rsid w:val="00CA6759"/>
    <w:rsid w:val="00CB1B8D"/>
    <w:rsid w:val="00CB21B1"/>
    <w:rsid w:val="00CB41A8"/>
    <w:rsid w:val="00CB5298"/>
    <w:rsid w:val="00CB5B28"/>
    <w:rsid w:val="00CC00F8"/>
    <w:rsid w:val="00CC4E93"/>
    <w:rsid w:val="00CC5194"/>
    <w:rsid w:val="00CD0A23"/>
    <w:rsid w:val="00CD2773"/>
    <w:rsid w:val="00CE1F3B"/>
    <w:rsid w:val="00CF5371"/>
    <w:rsid w:val="00CF5AC6"/>
    <w:rsid w:val="00D02420"/>
    <w:rsid w:val="00D0323A"/>
    <w:rsid w:val="00D03992"/>
    <w:rsid w:val="00D0559F"/>
    <w:rsid w:val="00D057D5"/>
    <w:rsid w:val="00D077E9"/>
    <w:rsid w:val="00D11A7B"/>
    <w:rsid w:val="00D1268D"/>
    <w:rsid w:val="00D1275F"/>
    <w:rsid w:val="00D14D31"/>
    <w:rsid w:val="00D208C5"/>
    <w:rsid w:val="00D22005"/>
    <w:rsid w:val="00D2233B"/>
    <w:rsid w:val="00D32BAF"/>
    <w:rsid w:val="00D32F82"/>
    <w:rsid w:val="00D339D4"/>
    <w:rsid w:val="00D36A27"/>
    <w:rsid w:val="00D372C4"/>
    <w:rsid w:val="00D4173C"/>
    <w:rsid w:val="00D42CB7"/>
    <w:rsid w:val="00D476D1"/>
    <w:rsid w:val="00D5413D"/>
    <w:rsid w:val="00D551A1"/>
    <w:rsid w:val="00D55BDB"/>
    <w:rsid w:val="00D570A9"/>
    <w:rsid w:val="00D64F0C"/>
    <w:rsid w:val="00D65840"/>
    <w:rsid w:val="00D664F7"/>
    <w:rsid w:val="00D705EA"/>
    <w:rsid w:val="00D70D02"/>
    <w:rsid w:val="00D711B4"/>
    <w:rsid w:val="00D732E9"/>
    <w:rsid w:val="00D73CB3"/>
    <w:rsid w:val="00D76166"/>
    <w:rsid w:val="00D770C7"/>
    <w:rsid w:val="00D84D20"/>
    <w:rsid w:val="00D85CE7"/>
    <w:rsid w:val="00D86945"/>
    <w:rsid w:val="00D87712"/>
    <w:rsid w:val="00D90290"/>
    <w:rsid w:val="00D91330"/>
    <w:rsid w:val="00D929EC"/>
    <w:rsid w:val="00D94638"/>
    <w:rsid w:val="00D94B2A"/>
    <w:rsid w:val="00D966D5"/>
    <w:rsid w:val="00DA55CD"/>
    <w:rsid w:val="00DB08EB"/>
    <w:rsid w:val="00DB1BBF"/>
    <w:rsid w:val="00DB3432"/>
    <w:rsid w:val="00DB60DD"/>
    <w:rsid w:val="00DB6409"/>
    <w:rsid w:val="00DB70B1"/>
    <w:rsid w:val="00DC5776"/>
    <w:rsid w:val="00DC59D4"/>
    <w:rsid w:val="00DC7CF5"/>
    <w:rsid w:val="00DD152F"/>
    <w:rsid w:val="00DD27E1"/>
    <w:rsid w:val="00DD3414"/>
    <w:rsid w:val="00DE213F"/>
    <w:rsid w:val="00DE4CA2"/>
    <w:rsid w:val="00DF027C"/>
    <w:rsid w:val="00DF09AB"/>
    <w:rsid w:val="00DF165C"/>
    <w:rsid w:val="00DF7494"/>
    <w:rsid w:val="00E00094"/>
    <w:rsid w:val="00E00A32"/>
    <w:rsid w:val="00E100AC"/>
    <w:rsid w:val="00E10BBE"/>
    <w:rsid w:val="00E152F3"/>
    <w:rsid w:val="00E15776"/>
    <w:rsid w:val="00E22ACD"/>
    <w:rsid w:val="00E350A1"/>
    <w:rsid w:val="00E36F91"/>
    <w:rsid w:val="00E371B9"/>
    <w:rsid w:val="00E378E9"/>
    <w:rsid w:val="00E417C1"/>
    <w:rsid w:val="00E4209C"/>
    <w:rsid w:val="00E429C7"/>
    <w:rsid w:val="00E44A83"/>
    <w:rsid w:val="00E45C17"/>
    <w:rsid w:val="00E54466"/>
    <w:rsid w:val="00E620B0"/>
    <w:rsid w:val="00E62FF8"/>
    <w:rsid w:val="00E65116"/>
    <w:rsid w:val="00E670E7"/>
    <w:rsid w:val="00E7008B"/>
    <w:rsid w:val="00E72E30"/>
    <w:rsid w:val="00E75C7D"/>
    <w:rsid w:val="00E81B40"/>
    <w:rsid w:val="00E84219"/>
    <w:rsid w:val="00E84588"/>
    <w:rsid w:val="00E91D72"/>
    <w:rsid w:val="00E93D28"/>
    <w:rsid w:val="00E93D4E"/>
    <w:rsid w:val="00E979EF"/>
    <w:rsid w:val="00EA24E5"/>
    <w:rsid w:val="00EB1853"/>
    <w:rsid w:val="00EB1938"/>
    <w:rsid w:val="00EB3A38"/>
    <w:rsid w:val="00EB7428"/>
    <w:rsid w:val="00EC241B"/>
    <w:rsid w:val="00ED6116"/>
    <w:rsid w:val="00ED7F8E"/>
    <w:rsid w:val="00EE4A62"/>
    <w:rsid w:val="00EF345D"/>
    <w:rsid w:val="00EF3747"/>
    <w:rsid w:val="00EF4EC4"/>
    <w:rsid w:val="00EF555B"/>
    <w:rsid w:val="00EF6205"/>
    <w:rsid w:val="00EF6C9E"/>
    <w:rsid w:val="00F0015C"/>
    <w:rsid w:val="00F027BB"/>
    <w:rsid w:val="00F05BA7"/>
    <w:rsid w:val="00F06CEE"/>
    <w:rsid w:val="00F06FFC"/>
    <w:rsid w:val="00F079B3"/>
    <w:rsid w:val="00F11DCF"/>
    <w:rsid w:val="00F12741"/>
    <w:rsid w:val="00F162EA"/>
    <w:rsid w:val="00F211B3"/>
    <w:rsid w:val="00F230DE"/>
    <w:rsid w:val="00F26771"/>
    <w:rsid w:val="00F314FC"/>
    <w:rsid w:val="00F35F7A"/>
    <w:rsid w:val="00F4235C"/>
    <w:rsid w:val="00F42FD6"/>
    <w:rsid w:val="00F4469E"/>
    <w:rsid w:val="00F479D1"/>
    <w:rsid w:val="00F51299"/>
    <w:rsid w:val="00F52D27"/>
    <w:rsid w:val="00F544CA"/>
    <w:rsid w:val="00F60B5C"/>
    <w:rsid w:val="00F64D8E"/>
    <w:rsid w:val="00F65907"/>
    <w:rsid w:val="00F75D1E"/>
    <w:rsid w:val="00F765D7"/>
    <w:rsid w:val="00F83527"/>
    <w:rsid w:val="00F83547"/>
    <w:rsid w:val="00F83D3F"/>
    <w:rsid w:val="00F92DDE"/>
    <w:rsid w:val="00F9450F"/>
    <w:rsid w:val="00F971CB"/>
    <w:rsid w:val="00FA0ACB"/>
    <w:rsid w:val="00FA2EA0"/>
    <w:rsid w:val="00FA36D7"/>
    <w:rsid w:val="00FA3DBC"/>
    <w:rsid w:val="00FB02E0"/>
    <w:rsid w:val="00FB1D53"/>
    <w:rsid w:val="00FB6F29"/>
    <w:rsid w:val="00FC1A73"/>
    <w:rsid w:val="00FC2344"/>
    <w:rsid w:val="00FC2664"/>
    <w:rsid w:val="00FC39BE"/>
    <w:rsid w:val="00FC461B"/>
    <w:rsid w:val="00FC5246"/>
    <w:rsid w:val="00FC6D79"/>
    <w:rsid w:val="00FC73E0"/>
    <w:rsid w:val="00FD22FC"/>
    <w:rsid w:val="00FD33FD"/>
    <w:rsid w:val="00FD583F"/>
    <w:rsid w:val="00FD6103"/>
    <w:rsid w:val="00FD7488"/>
    <w:rsid w:val="00FE073F"/>
    <w:rsid w:val="00FE0C1F"/>
    <w:rsid w:val="00FE754C"/>
    <w:rsid w:val="00FF0951"/>
    <w:rsid w:val="00FF16B4"/>
    <w:rsid w:val="00FF6F77"/>
    <w:rsid w:val="00FF785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D1E0C6"/>
  <w15:docId w15:val="{D8126DB8-C72B-4A42-80B8-BB78D22E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A69"/>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unhideWhenUsed/>
    <w:qFormat/>
    <w:rsid w:val="00612CDD"/>
    <w:pPr>
      <w:ind w:left="720"/>
      <w:contextualSpacing/>
    </w:pPr>
  </w:style>
  <w:style w:type="paragraph" w:styleId="PlainText">
    <w:name w:val="Plain Text"/>
    <w:basedOn w:val="Normal"/>
    <w:link w:val="PlainTextChar"/>
    <w:uiPriority w:val="99"/>
    <w:semiHidden/>
    <w:unhideWhenUsed/>
    <w:rsid w:val="001166A6"/>
    <w:pPr>
      <w:spacing w:line="240" w:lineRule="auto"/>
    </w:pPr>
    <w:rPr>
      <w:rFonts w:ascii="Calibri" w:eastAsiaTheme="minorHAnsi" w:hAnsi="Calibri"/>
      <w:b w:val="0"/>
      <w:color w:val="auto"/>
      <w:sz w:val="22"/>
      <w:szCs w:val="21"/>
      <w:lang w:val="en-IE"/>
    </w:rPr>
  </w:style>
  <w:style w:type="character" w:customStyle="1" w:styleId="PlainTextChar">
    <w:name w:val="Plain Text Char"/>
    <w:basedOn w:val="DefaultParagraphFont"/>
    <w:link w:val="PlainText"/>
    <w:uiPriority w:val="99"/>
    <w:semiHidden/>
    <w:rsid w:val="001166A6"/>
    <w:rPr>
      <w:rFonts w:ascii="Calibri" w:hAnsi="Calibri"/>
      <w:sz w:val="22"/>
      <w:szCs w:val="21"/>
      <w:lang w:val="en-IE"/>
    </w:rPr>
  </w:style>
  <w:style w:type="character" w:styleId="Hyperlink">
    <w:name w:val="Hyperlink"/>
    <w:basedOn w:val="DefaultParagraphFont"/>
    <w:uiPriority w:val="99"/>
    <w:unhideWhenUsed/>
    <w:rsid w:val="00D03992"/>
    <w:rPr>
      <w:color w:val="3592CF" w:themeColor="hyperlink"/>
      <w:u w:val="single"/>
    </w:rPr>
  </w:style>
  <w:style w:type="character" w:styleId="UnresolvedMention">
    <w:name w:val="Unresolved Mention"/>
    <w:basedOn w:val="DefaultParagraphFont"/>
    <w:uiPriority w:val="99"/>
    <w:semiHidden/>
    <w:unhideWhenUsed/>
    <w:rsid w:val="00D03992"/>
    <w:rPr>
      <w:color w:val="605E5C"/>
      <w:shd w:val="clear" w:color="auto" w:fill="E1DFDD"/>
    </w:rPr>
  </w:style>
  <w:style w:type="paragraph" w:styleId="BodyText">
    <w:name w:val="Body Text"/>
    <w:basedOn w:val="Normal"/>
    <w:link w:val="BodyTextChar"/>
    <w:uiPriority w:val="99"/>
    <w:unhideWhenUsed/>
    <w:rsid w:val="006213EC"/>
    <w:pPr>
      <w:spacing w:after="120"/>
    </w:pPr>
  </w:style>
  <w:style w:type="character" w:customStyle="1" w:styleId="BodyTextChar">
    <w:name w:val="Body Text Char"/>
    <w:basedOn w:val="DefaultParagraphFont"/>
    <w:link w:val="BodyText"/>
    <w:uiPriority w:val="99"/>
    <w:rsid w:val="006213EC"/>
    <w:rPr>
      <w:rFonts w:eastAsiaTheme="minorEastAsia"/>
      <w:b/>
      <w:color w:val="082A75" w:themeColor="text2"/>
      <w:sz w:val="28"/>
      <w:szCs w:val="22"/>
    </w:rPr>
  </w:style>
  <w:style w:type="paragraph" w:customStyle="1" w:styleId="EndNoteBibliography">
    <w:name w:val="EndNote Bibliography"/>
    <w:basedOn w:val="Normal"/>
    <w:link w:val="EndNoteBibliographyChar"/>
    <w:rsid w:val="009A0A22"/>
    <w:pPr>
      <w:spacing w:line="240" w:lineRule="auto"/>
    </w:pPr>
    <w:rPr>
      <w:rFonts w:ascii="Calibri" w:eastAsiaTheme="minorHAnsi" w:hAnsi="Calibri" w:cs="Calibri"/>
      <w:b w:val="0"/>
      <w:color w:val="auto"/>
      <w:sz w:val="24"/>
      <w:szCs w:val="24"/>
    </w:rPr>
  </w:style>
  <w:style w:type="character" w:customStyle="1" w:styleId="EndNoteBibliographyChar">
    <w:name w:val="EndNote Bibliography Char"/>
    <w:basedOn w:val="DefaultParagraphFont"/>
    <w:link w:val="EndNoteBibliography"/>
    <w:rsid w:val="009A0A22"/>
    <w:rPr>
      <w:rFonts w:ascii="Calibri" w:hAnsi="Calibri" w:cs="Calibri"/>
    </w:rPr>
  </w:style>
  <w:style w:type="paragraph" w:styleId="Bibliography">
    <w:name w:val="Bibliography"/>
    <w:basedOn w:val="Normal"/>
    <w:next w:val="Normal"/>
    <w:uiPriority w:val="37"/>
    <w:semiHidden/>
    <w:unhideWhenUsed/>
    <w:rsid w:val="00ED6116"/>
  </w:style>
  <w:style w:type="character" w:customStyle="1" w:styleId="institution">
    <w:name w:val="institution"/>
    <w:basedOn w:val="DefaultParagraphFont"/>
    <w:rsid w:val="00726358"/>
  </w:style>
  <w:style w:type="paragraph" w:styleId="NoSpacing">
    <w:name w:val="No Spacing"/>
    <w:uiPriority w:val="1"/>
    <w:qFormat/>
    <w:rsid w:val="00662888"/>
    <w:pPr>
      <w:spacing w:after="0" w:line="240" w:lineRule="auto"/>
    </w:pPr>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5222">
      <w:bodyDiv w:val="1"/>
      <w:marLeft w:val="0"/>
      <w:marRight w:val="0"/>
      <w:marTop w:val="0"/>
      <w:marBottom w:val="0"/>
      <w:divBdr>
        <w:top w:val="none" w:sz="0" w:space="0" w:color="auto"/>
        <w:left w:val="none" w:sz="0" w:space="0" w:color="auto"/>
        <w:bottom w:val="none" w:sz="0" w:space="0" w:color="auto"/>
        <w:right w:val="none" w:sz="0" w:space="0" w:color="auto"/>
      </w:divBdr>
    </w:div>
    <w:div w:id="197284152">
      <w:bodyDiv w:val="1"/>
      <w:marLeft w:val="0"/>
      <w:marRight w:val="0"/>
      <w:marTop w:val="0"/>
      <w:marBottom w:val="0"/>
      <w:divBdr>
        <w:top w:val="none" w:sz="0" w:space="0" w:color="auto"/>
        <w:left w:val="none" w:sz="0" w:space="0" w:color="auto"/>
        <w:bottom w:val="none" w:sz="0" w:space="0" w:color="auto"/>
        <w:right w:val="none" w:sz="0" w:space="0" w:color="auto"/>
      </w:divBdr>
    </w:div>
    <w:div w:id="424617134">
      <w:bodyDiv w:val="1"/>
      <w:marLeft w:val="0"/>
      <w:marRight w:val="0"/>
      <w:marTop w:val="0"/>
      <w:marBottom w:val="0"/>
      <w:divBdr>
        <w:top w:val="none" w:sz="0" w:space="0" w:color="auto"/>
        <w:left w:val="none" w:sz="0" w:space="0" w:color="auto"/>
        <w:bottom w:val="none" w:sz="0" w:space="0" w:color="auto"/>
        <w:right w:val="none" w:sz="0" w:space="0" w:color="auto"/>
      </w:divBdr>
    </w:div>
    <w:div w:id="745608391">
      <w:bodyDiv w:val="1"/>
      <w:marLeft w:val="0"/>
      <w:marRight w:val="0"/>
      <w:marTop w:val="0"/>
      <w:marBottom w:val="0"/>
      <w:divBdr>
        <w:top w:val="none" w:sz="0" w:space="0" w:color="auto"/>
        <w:left w:val="none" w:sz="0" w:space="0" w:color="auto"/>
        <w:bottom w:val="none" w:sz="0" w:space="0" w:color="auto"/>
        <w:right w:val="none" w:sz="0" w:space="0" w:color="auto"/>
      </w:divBdr>
    </w:div>
    <w:div w:id="966619777">
      <w:bodyDiv w:val="1"/>
      <w:marLeft w:val="0"/>
      <w:marRight w:val="0"/>
      <w:marTop w:val="0"/>
      <w:marBottom w:val="0"/>
      <w:divBdr>
        <w:top w:val="none" w:sz="0" w:space="0" w:color="auto"/>
        <w:left w:val="none" w:sz="0" w:space="0" w:color="auto"/>
        <w:bottom w:val="none" w:sz="0" w:space="0" w:color="auto"/>
        <w:right w:val="none" w:sz="0" w:space="0" w:color="auto"/>
      </w:divBdr>
    </w:div>
    <w:div w:id="1197934835">
      <w:bodyDiv w:val="1"/>
      <w:marLeft w:val="0"/>
      <w:marRight w:val="0"/>
      <w:marTop w:val="0"/>
      <w:marBottom w:val="0"/>
      <w:divBdr>
        <w:top w:val="none" w:sz="0" w:space="0" w:color="auto"/>
        <w:left w:val="none" w:sz="0" w:space="0" w:color="auto"/>
        <w:bottom w:val="none" w:sz="0" w:space="0" w:color="auto"/>
        <w:right w:val="none" w:sz="0" w:space="0" w:color="auto"/>
      </w:divBdr>
    </w:div>
    <w:div w:id="1239906384">
      <w:bodyDiv w:val="1"/>
      <w:marLeft w:val="0"/>
      <w:marRight w:val="0"/>
      <w:marTop w:val="0"/>
      <w:marBottom w:val="0"/>
      <w:divBdr>
        <w:top w:val="none" w:sz="0" w:space="0" w:color="auto"/>
        <w:left w:val="none" w:sz="0" w:space="0" w:color="auto"/>
        <w:bottom w:val="none" w:sz="0" w:space="0" w:color="auto"/>
        <w:right w:val="none" w:sz="0" w:space="0" w:color="auto"/>
      </w:divBdr>
    </w:div>
    <w:div w:id="1416323598">
      <w:bodyDiv w:val="1"/>
      <w:marLeft w:val="0"/>
      <w:marRight w:val="0"/>
      <w:marTop w:val="0"/>
      <w:marBottom w:val="0"/>
      <w:divBdr>
        <w:top w:val="none" w:sz="0" w:space="0" w:color="auto"/>
        <w:left w:val="none" w:sz="0" w:space="0" w:color="auto"/>
        <w:bottom w:val="none" w:sz="0" w:space="0" w:color="auto"/>
        <w:right w:val="none" w:sz="0" w:space="0" w:color="auto"/>
      </w:divBdr>
    </w:div>
    <w:div w:id="1589464013">
      <w:bodyDiv w:val="1"/>
      <w:marLeft w:val="0"/>
      <w:marRight w:val="0"/>
      <w:marTop w:val="0"/>
      <w:marBottom w:val="0"/>
      <w:divBdr>
        <w:top w:val="none" w:sz="0" w:space="0" w:color="auto"/>
        <w:left w:val="none" w:sz="0" w:space="0" w:color="auto"/>
        <w:bottom w:val="none" w:sz="0" w:space="0" w:color="auto"/>
        <w:right w:val="none" w:sz="0" w:space="0" w:color="auto"/>
      </w:divBdr>
    </w:div>
    <w:div w:id="1648507596">
      <w:bodyDiv w:val="1"/>
      <w:marLeft w:val="0"/>
      <w:marRight w:val="0"/>
      <w:marTop w:val="0"/>
      <w:marBottom w:val="0"/>
      <w:divBdr>
        <w:top w:val="none" w:sz="0" w:space="0" w:color="auto"/>
        <w:left w:val="none" w:sz="0" w:space="0" w:color="auto"/>
        <w:bottom w:val="none" w:sz="0" w:space="0" w:color="auto"/>
        <w:right w:val="none" w:sz="0" w:space="0" w:color="auto"/>
      </w:divBdr>
    </w:div>
    <w:div w:id="1708407038">
      <w:bodyDiv w:val="1"/>
      <w:marLeft w:val="0"/>
      <w:marRight w:val="0"/>
      <w:marTop w:val="0"/>
      <w:marBottom w:val="0"/>
      <w:divBdr>
        <w:top w:val="none" w:sz="0" w:space="0" w:color="auto"/>
        <w:left w:val="none" w:sz="0" w:space="0" w:color="auto"/>
        <w:bottom w:val="none" w:sz="0" w:space="0" w:color="auto"/>
        <w:right w:val="none" w:sz="0" w:space="0" w:color="auto"/>
      </w:divBdr>
    </w:div>
    <w:div w:id="1939365523">
      <w:bodyDiv w:val="1"/>
      <w:marLeft w:val="0"/>
      <w:marRight w:val="0"/>
      <w:marTop w:val="0"/>
      <w:marBottom w:val="0"/>
      <w:divBdr>
        <w:top w:val="none" w:sz="0" w:space="0" w:color="auto"/>
        <w:left w:val="none" w:sz="0" w:space="0" w:color="auto"/>
        <w:bottom w:val="none" w:sz="0" w:space="0" w:color="auto"/>
        <w:right w:val="none" w:sz="0" w:space="0" w:color="auto"/>
      </w:divBdr>
    </w:div>
    <w:div w:id="1962227639">
      <w:bodyDiv w:val="1"/>
      <w:marLeft w:val="0"/>
      <w:marRight w:val="0"/>
      <w:marTop w:val="0"/>
      <w:marBottom w:val="0"/>
      <w:divBdr>
        <w:top w:val="none" w:sz="0" w:space="0" w:color="auto"/>
        <w:left w:val="none" w:sz="0" w:space="0" w:color="auto"/>
        <w:bottom w:val="none" w:sz="0" w:space="0" w:color="auto"/>
        <w:right w:val="none" w:sz="0" w:space="0" w:color="auto"/>
      </w:divBdr>
    </w:div>
    <w:div w:id="1988899694">
      <w:bodyDiv w:val="1"/>
      <w:marLeft w:val="0"/>
      <w:marRight w:val="0"/>
      <w:marTop w:val="0"/>
      <w:marBottom w:val="0"/>
      <w:divBdr>
        <w:top w:val="none" w:sz="0" w:space="0" w:color="auto"/>
        <w:left w:val="none" w:sz="0" w:space="0" w:color="auto"/>
        <w:bottom w:val="none" w:sz="0" w:space="0" w:color="auto"/>
        <w:right w:val="none" w:sz="0" w:space="0" w:color="auto"/>
      </w:divBdr>
    </w:div>
    <w:div w:id="2109620274">
      <w:bodyDiv w:val="1"/>
      <w:marLeft w:val="0"/>
      <w:marRight w:val="0"/>
      <w:marTop w:val="0"/>
      <w:marBottom w:val="0"/>
      <w:divBdr>
        <w:top w:val="none" w:sz="0" w:space="0" w:color="auto"/>
        <w:left w:val="none" w:sz="0" w:space="0" w:color="auto"/>
        <w:bottom w:val="none" w:sz="0" w:space="0" w:color="auto"/>
        <w:right w:val="none" w:sz="0" w:space="0" w:color="auto"/>
      </w:divBdr>
    </w:div>
    <w:div w:id="214507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ri.ie/sites/ncri/files/factsheets/Factsheet%20colorectal.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cancerresearchuk.org/health-professional/cancer-statistics/statistics-by-cancer-type/bowel-canc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16F1-A3E7-485A-A100-1FCDC7A5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609</TotalTime>
  <Pages>69</Pages>
  <Words>19456</Words>
  <Characters>110905</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Misstear</dc:creator>
  <cp:keywords/>
  <cp:lastModifiedBy>Karen Misstear</cp:lastModifiedBy>
  <cp:revision>341</cp:revision>
  <cp:lastPrinted>2019-11-12T12:27:00Z</cp:lastPrinted>
  <dcterms:created xsi:type="dcterms:W3CDTF">2022-11-29T09:19:00Z</dcterms:created>
  <dcterms:modified xsi:type="dcterms:W3CDTF">2022-11-30T14:39:00Z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